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ompany Logo"/>
        <w:tag w:val="HD:1.187.0.0:c5468b6c-a5d2-41ff-b6a5-eb3b937b34fd"/>
        <w:id w:val="-22944899"/>
        <w:placeholder>
          <w:docPart w:val="98F157937B2048C3A438542611B0BEB3"/>
        </w:placeholder>
        <w:showingPlcHdr/>
        <w:picture/>
      </w:sdtPr>
      <w:sdtEndPr/>
      <w:sdtContent>
        <w:p w14:paraId="4A487CA8" w14:textId="5BC4B61E" w:rsidR="00F26800" w:rsidRPr="00C57B2A" w:rsidRDefault="00D46B3D" w:rsidP="00A77B88">
          <w:pPr>
            <w:jc w:val="center"/>
          </w:pPr>
          <w:r>
            <w:rPr>
              <w:noProof/>
            </w:rPr>
            <w:drawing>
              <wp:inline distT="0" distB="0" distL="0" distR="0" wp14:anchorId="0834F05F" wp14:editId="66A5DDDE">
                <wp:extent cx="4533900" cy="152400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3900" cy="1524000"/>
                        </a:xfrm>
                        <a:prstGeom prst="rect">
                          <a:avLst/>
                        </a:prstGeom>
                        <a:noFill/>
                        <a:ln>
                          <a:noFill/>
                        </a:ln>
                      </pic:spPr>
                    </pic:pic>
                  </a:graphicData>
                </a:graphic>
              </wp:inline>
            </w:drawing>
          </w:r>
        </w:p>
      </w:sdtContent>
    </w:sdt>
    <w:p w14:paraId="5DA97FC4" w14:textId="77777777" w:rsidR="00A77B88" w:rsidRPr="00BB3CD9" w:rsidRDefault="00A77B88" w:rsidP="00A77B88">
      <w:pPr>
        <w:spacing w:after="0"/>
        <w:jc w:val="center"/>
        <w:rPr>
          <w:rFonts w:ascii="Open Sans" w:hAnsi="Open Sans" w:cs="Open Sans"/>
          <w:b/>
          <w:color w:val="264467"/>
          <w:sz w:val="72"/>
          <w:szCs w:val="72"/>
        </w:rPr>
      </w:pPr>
      <w:r w:rsidRPr="00BB3CD9">
        <w:rPr>
          <w:rFonts w:ascii="Open Sans" w:hAnsi="Open Sans" w:cs="Open Sans"/>
          <w:b/>
          <w:color w:val="264467"/>
          <w:sz w:val="72"/>
          <w:szCs w:val="72"/>
        </w:rPr>
        <w:t xml:space="preserve">Governance and Risk Policy </w:t>
      </w:r>
    </w:p>
    <w:p w14:paraId="4A975E24" w14:textId="77777777" w:rsidR="00D244BB" w:rsidRPr="00D244BB" w:rsidRDefault="00D244BB" w:rsidP="00A77B88">
      <w:pPr>
        <w:spacing w:after="0"/>
        <w:jc w:val="center"/>
        <w:rPr>
          <w:rFonts w:ascii="Open Sans" w:hAnsi="Open Sans" w:cs="Open Sans"/>
          <w:b/>
          <w:color w:val="264467"/>
          <w:sz w:val="40"/>
          <w:szCs w:val="40"/>
        </w:rPr>
      </w:pPr>
    </w:p>
    <w:sdt>
      <w:sdtPr>
        <w:rPr>
          <w:rFonts w:ascii="Open Sans" w:hAnsi="Open Sans" w:cs="Open Sans"/>
          <w:b/>
          <w:color w:val="44546A" w:themeColor="text2"/>
          <w:sz w:val="40"/>
          <w:szCs w:val="40"/>
        </w:rPr>
        <w:tag w:val="HD:1.187.0.0:f8c4377d-f632-4592-b29b-036c62559e0a"/>
        <w:id w:val="-1476908115"/>
        <w:placeholder>
          <w:docPart w:val="B0ED66401E7D44718E621B9F459CE8A2"/>
        </w:placeholder>
      </w:sdtPr>
      <w:sdtEndPr/>
      <w:sdtContent>
        <w:p w14:paraId="2C03600C" w14:textId="06E9F366" w:rsidR="00A77B88" w:rsidRPr="00D244BB" w:rsidRDefault="00D46B3D" w:rsidP="00A77B88">
          <w:pPr>
            <w:spacing w:after="0"/>
            <w:jc w:val="center"/>
            <w:rPr>
              <w:rFonts w:ascii="Open Sans" w:hAnsi="Open Sans" w:cs="Open Sans"/>
              <w:b/>
              <w:color w:val="44546A" w:themeColor="text2"/>
              <w:sz w:val="40"/>
              <w:szCs w:val="40"/>
            </w:rPr>
          </w:pPr>
          <w:r>
            <w:rPr>
              <w:rFonts w:ascii="Open Sans" w:hAnsi="Open Sans" w:cs="Open Sans"/>
              <w:b/>
              <w:noProof/>
              <w:color w:val="44546A" w:themeColor="text2"/>
              <w:sz w:val="40"/>
              <w:szCs w:val="40"/>
            </w:rPr>
            <w:t>[</w:t>
          </w:r>
          <w:r w:rsidRPr="00D46B3D">
            <w:rPr>
              <w:rFonts w:ascii="Open Sans" w:hAnsi="Open Sans" w:cs="Open Sans"/>
              <w:b/>
              <w:noProof/>
              <w:color w:val="0000FF"/>
              <w:sz w:val="40"/>
              <w:szCs w:val="40"/>
            </w:rPr>
            <w:t>Date of Issue</w:t>
          </w:r>
          <w:r>
            <w:rPr>
              <w:rFonts w:ascii="Open Sans" w:hAnsi="Open Sans" w:cs="Open Sans"/>
              <w:b/>
              <w:noProof/>
              <w:color w:val="44546A" w:themeColor="text2"/>
              <w:sz w:val="40"/>
              <w:szCs w:val="40"/>
            </w:rPr>
            <w:t>]</w:t>
          </w:r>
        </w:p>
      </w:sdtContent>
    </w:sdt>
    <w:p w14:paraId="18888574" w14:textId="77777777" w:rsidR="00F26800" w:rsidRPr="002B681F" w:rsidRDefault="00F26800" w:rsidP="002E2C26">
      <w:pPr>
        <w:rPr>
          <w:rFonts w:ascii="Open Sans" w:hAnsi="Open Sans" w:cs="Open Sans"/>
          <w:color w:val="auto"/>
        </w:rPr>
      </w:pPr>
    </w:p>
    <w:tbl>
      <w:tblPr>
        <w:tblStyle w:val="TableGrid"/>
        <w:tblpPr w:leftFromText="180" w:rightFromText="180" w:vertAnchor="text" w:horzAnchor="page" w:tblpXSpec="center" w:tblpY="374"/>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1980"/>
        <w:gridCol w:w="3265"/>
      </w:tblGrid>
      <w:tr w:rsidR="00D244BB" w:rsidRPr="00C90E70" w14:paraId="58BD9091" w14:textId="77777777" w:rsidTr="00D244BB">
        <w:tc>
          <w:tcPr>
            <w:tcW w:w="1980" w:type="dxa"/>
            <w:shd w:val="clear" w:color="auto" w:fill="F2F2F2" w:themeFill="background1" w:themeFillShade="F2"/>
            <w:vAlign w:val="center"/>
          </w:tcPr>
          <w:p w14:paraId="4874657E" w14:textId="77777777" w:rsidR="00D244BB" w:rsidRPr="00C90E70" w:rsidRDefault="00D244BB" w:rsidP="00D244BB">
            <w:pPr>
              <w:rPr>
                <w:rFonts w:ascii="Open Sans" w:hAnsi="Open Sans" w:cs="Open Sans"/>
              </w:rPr>
            </w:pPr>
            <w:r w:rsidRPr="00C90E70">
              <w:rPr>
                <w:rFonts w:ascii="Open Sans" w:hAnsi="Open Sans" w:cs="Open Sans"/>
              </w:rPr>
              <w:t>Policy Lead:</w:t>
            </w:r>
          </w:p>
        </w:tc>
        <w:sdt>
          <w:sdtPr>
            <w:rPr>
              <w:rFonts w:ascii="Open Sans" w:hAnsi="Open Sans" w:cs="Open Sans"/>
            </w:rPr>
            <w:tag w:val="HD:1.187.0.0:8e132cc4-bb6f-4836-938c-65481cf6326d"/>
            <w:id w:val="1262033374"/>
            <w:placeholder>
              <w:docPart w:val="617FB8B788B545B0819EEE580F6C8551"/>
            </w:placeholder>
          </w:sdtPr>
          <w:sdtEndPr/>
          <w:sdtContent>
            <w:tc>
              <w:tcPr>
                <w:tcW w:w="3265" w:type="dxa"/>
                <w:vAlign w:val="center"/>
              </w:tcPr>
              <w:p w14:paraId="34666F03" w14:textId="25691CDB" w:rsidR="00D244BB" w:rsidRPr="00C90E70" w:rsidRDefault="00D46B3D" w:rsidP="00D244BB">
                <w:pPr>
                  <w:rPr>
                    <w:rFonts w:ascii="Open Sans" w:hAnsi="Open Sans" w:cs="Open Sans"/>
                  </w:rPr>
                </w:pPr>
                <w:r>
                  <w:rPr>
                    <w:rFonts w:ascii="Open Sans" w:hAnsi="Open Sans" w:cs="Open Sans"/>
                    <w:noProof/>
                  </w:rPr>
                  <w:t>[</w:t>
                </w:r>
                <w:r w:rsidRPr="00D46B3D">
                  <w:rPr>
                    <w:rFonts w:ascii="Open Sans" w:hAnsi="Open Sans" w:cs="Open Sans"/>
                    <w:noProof/>
                    <w:color w:val="0000FF"/>
                  </w:rPr>
                  <w:t>Policy Lead</w:t>
                </w:r>
                <w:r>
                  <w:rPr>
                    <w:rFonts w:ascii="Open Sans" w:hAnsi="Open Sans" w:cs="Open Sans"/>
                    <w:noProof/>
                  </w:rPr>
                  <w:t>]</w:t>
                </w:r>
              </w:p>
            </w:tc>
          </w:sdtContent>
        </w:sdt>
      </w:tr>
      <w:tr w:rsidR="00D244BB" w:rsidRPr="00C90E70" w14:paraId="0BE111AF" w14:textId="77777777" w:rsidTr="00D244BB">
        <w:tc>
          <w:tcPr>
            <w:tcW w:w="1980" w:type="dxa"/>
            <w:shd w:val="clear" w:color="auto" w:fill="F2F2F2" w:themeFill="background1" w:themeFillShade="F2"/>
            <w:vAlign w:val="center"/>
          </w:tcPr>
          <w:p w14:paraId="7B5FF9A4" w14:textId="77777777" w:rsidR="00D244BB" w:rsidRPr="00C90E70" w:rsidRDefault="00D244BB" w:rsidP="00D244BB">
            <w:pPr>
              <w:rPr>
                <w:rFonts w:ascii="Open Sans" w:hAnsi="Open Sans" w:cs="Open Sans"/>
              </w:rPr>
            </w:pPr>
            <w:r w:rsidRPr="00C90E70">
              <w:rPr>
                <w:rFonts w:ascii="Open Sans" w:hAnsi="Open Sans" w:cs="Open Sans"/>
              </w:rPr>
              <w:t>Version No.</w:t>
            </w:r>
          </w:p>
        </w:tc>
        <w:tc>
          <w:tcPr>
            <w:tcW w:w="3265" w:type="dxa"/>
            <w:vAlign w:val="center"/>
          </w:tcPr>
          <w:p w14:paraId="2BF90928" w14:textId="77777777" w:rsidR="00D244BB" w:rsidRPr="00C90E70" w:rsidRDefault="00D244BB" w:rsidP="00D244BB">
            <w:pPr>
              <w:rPr>
                <w:rFonts w:ascii="Open Sans" w:hAnsi="Open Sans" w:cs="Open Sans"/>
              </w:rPr>
            </w:pPr>
            <w:r w:rsidRPr="00C90E70">
              <w:rPr>
                <w:rFonts w:ascii="Open Sans" w:hAnsi="Open Sans" w:cs="Open Sans"/>
              </w:rPr>
              <w:t>1</w:t>
            </w:r>
          </w:p>
        </w:tc>
      </w:tr>
      <w:tr w:rsidR="00D244BB" w:rsidRPr="00C90E70" w14:paraId="175126D4" w14:textId="77777777" w:rsidTr="00D244BB">
        <w:tc>
          <w:tcPr>
            <w:tcW w:w="1980" w:type="dxa"/>
            <w:shd w:val="clear" w:color="auto" w:fill="F2F2F2" w:themeFill="background1" w:themeFillShade="F2"/>
            <w:vAlign w:val="center"/>
          </w:tcPr>
          <w:p w14:paraId="54702B5C" w14:textId="77777777" w:rsidR="00D244BB" w:rsidRPr="00C90E70" w:rsidRDefault="00D244BB" w:rsidP="00D244BB">
            <w:pPr>
              <w:rPr>
                <w:rFonts w:ascii="Open Sans" w:hAnsi="Open Sans" w:cs="Open Sans"/>
              </w:rPr>
            </w:pPr>
            <w:r w:rsidRPr="00C90E70">
              <w:rPr>
                <w:rFonts w:ascii="Open Sans" w:hAnsi="Open Sans" w:cs="Open Sans"/>
              </w:rPr>
              <w:t>Date of Issue:</w:t>
            </w:r>
          </w:p>
        </w:tc>
        <w:sdt>
          <w:sdtPr>
            <w:rPr>
              <w:rFonts w:ascii="Open Sans" w:hAnsi="Open Sans" w:cs="Open Sans"/>
            </w:rPr>
            <w:tag w:val="HD:1.187.0.0:88ec707a-84c2-4092-ba38-6a66e2a52793"/>
            <w:id w:val="-1059555621"/>
            <w:placeholder>
              <w:docPart w:val="148B6E5A19D345D8BB662E9B6F8C9769"/>
            </w:placeholder>
          </w:sdtPr>
          <w:sdtEndPr/>
          <w:sdtContent>
            <w:tc>
              <w:tcPr>
                <w:tcW w:w="3265" w:type="dxa"/>
                <w:vAlign w:val="center"/>
              </w:tcPr>
              <w:p w14:paraId="6E3C3885" w14:textId="47007D17" w:rsidR="00D244BB" w:rsidRPr="00C90E70" w:rsidRDefault="00D46B3D" w:rsidP="00D244BB">
                <w:pPr>
                  <w:rPr>
                    <w:rFonts w:ascii="Open Sans" w:hAnsi="Open Sans" w:cs="Open Sans"/>
                  </w:rPr>
                </w:pPr>
                <w:r>
                  <w:rPr>
                    <w:rFonts w:ascii="Open Sans" w:hAnsi="Open Sans" w:cs="Open Sans"/>
                    <w:noProof/>
                  </w:rPr>
                  <w:t>[</w:t>
                </w:r>
                <w:r w:rsidRPr="00D46B3D">
                  <w:rPr>
                    <w:rFonts w:ascii="Open Sans" w:hAnsi="Open Sans" w:cs="Open Sans"/>
                    <w:noProof/>
                    <w:color w:val="0000FF"/>
                  </w:rPr>
                  <w:t>Date of Issue</w:t>
                </w:r>
                <w:r>
                  <w:rPr>
                    <w:rFonts w:ascii="Open Sans" w:hAnsi="Open Sans" w:cs="Open Sans"/>
                    <w:noProof/>
                  </w:rPr>
                  <w:t>]</w:t>
                </w:r>
              </w:p>
            </w:tc>
          </w:sdtContent>
        </w:sdt>
      </w:tr>
      <w:tr w:rsidR="00D244BB" w:rsidRPr="00C90E70" w14:paraId="3261FE6E" w14:textId="77777777" w:rsidTr="00D244BB">
        <w:tc>
          <w:tcPr>
            <w:tcW w:w="1980" w:type="dxa"/>
            <w:shd w:val="clear" w:color="auto" w:fill="F2F2F2" w:themeFill="background1" w:themeFillShade="F2"/>
            <w:vAlign w:val="center"/>
          </w:tcPr>
          <w:p w14:paraId="1F4B44B2" w14:textId="77777777" w:rsidR="00D244BB" w:rsidRPr="00C90E70" w:rsidRDefault="00D244BB" w:rsidP="00D244BB">
            <w:pPr>
              <w:rPr>
                <w:rFonts w:ascii="Open Sans" w:hAnsi="Open Sans" w:cs="Open Sans"/>
              </w:rPr>
            </w:pPr>
            <w:r w:rsidRPr="00C90E70">
              <w:rPr>
                <w:rFonts w:ascii="Open Sans" w:hAnsi="Open Sans" w:cs="Open Sans"/>
              </w:rPr>
              <w:t>Date for Review:</w:t>
            </w:r>
          </w:p>
        </w:tc>
        <w:sdt>
          <w:sdtPr>
            <w:rPr>
              <w:rFonts w:ascii="Open Sans" w:hAnsi="Open Sans" w:cs="Open Sans"/>
            </w:rPr>
            <w:tag w:val="HD:1.187.0.0:f162d0a8-4bd8-4828-b9e0-a9a87928cc13"/>
            <w:id w:val="-1345326071"/>
            <w:placeholder>
              <w:docPart w:val="4F1087DEC3814F6D80FC63EE38C00ED6"/>
            </w:placeholder>
          </w:sdtPr>
          <w:sdtEndPr/>
          <w:sdtContent>
            <w:tc>
              <w:tcPr>
                <w:tcW w:w="3265" w:type="dxa"/>
                <w:vAlign w:val="center"/>
              </w:tcPr>
              <w:p w14:paraId="2597248D" w14:textId="50EF2278" w:rsidR="00D244BB" w:rsidRPr="00C90E70" w:rsidRDefault="00D46B3D" w:rsidP="00D244BB">
                <w:pPr>
                  <w:rPr>
                    <w:rFonts w:ascii="Open Sans" w:hAnsi="Open Sans" w:cs="Open Sans"/>
                  </w:rPr>
                </w:pPr>
                <w:r>
                  <w:rPr>
                    <w:rFonts w:ascii="Open Sans" w:hAnsi="Open Sans" w:cs="Open Sans"/>
                    <w:noProof/>
                  </w:rPr>
                  <w:t>[</w:t>
                </w:r>
                <w:r w:rsidRPr="00D46B3D">
                  <w:rPr>
                    <w:rFonts w:ascii="Open Sans" w:hAnsi="Open Sans" w:cs="Open Sans"/>
                    <w:noProof/>
                    <w:color w:val="0000FF"/>
                  </w:rPr>
                  <w:t>Date of Review</w:t>
                </w:r>
                <w:r>
                  <w:rPr>
                    <w:rFonts w:ascii="Open Sans" w:hAnsi="Open Sans" w:cs="Open Sans"/>
                    <w:noProof/>
                  </w:rPr>
                  <w:t>]</w:t>
                </w:r>
              </w:p>
            </w:tc>
          </w:sdtContent>
        </w:sdt>
      </w:tr>
    </w:tbl>
    <w:p w14:paraId="746A8731" w14:textId="77777777" w:rsidR="00F26800" w:rsidRPr="002B681F" w:rsidRDefault="00136CFC" w:rsidP="002E2C26">
      <w:pPr>
        <w:tabs>
          <w:tab w:val="left" w:pos="7140"/>
        </w:tabs>
        <w:rPr>
          <w:rFonts w:ascii="Open Sans" w:hAnsi="Open Sans" w:cs="Open Sans"/>
          <w:color w:val="auto"/>
        </w:rPr>
      </w:pPr>
      <w:r w:rsidRPr="002B681F">
        <w:rPr>
          <w:rFonts w:ascii="Open Sans" w:hAnsi="Open Sans" w:cs="Open Sans"/>
          <w:color w:val="auto"/>
        </w:rPr>
        <w:tab/>
      </w:r>
    </w:p>
    <w:p w14:paraId="35D15CB6" w14:textId="77777777" w:rsidR="00BD44F8" w:rsidRPr="002B681F" w:rsidRDefault="00BD44F8" w:rsidP="002E2C26">
      <w:pPr>
        <w:rPr>
          <w:rFonts w:ascii="Open Sans" w:hAnsi="Open Sans" w:cs="Open Sans"/>
          <w:color w:val="auto"/>
        </w:rPr>
      </w:pPr>
    </w:p>
    <w:p w14:paraId="3BDE79F9" w14:textId="77777777" w:rsidR="001C5A88" w:rsidRDefault="001C5A88" w:rsidP="002E2C26">
      <w:pPr>
        <w:pStyle w:val="Mainheaderblue"/>
        <w:rPr>
          <w:rFonts w:ascii="Open Sans" w:hAnsi="Open Sans" w:cs="Open Sans"/>
        </w:rPr>
      </w:pPr>
    </w:p>
    <w:p w14:paraId="60FA26B6" w14:textId="77777777" w:rsidR="00C57B2A" w:rsidRDefault="00C57B2A" w:rsidP="002E2C26">
      <w:pPr>
        <w:pStyle w:val="Mainheaderblue"/>
        <w:rPr>
          <w:rFonts w:ascii="Open Sans" w:hAnsi="Open Sans" w:cs="Open Sans"/>
        </w:rPr>
      </w:pPr>
    </w:p>
    <w:p w14:paraId="45AA3C29" w14:textId="6B29BE01" w:rsidR="00F83F41" w:rsidRDefault="00F83F41" w:rsidP="0003727E">
      <w:pPr>
        <w:pStyle w:val="Mainheaderblue"/>
        <w:rPr>
          <w:rFonts w:ascii="Open Sans" w:hAnsi="Open Sans" w:cs="Open Sans"/>
          <w:b w:val="0"/>
        </w:rPr>
      </w:pPr>
      <w:r>
        <w:rPr>
          <w:rFonts w:ascii="Open Sans" w:hAnsi="Open Sans" w:cs="Open Sans"/>
        </w:rPr>
        <w:br w:type="page"/>
      </w:r>
    </w:p>
    <w:p w14:paraId="2ED2B947"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66700988" w14:textId="0CC479D7" w:rsidR="00522C08"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5807B3">
        <w:rPr>
          <w:rFonts w:ascii="Open Sans" w:hAnsi="Open Sans" w:cs="Open Sans"/>
          <w:color w:val="264467"/>
        </w:rPr>
        <w:fldChar w:fldCharType="begin"/>
      </w:r>
      <w:r w:rsidRPr="005807B3">
        <w:rPr>
          <w:rFonts w:ascii="Open Sans" w:hAnsi="Open Sans" w:cs="Open Sans"/>
          <w:color w:val="264467"/>
        </w:rPr>
        <w:instrText xml:space="preserve"> TOC \o "1-3" \h \z \u </w:instrText>
      </w:r>
      <w:r w:rsidRPr="005807B3">
        <w:rPr>
          <w:rFonts w:ascii="Open Sans" w:hAnsi="Open Sans" w:cs="Open Sans"/>
          <w:color w:val="264467"/>
        </w:rPr>
        <w:fldChar w:fldCharType="separate"/>
      </w:r>
      <w:hyperlink w:anchor="_Toc147999163" w:history="1">
        <w:r w:rsidR="00522C08" w:rsidRPr="0068521E">
          <w:rPr>
            <w:rStyle w:val="Hyperlink"/>
            <w:noProof/>
          </w:rPr>
          <w:t>1.</w:t>
        </w:r>
        <w:r w:rsidR="00522C08">
          <w:rPr>
            <w:rFonts w:eastAsiaTheme="minorEastAsia"/>
            <w:b w:val="0"/>
            <w:noProof/>
            <w:color w:val="auto"/>
            <w:kern w:val="2"/>
            <w:lang w:eastAsia="en-GB"/>
            <w14:ligatures w14:val="standardContextual"/>
          </w:rPr>
          <w:tab/>
        </w:r>
        <w:r w:rsidR="00522C08" w:rsidRPr="0068521E">
          <w:rPr>
            <w:rStyle w:val="Hyperlink"/>
            <w:noProof/>
          </w:rPr>
          <w:t>Introduction</w:t>
        </w:r>
        <w:r w:rsidR="00522C08">
          <w:rPr>
            <w:noProof/>
            <w:webHidden/>
          </w:rPr>
          <w:tab/>
        </w:r>
        <w:r w:rsidR="00522C08">
          <w:rPr>
            <w:noProof/>
            <w:webHidden/>
          </w:rPr>
          <w:fldChar w:fldCharType="begin"/>
        </w:r>
        <w:r w:rsidR="00522C08">
          <w:rPr>
            <w:noProof/>
            <w:webHidden/>
          </w:rPr>
          <w:instrText xml:space="preserve"> PAGEREF _Toc147999163 \h </w:instrText>
        </w:r>
        <w:r w:rsidR="00522C08">
          <w:rPr>
            <w:noProof/>
            <w:webHidden/>
          </w:rPr>
        </w:r>
        <w:r w:rsidR="00522C08">
          <w:rPr>
            <w:noProof/>
            <w:webHidden/>
          </w:rPr>
          <w:fldChar w:fldCharType="separate"/>
        </w:r>
        <w:r w:rsidR="00522C08">
          <w:rPr>
            <w:noProof/>
            <w:webHidden/>
          </w:rPr>
          <w:t>3</w:t>
        </w:r>
        <w:r w:rsidR="00522C08">
          <w:rPr>
            <w:noProof/>
            <w:webHidden/>
          </w:rPr>
          <w:fldChar w:fldCharType="end"/>
        </w:r>
      </w:hyperlink>
    </w:p>
    <w:p w14:paraId="732A9CDD" w14:textId="52AD5BCF" w:rsidR="00522C08" w:rsidRDefault="00866E0C">
      <w:pPr>
        <w:pStyle w:val="TOC1"/>
        <w:tabs>
          <w:tab w:val="left" w:pos="440"/>
          <w:tab w:val="right" w:leader="dot" w:pos="9016"/>
        </w:tabs>
        <w:rPr>
          <w:rFonts w:eastAsiaTheme="minorEastAsia"/>
          <w:b w:val="0"/>
          <w:noProof/>
          <w:color w:val="auto"/>
          <w:kern w:val="2"/>
          <w:lang w:eastAsia="en-GB"/>
          <w14:ligatures w14:val="standardContextual"/>
        </w:rPr>
      </w:pPr>
      <w:hyperlink w:anchor="_Toc147999164" w:history="1">
        <w:r w:rsidR="00522C08" w:rsidRPr="0068521E">
          <w:rPr>
            <w:rStyle w:val="Hyperlink"/>
            <w:noProof/>
          </w:rPr>
          <w:t>2.</w:t>
        </w:r>
        <w:r w:rsidR="00522C08">
          <w:rPr>
            <w:rFonts w:eastAsiaTheme="minorEastAsia"/>
            <w:b w:val="0"/>
            <w:noProof/>
            <w:color w:val="auto"/>
            <w:kern w:val="2"/>
            <w:lang w:eastAsia="en-GB"/>
            <w14:ligatures w14:val="standardContextual"/>
          </w:rPr>
          <w:tab/>
        </w:r>
        <w:r w:rsidR="00522C08" w:rsidRPr="0068521E">
          <w:rPr>
            <w:rStyle w:val="Hyperlink"/>
            <w:noProof/>
          </w:rPr>
          <w:t>Policy Statement</w:t>
        </w:r>
        <w:r w:rsidR="00522C08">
          <w:rPr>
            <w:noProof/>
            <w:webHidden/>
          </w:rPr>
          <w:tab/>
        </w:r>
        <w:r w:rsidR="00522C08">
          <w:rPr>
            <w:noProof/>
            <w:webHidden/>
          </w:rPr>
          <w:fldChar w:fldCharType="begin"/>
        </w:r>
        <w:r w:rsidR="00522C08">
          <w:rPr>
            <w:noProof/>
            <w:webHidden/>
          </w:rPr>
          <w:instrText xml:space="preserve"> PAGEREF _Toc147999164 \h </w:instrText>
        </w:r>
        <w:r w:rsidR="00522C08">
          <w:rPr>
            <w:noProof/>
            <w:webHidden/>
          </w:rPr>
        </w:r>
        <w:r w:rsidR="00522C08">
          <w:rPr>
            <w:noProof/>
            <w:webHidden/>
          </w:rPr>
          <w:fldChar w:fldCharType="separate"/>
        </w:r>
        <w:r w:rsidR="00522C08">
          <w:rPr>
            <w:noProof/>
            <w:webHidden/>
          </w:rPr>
          <w:t>3</w:t>
        </w:r>
        <w:r w:rsidR="00522C08">
          <w:rPr>
            <w:noProof/>
            <w:webHidden/>
          </w:rPr>
          <w:fldChar w:fldCharType="end"/>
        </w:r>
      </w:hyperlink>
    </w:p>
    <w:p w14:paraId="44D0D128" w14:textId="0A9DFCAD" w:rsidR="00522C08" w:rsidRDefault="00866E0C">
      <w:pPr>
        <w:pStyle w:val="TOC1"/>
        <w:tabs>
          <w:tab w:val="left" w:pos="440"/>
          <w:tab w:val="right" w:leader="dot" w:pos="9016"/>
        </w:tabs>
        <w:rPr>
          <w:rFonts w:eastAsiaTheme="minorEastAsia"/>
          <w:b w:val="0"/>
          <w:noProof/>
          <w:color w:val="auto"/>
          <w:kern w:val="2"/>
          <w:lang w:eastAsia="en-GB"/>
          <w14:ligatures w14:val="standardContextual"/>
        </w:rPr>
      </w:pPr>
      <w:hyperlink w:anchor="_Toc147999165" w:history="1">
        <w:r w:rsidR="00522C08" w:rsidRPr="0068521E">
          <w:rPr>
            <w:rStyle w:val="Hyperlink"/>
            <w:noProof/>
          </w:rPr>
          <w:t>3.</w:t>
        </w:r>
        <w:r w:rsidR="00522C08">
          <w:rPr>
            <w:rFonts w:eastAsiaTheme="minorEastAsia"/>
            <w:b w:val="0"/>
            <w:noProof/>
            <w:color w:val="auto"/>
            <w:kern w:val="2"/>
            <w:lang w:eastAsia="en-GB"/>
            <w14:ligatures w14:val="standardContextual"/>
          </w:rPr>
          <w:tab/>
        </w:r>
        <w:r w:rsidR="00522C08" w:rsidRPr="0068521E">
          <w:rPr>
            <w:rStyle w:val="Hyperlink"/>
            <w:noProof/>
          </w:rPr>
          <w:t>Scope</w:t>
        </w:r>
        <w:r w:rsidR="00522C08">
          <w:rPr>
            <w:noProof/>
            <w:webHidden/>
          </w:rPr>
          <w:tab/>
        </w:r>
        <w:r w:rsidR="00522C08">
          <w:rPr>
            <w:noProof/>
            <w:webHidden/>
          </w:rPr>
          <w:fldChar w:fldCharType="begin"/>
        </w:r>
        <w:r w:rsidR="00522C08">
          <w:rPr>
            <w:noProof/>
            <w:webHidden/>
          </w:rPr>
          <w:instrText xml:space="preserve"> PAGEREF _Toc147999165 \h </w:instrText>
        </w:r>
        <w:r w:rsidR="00522C08">
          <w:rPr>
            <w:noProof/>
            <w:webHidden/>
          </w:rPr>
        </w:r>
        <w:r w:rsidR="00522C08">
          <w:rPr>
            <w:noProof/>
            <w:webHidden/>
          </w:rPr>
          <w:fldChar w:fldCharType="separate"/>
        </w:r>
        <w:r w:rsidR="00522C08">
          <w:rPr>
            <w:noProof/>
            <w:webHidden/>
          </w:rPr>
          <w:t>4</w:t>
        </w:r>
        <w:r w:rsidR="00522C08">
          <w:rPr>
            <w:noProof/>
            <w:webHidden/>
          </w:rPr>
          <w:fldChar w:fldCharType="end"/>
        </w:r>
      </w:hyperlink>
    </w:p>
    <w:p w14:paraId="19F4C393" w14:textId="2E95EEFF" w:rsidR="00522C08" w:rsidRDefault="00866E0C">
      <w:pPr>
        <w:pStyle w:val="TOC1"/>
        <w:tabs>
          <w:tab w:val="left" w:pos="440"/>
          <w:tab w:val="right" w:leader="dot" w:pos="9016"/>
        </w:tabs>
        <w:rPr>
          <w:rFonts w:eastAsiaTheme="minorEastAsia"/>
          <w:b w:val="0"/>
          <w:noProof/>
          <w:color w:val="auto"/>
          <w:kern w:val="2"/>
          <w:lang w:eastAsia="en-GB"/>
          <w14:ligatures w14:val="standardContextual"/>
        </w:rPr>
      </w:pPr>
      <w:hyperlink w:anchor="_Toc147999166" w:history="1">
        <w:r w:rsidR="00522C08" w:rsidRPr="0068521E">
          <w:rPr>
            <w:rStyle w:val="Hyperlink"/>
            <w:noProof/>
          </w:rPr>
          <w:t>4.</w:t>
        </w:r>
        <w:r w:rsidR="00522C08">
          <w:rPr>
            <w:rFonts w:eastAsiaTheme="minorEastAsia"/>
            <w:b w:val="0"/>
            <w:noProof/>
            <w:color w:val="auto"/>
            <w:kern w:val="2"/>
            <w:lang w:eastAsia="en-GB"/>
            <w14:ligatures w14:val="standardContextual"/>
          </w:rPr>
          <w:tab/>
        </w:r>
        <w:r w:rsidR="00522C08" w:rsidRPr="0068521E">
          <w:rPr>
            <w:rStyle w:val="Hyperlink"/>
            <w:noProof/>
          </w:rPr>
          <w:t>Definitions</w:t>
        </w:r>
        <w:r w:rsidR="00522C08">
          <w:rPr>
            <w:noProof/>
            <w:webHidden/>
          </w:rPr>
          <w:tab/>
        </w:r>
        <w:r w:rsidR="00522C08">
          <w:rPr>
            <w:noProof/>
            <w:webHidden/>
          </w:rPr>
          <w:fldChar w:fldCharType="begin"/>
        </w:r>
        <w:r w:rsidR="00522C08">
          <w:rPr>
            <w:noProof/>
            <w:webHidden/>
          </w:rPr>
          <w:instrText xml:space="preserve"> PAGEREF _Toc147999166 \h </w:instrText>
        </w:r>
        <w:r w:rsidR="00522C08">
          <w:rPr>
            <w:noProof/>
            <w:webHidden/>
          </w:rPr>
        </w:r>
        <w:r w:rsidR="00522C08">
          <w:rPr>
            <w:noProof/>
            <w:webHidden/>
          </w:rPr>
          <w:fldChar w:fldCharType="separate"/>
        </w:r>
        <w:r w:rsidR="00522C08">
          <w:rPr>
            <w:noProof/>
            <w:webHidden/>
          </w:rPr>
          <w:t>4</w:t>
        </w:r>
        <w:r w:rsidR="00522C08">
          <w:rPr>
            <w:noProof/>
            <w:webHidden/>
          </w:rPr>
          <w:fldChar w:fldCharType="end"/>
        </w:r>
      </w:hyperlink>
    </w:p>
    <w:p w14:paraId="5DFFA249" w14:textId="323A9D62" w:rsidR="00522C08" w:rsidRDefault="00866E0C">
      <w:pPr>
        <w:pStyle w:val="TOC1"/>
        <w:tabs>
          <w:tab w:val="left" w:pos="440"/>
          <w:tab w:val="right" w:leader="dot" w:pos="9016"/>
        </w:tabs>
        <w:rPr>
          <w:rFonts w:eastAsiaTheme="minorEastAsia"/>
          <w:b w:val="0"/>
          <w:noProof/>
          <w:color w:val="auto"/>
          <w:kern w:val="2"/>
          <w:lang w:eastAsia="en-GB"/>
          <w14:ligatures w14:val="standardContextual"/>
        </w:rPr>
      </w:pPr>
      <w:hyperlink w:anchor="_Toc147999167" w:history="1">
        <w:r w:rsidR="00522C08" w:rsidRPr="0068521E">
          <w:rPr>
            <w:rStyle w:val="Hyperlink"/>
            <w:noProof/>
          </w:rPr>
          <w:t>5.</w:t>
        </w:r>
        <w:r w:rsidR="00522C08">
          <w:rPr>
            <w:rFonts w:eastAsiaTheme="minorEastAsia"/>
            <w:b w:val="0"/>
            <w:noProof/>
            <w:color w:val="auto"/>
            <w:kern w:val="2"/>
            <w:lang w:eastAsia="en-GB"/>
            <w14:ligatures w14:val="standardContextual"/>
          </w:rPr>
          <w:tab/>
        </w:r>
        <w:r w:rsidR="00522C08" w:rsidRPr="0068521E">
          <w:rPr>
            <w:rStyle w:val="Hyperlink"/>
            <w:noProof/>
          </w:rPr>
          <w:t>Roles and Responsibilities</w:t>
        </w:r>
        <w:r w:rsidR="00522C08">
          <w:rPr>
            <w:noProof/>
            <w:webHidden/>
          </w:rPr>
          <w:tab/>
        </w:r>
        <w:r w:rsidR="00522C08">
          <w:rPr>
            <w:noProof/>
            <w:webHidden/>
          </w:rPr>
          <w:fldChar w:fldCharType="begin"/>
        </w:r>
        <w:r w:rsidR="00522C08">
          <w:rPr>
            <w:noProof/>
            <w:webHidden/>
          </w:rPr>
          <w:instrText xml:space="preserve"> PAGEREF _Toc147999167 \h </w:instrText>
        </w:r>
        <w:r w:rsidR="00522C08">
          <w:rPr>
            <w:noProof/>
            <w:webHidden/>
          </w:rPr>
        </w:r>
        <w:r w:rsidR="00522C08">
          <w:rPr>
            <w:noProof/>
            <w:webHidden/>
          </w:rPr>
          <w:fldChar w:fldCharType="separate"/>
        </w:r>
        <w:r w:rsidR="00522C08">
          <w:rPr>
            <w:noProof/>
            <w:webHidden/>
          </w:rPr>
          <w:t>5</w:t>
        </w:r>
        <w:r w:rsidR="00522C08">
          <w:rPr>
            <w:noProof/>
            <w:webHidden/>
          </w:rPr>
          <w:fldChar w:fldCharType="end"/>
        </w:r>
      </w:hyperlink>
    </w:p>
    <w:p w14:paraId="3301BA17" w14:textId="38A7E325" w:rsidR="00522C08" w:rsidRDefault="00866E0C">
      <w:pPr>
        <w:pStyle w:val="TOC1"/>
        <w:tabs>
          <w:tab w:val="left" w:pos="440"/>
          <w:tab w:val="right" w:leader="dot" w:pos="9016"/>
        </w:tabs>
        <w:rPr>
          <w:rFonts w:eastAsiaTheme="minorEastAsia"/>
          <w:b w:val="0"/>
          <w:noProof/>
          <w:color w:val="auto"/>
          <w:kern w:val="2"/>
          <w:lang w:eastAsia="en-GB"/>
          <w14:ligatures w14:val="standardContextual"/>
        </w:rPr>
      </w:pPr>
      <w:hyperlink w:anchor="_Toc147999168" w:history="1">
        <w:r w:rsidR="00522C08" w:rsidRPr="0068521E">
          <w:rPr>
            <w:rStyle w:val="Hyperlink"/>
            <w:noProof/>
          </w:rPr>
          <w:t>6.</w:t>
        </w:r>
        <w:r w:rsidR="00522C08">
          <w:rPr>
            <w:rFonts w:eastAsiaTheme="minorEastAsia"/>
            <w:b w:val="0"/>
            <w:noProof/>
            <w:color w:val="auto"/>
            <w:kern w:val="2"/>
            <w:lang w:eastAsia="en-GB"/>
            <w14:ligatures w14:val="standardContextual"/>
          </w:rPr>
          <w:tab/>
        </w:r>
        <w:r w:rsidR="00522C08" w:rsidRPr="0068521E">
          <w:rPr>
            <w:rStyle w:val="Hyperlink"/>
            <w:noProof/>
          </w:rPr>
          <w:t>Governance Meeting Structure</w:t>
        </w:r>
        <w:r w:rsidR="00522C08">
          <w:rPr>
            <w:noProof/>
            <w:webHidden/>
          </w:rPr>
          <w:tab/>
        </w:r>
        <w:r w:rsidR="00522C08">
          <w:rPr>
            <w:noProof/>
            <w:webHidden/>
          </w:rPr>
          <w:fldChar w:fldCharType="begin"/>
        </w:r>
        <w:r w:rsidR="00522C08">
          <w:rPr>
            <w:noProof/>
            <w:webHidden/>
          </w:rPr>
          <w:instrText xml:space="preserve"> PAGEREF _Toc147999168 \h </w:instrText>
        </w:r>
        <w:r w:rsidR="00522C08">
          <w:rPr>
            <w:noProof/>
            <w:webHidden/>
          </w:rPr>
        </w:r>
        <w:r w:rsidR="00522C08">
          <w:rPr>
            <w:noProof/>
            <w:webHidden/>
          </w:rPr>
          <w:fldChar w:fldCharType="separate"/>
        </w:r>
        <w:r w:rsidR="00522C08">
          <w:rPr>
            <w:noProof/>
            <w:webHidden/>
          </w:rPr>
          <w:t>6</w:t>
        </w:r>
        <w:r w:rsidR="00522C08">
          <w:rPr>
            <w:noProof/>
            <w:webHidden/>
          </w:rPr>
          <w:fldChar w:fldCharType="end"/>
        </w:r>
      </w:hyperlink>
    </w:p>
    <w:p w14:paraId="644CC996" w14:textId="78E13515" w:rsidR="00522C08" w:rsidRDefault="00866E0C">
      <w:pPr>
        <w:pStyle w:val="TOC1"/>
        <w:tabs>
          <w:tab w:val="left" w:pos="440"/>
          <w:tab w:val="right" w:leader="dot" w:pos="9016"/>
        </w:tabs>
        <w:rPr>
          <w:rFonts w:eastAsiaTheme="minorEastAsia"/>
          <w:b w:val="0"/>
          <w:noProof/>
          <w:color w:val="auto"/>
          <w:kern w:val="2"/>
          <w:lang w:eastAsia="en-GB"/>
          <w14:ligatures w14:val="standardContextual"/>
        </w:rPr>
      </w:pPr>
      <w:hyperlink w:anchor="_Toc147999169" w:history="1">
        <w:r w:rsidR="00522C08" w:rsidRPr="0068521E">
          <w:rPr>
            <w:rStyle w:val="Hyperlink"/>
            <w:noProof/>
          </w:rPr>
          <w:t>7.</w:t>
        </w:r>
        <w:r w:rsidR="00522C08">
          <w:rPr>
            <w:rFonts w:eastAsiaTheme="minorEastAsia"/>
            <w:b w:val="0"/>
            <w:noProof/>
            <w:color w:val="auto"/>
            <w:kern w:val="2"/>
            <w:lang w:eastAsia="en-GB"/>
            <w14:ligatures w14:val="standardContextual"/>
          </w:rPr>
          <w:tab/>
        </w:r>
        <w:r w:rsidR="00522C08" w:rsidRPr="0068521E">
          <w:rPr>
            <w:rStyle w:val="Hyperlink"/>
            <w:noProof/>
          </w:rPr>
          <w:t>Governance Framework</w:t>
        </w:r>
        <w:r w:rsidR="00522C08">
          <w:rPr>
            <w:noProof/>
            <w:webHidden/>
          </w:rPr>
          <w:tab/>
        </w:r>
        <w:r w:rsidR="00522C08">
          <w:rPr>
            <w:noProof/>
            <w:webHidden/>
          </w:rPr>
          <w:fldChar w:fldCharType="begin"/>
        </w:r>
        <w:r w:rsidR="00522C08">
          <w:rPr>
            <w:noProof/>
            <w:webHidden/>
          </w:rPr>
          <w:instrText xml:space="preserve"> PAGEREF _Toc147999169 \h </w:instrText>
        </w:r>
        <w:r w:rsidR="00522C08">
          <w:rPr>
            <w:noProof/>
            <w:webHidden/>
          </w:rPr>
        </w:r>
        <w:r w:rsidR="00522C08">
          <w:rPr>
            <w:noProof/>
            <w:webHidden/>
          </w:rPr>
          <w:fldChar w:fldCharType="separate"/>
        </w:r>
        <w:r w:rsidR="00522C08">
          <w:rPr>
            <w:noProof/>
            <w:webHidden/>
          </w:rPr>
          <w:t>7</w:t>
        </w:r>
        <w:r w:rsidR="00522C08">
          <w:rPr>
            <w:noProof/>
            <w:webHidden/>
          </w:rPr>
          <w:fldChar w:fldCharType="end"/>
        </w:r>
      </w:hyperlink>
    </w:p>
    <w:p w14:paraId="70DE7966" w14:textId="74EC0256" w:rsidR="00522C08" w:rsidRDefault="00866E0C">
      <w:pPr>
        <w:pStyle w:val="TOC1"/>
        <w:tabs>
          <w:tab w:val="left" w:pos="440"/>
          <w:tab w:val="right" w:leader="dot" w:pos="9016"/>
        </w:tabs>
        <w:rPr>
          <w:rFonts w:eastAsiaTheme="minorEastAsia"/>
          <w:b w:val="0"/>
          <w:noProof/>
          <w:color w:val="auto"/>
          <w:kern w:val="2"/>
          <w:lang w:eastAsia="en-GB"/>
          <w14:ligatures w14:val="standardContextual"/>
        </w:rPr>
      </w:pPr>
      <w:hyperlink w:anchor="_Toc147999170" w:history="1">
        <w:r w:rsidR="00522C08" w:rsidRPr="0068521E">
          <w:rPr>
            <w:rStyle w:val="Hyperlink"/>
            <w:noProof/>
          </w:rPr>
          <w:t>8.</w:t>
        </w:r>
        <w:r w:rsidR="00522C08">
          <w:rPr>
            <w:rFonts w:eastAsiaTheme="minorEastAsia"/>
            <w:b w:val="0"/>
            <w:noProof/>
            <w:color w:val="auto"/>
            <w:kern w:val="2"/>
            <w:lang w:eastAsia="en-GB"/>
            <w14:ligatures w14:val="standardContextual"/>
          </w:rPr>
          <w:tab/>
        </w:r>
        <w:r w:rsidR="00522C08" w:rsidRPr="0068521E">
          <w:rPr>
            <w:rStyle w:val="Hyperlink"/>
            <w:noProof/>
          </w:rPr>
          <w:t>Openness</w:t>
        </w:r>
        <w:r w:rsidR="00522C08">
          <w:rPr>
            <w:noProof/>
            <w:webHidden/>
          </w:rPr>
          <w:tab/>
        </w:r>
        <w:r w:rsidR="00522C08">
          <w:rPr>
            <w:noProof/>
            <w:webHidden/>
          </w:rPr>
          <w:fldChar w:fldCharType="begin"/>
        </w:r>
        <w:r w:rsidR="00522C08">
          <w:rPr>
            <w:noProof/>
            <w:webHidden/>
          </w:rPr>
          <w:instrText xml:space="preserve"> PAGEREF _Toc147999170 \h </w:instrText>
        </w:r>
        <w:r w:rsidR="00522C08">
          <w:rPr>
            <w:noProof/>
            <w:webHidden/>
          </w:rPr>
        </w:r>
        <w:r w:rsidR="00522C08">
          <w:rPr>
            <w:noProof/>
            <w:webHidden/>
          </w:rPr>
          <w:fldChar w:fldCharType="separate"/>
        </w:r>
        <w:r w:rsidR="00522C08">
          <w:rPr>
            <w:noProof/>
            <w:webHidden/>
          </w:rPr>
          <w:t>8</w:t>
        </w:r>
        <w:r w:rsidR="00522C08">
          <w:rPr>
            <w:noProof/>
            <w:webHidden/>
          </w:rPr>
          <w:fldChar w:fldCharType="end"/>
        </w:r>
      </w:hyperlink>
    </w:p>
    <w:p w14:paraId="21E42C34" w14:textId="72DCE492" w:rsidR="00522C08" w:rsidRDefault="00866E0C">
      <w:pPr>
        <w:pStyle w:val="TOC1"/>
        <w:tabs>
          <w:tab w:val="left" w:pos="440"/>
          <w:tab w:val="right" w:leader="dot" w:pos="9016"/>
        </w:tabs>
        <w:rPr>
          <w:rFonts w:eastAsiaTheme="minorEastAsia"/>
          <w:b w:val="0"/>
          <w:noProof/>
          <w:color w:val="auto"/>
          <w:kern w:val="2"/>
          <w:lang w:eastAsia="en-GB"/>
          <w14:ligatures w14:val="standardContextual"/>
        </w:rPr>
      </w:pPr>
      <w:hyperlink w:anchor="_Toc147999171" w:history="1">
        <w:r w:rsidR="00522C08" w:rsidRPr="0068521E">
          <w:rPr>
            <w:rStyle w:val="Hyperlink"/>
            <w:noProof/>
          </w:rPr>
          <w:t>9.</w:t>
        </w:r>
        <w:r w:rsidR="00522C08">
          <w:rPr>
            <w:rFonts w:eastAsiaTheme="minorEastAsia"/>
            <w:b w:val="0"/>
            <w:noProof/>
            <w:color w:val="auto"/>
            <w:kern w:val="2"/>
            <w:lang w:eastAsia="en-GB"/>
            <w14:ligatures w14:val="standardContextual"/>
          </w:rPr>
          <w:tab/>
        </w:r>
        <w:r w:rsidR="00522C08" w:rsidRPr="0068521E">
          <w:rPr>
            <w:rStyle w:val="Hyperlink"/>
            <w:noProof/>
          </w:rPr>
          <w:t>Risk Management</w:t>
        </w:r>
        <w:r w:rsidR="00522C08">
          <w:rPr>
            <w:noProof/>
            <w:webHidden/>
          </w:rPr>
          <w:tab/>
        </w:r>
        <w:r w:rsidR="00522C08">
          <w:rPr>
            <w:noProof/>
            <w:webHidden/>
          </w:rPr>
          <w:fldChar w:fldCharType="begin"/>
        </w:r>
        <w:r w:rsidR="00522C08">
          <w:rPr>
            <w:noProof/>
            <w:webHidden/>
          </w:rPr>
          <w:instrText xml:space="preserve"> PAGEREF _Toc147999171 \h </w:instrText>
        </w:r>
        <w:r w:rsidR="00522C08">
          <w:rPr>
            <w:noProof/>
            <w:webHidden/>
          </w:rPr>
        </w:r>
        <w:r w:rsidR="00522C08">
          <w:rPr>
            <w:noProof/>
            <w:webHidden/>
          </w:rPr>
          <w:fldChar w:fldCharType="separate"/>
        </w:r>
        <w:r w:rsidR="00522C08">
          <w:rPr>
            <w:noProof/>
            <w:webHidden/>
          </w:rPr>
          <w:t>10</w:t>
        </w:r>
        <w:r w:rsidR="00522C08">
          <w:rPr>
            <w:noProof/>
            <w:webHidden/>
          </w:rPr>
          <w:fldChar w:fldCharType="end"/>
        </w:r>
      </w:hyperlink>
    </w:p>
    <w:p w14:paraId="49807AF7" w14:textId="34DE8765" w:rsidR="00522C08" w:rsidRDefault="00866E0C">
      <w:pPr>
        <w:pStyle w:val="TOC1"/>
        <w:tabs>
          <w:tab w:val="left" w:pos="660"/>
          <w:tab w:val="right" w:leader="dot" w:pos="9016"/>
        </w:tabs>
        <w:rPr>
          <w:rFonts w:eastAsiaTheme="minorEastAsia"/>
          <w:b w:val="0"/>
          <w:noProof/>
          <w:color w:val="auto"/>
          <w:kern w:val="2"/>
          <w:lang w:eastAsia="en-GB"/>
          <w14:ligatures w14:val="standardContextual"/>
        </w:rPr>
      </w:pPr>
      <w:hyperlink w:anchor="_Toc147999172" w:history="1">
        <w:r w:rsidR="00522C08" w:rsidRPr="0068521E">
          <w:rPr>
            <w:rStyle w:val="Hyperlink"/>
            <w:noProof/>
          </w:rPr>
          <w:t>10.</w:t>
        </w:r>
        <w:r w:rsidR="00522C08">
          <w:rPr>
            <w:rFonts w:eastAsiaTheme="minorEastAsia"/>
            <w:b w:val="0"/>
            <w:noProof/>
            <w:color w:val="auto"/>
            <w:kern w:val="2"/>
            <w:lang w:eastAsia="en-GB"/>
            <w14:ligatures w14:val="standardContextual"/>
          </w:rPr>
          <w:tab/>
        </w:r>
        <w:r w:rsidR="00522C08" w:rsidRPr="0068521E">
          <w:rPr>
            <w:rStyle w:val="Hyperlink"/>
            <w:noProof/>
          </w:rPr>
          <w:t>Audit</w:t>
        </w:r>
        <w:r w:rsidR="00522C08">
          <w:rPr>
            <w:noProof/>
            <w:webHidden/>
          </w:rPr>
          <w:tab/>
        </w:r>
        <w:r w:rsidR="00522C08">
          <w:rPr>
            <w:noProof/>
            <w:webHidden/>
          </w:rPr>
          <w:fldChar w:fldCharType="begin"/>
        </w:r>
        <w:r w:rsidR="00522C08">
          <w:rPr>
            <w:noProof/>
            <w:webHidden/>
          </w:rPr>
          <w:instrText xml:space="preserve"> PAGEREF _Toc147999172 \h </w:instrText>
        </w:r>
        <w:r w:rsidR="00522C08">
          <w:rPr>
            <w:noProof/>
            <w:webHidden/>
          </w:rPr>
        </w:r>
        <w:r w:rsidR="00522C08">
          <w:rPr>
            <w:noProof/>
            <w:webHidden/>
          </w:rPr>
          <w:fldChar w:fldCharType="separate"/>
        </w:r>
        <w:r w:rsidR="00522C08">
          <w:rPr>
            <w:noProof/>
            <w:webHidden/>
          </w:rPr>
          <w:t>15</w:t>
        </w:r>
        <w:r w:rsidR="00522C08">
          <w:rPr>
            <w:noProof/>
            <w:webHidden/>
          </w:rPr>
          <w:fldChar w:fldCharType="end"/>
        </w:r>
      </w:hyperlink>
    </w:p>
    <w:p w14:paraId="60FA38C9" w14:textId="1E072479" w:rsidR="00522C08" w:rsidRDefault="00866E0C">
      <w:pPr>
        <w:pStyle w:val="TOC1"/>
        <w:tabs>
          <w:tab w:val="left" w:pos="660"/>
          <w:tab w:val="right" w:leader="dot" w:pos="9016"/>
        </w:tabs>
        <w:rPr>
          <w:rFonts w:eastAsiaTheme="minorEastAsia"/>
          <w:b w:val="0"/>
          <w:noProof/>
          <w:color w:val="auto"/>
          <w:kern w:val="2"/>
          <w:lang w:eastAsia="en-GB"/>
          <w14:ligatures w14:val="standardContextual"/>
        </w:rPr>
      </w:pPr>
      <w:hyperlink w:anchor="_Toc147999173" w:history="1">
        <w:r w:rsidR="00522C08" w:rsidRPr="0068521E">
          <w:rPr>
            <w:rStyle w:val="Hyperlink"/>
            <w:noProof/>
          </w:rPr>
          <w:t>11.</w:t>
        </w:r>
        <w:r w:rsidR="00522C08">
          <w:rPr>
            <w:rFonts w:eastAsiaTheme="minorEastAsia"/>
            <w:b w:val="0"/>
            <w:noProof/>
            <w:color w:val="auto"/>
            <w:kern w:val="2"/>
            <w:lang w:eastAsia="en-GB"/>
            <w14:ligatures w14:val="standardContextual"/>
          </w:rPr>
          <w:tab/>
        </w:r>
        <w:r w:rsidR="00522C08" w:rsidRPr="0068521E">
          <w:rPr>
            <w:rStyle w:val="Hyperlink"/>
            <w:noProof/>
          </w:rPr>
          <w:t>Effectiveness</w:t>
        </w:r>
        <w:r w:rsidR="00522C08">
          <w:rPr>
            <w:noProof/>
            <w:webHidden/>
          </w:rPr>
          <w:tab/>
        </w:r>
        <w:r w:rsidR="00522C08">
          <w:rPr>
            <w:noProof/>
            <w:webHidden/>
          </w:rPr>
          <w:fldChar w:fldCharType="begin"/>
        </w:r>
        <w:r w:rsidR="00522C08">
          <w:rPr>
            <w:noProof/>
            <w:webHidden/>
          </w:rPr>
          <w:instrText xml:space="preserve"> PAGEREF _Toc147999173 \h </w:instrText>
        </w:r>
        <w:r w:rsidR="00522C08">
          <w:rPr>
            <w:noProof/>
            <w:webHidden/>
          </w:rPr>
        </w:r>
        <w:r w:rsidR="00522C08">
          <w:rPr>
            <w:noProof/>
            <w:webHidden/>
          </w:rPr>
          <w:fldChar w:fldCharType="separate"/>
        </w:r>
        <w:r w:rsidR="00522C08">
          <w:rPr>
            <w:noProof/>
            <w:webHidden/>
          </w:rPr>
          <w:t>19</w:t>
        </w:r>
        <w:r w:rsidR="00522C08">
          <w:rPr>
            <w:noProof/>
            <w:webHidden/>
          </w:rPr>
          <w:fldChar w:fldCharType="end"/>
        </w:r>
      </w:hyperlink>
    </w:p>
    <w:p w14:paraId="7A6155CD" w14:textId="72910809" w:rsidR="00522C08" w:rsidRDefault="00866E0C">
      <w:pPr>
        <w:pStyle w:val="TOC1"/>
        <w:tabs>
          <w:tab w:val="left" w:pos="660"/>
          <w:tab w:val="right" w:leader="dot" w:pos="9016"/>
        </w:tabs>
        <w:rPr>
          <w:rFonts w:eastAsiaTheme="minorEastAsia"/>
          <w:b w:val="0"/>
          <w:noProof/>
          <w:color w:val="auto"/>
          <w:kern w:val="2"/>
          <w:lang w:eastAsia="en-GB"/>
          <w14:ligatures w14:val="standardContextual"/>
        </w:rPr>
      </w:pPr>
      <w:hyperlink w:anchor="_Toc147999174" w:history="1">
        <w:r w:rsidR="00522C08" w:rsidRPr="0068521E">
          <w:rPr>
            <w:rStyle w:val="Hyperlink"/>
            <w:noProof/>
          </w:rPr>
          <w:t>12.</w:t>
        </w:r>
        <w:r w:rsidR="00522C08">
          <w:rPr>
            <w:rFonts w:eastAsiaTheme="minorEastAsia"/>
            <w:b w:val="0"/>
            <w:noProof/>
            <w:color w:val="auto"/>
            <w:kern w:val="2"/>
            <w:lang w:eastAsia="en-GB"/>
            <w14:ligatures w14:val="standardContextual"/>
          </w:rPr>
          <w:tab/>
        </w:r>
        <w:r w:rsidR="00522C08" w:rsidRPr="0068521E">
          <w:rPr>
            <w:rStyle w:val="Hyperlink"/>
            <w:noProof/>
          </w:rPr>
          <w:t>Research and Development</w:t>
        </w:r>
        <w:r w:rsidR="00522C08">
          <w:rPr>
            <w:noProof/>
            <w:webHidden/>
          </w:rPr>
          <w:tab/>
        </w:r>
        <w:r w:rsidR="00522C08">
          <w:rPr>
            <w:noProof/>
            <w:webHidden/>
          </w:rPr>
          <w:fldChar w:fldCharType="begin"/>
        </w:r>
        <w:r w:rsidR="00522C08">
          <w:rPr>
            <w:noProof/>
            <w:webHidden/>
          </w:rPr>
          <w:instrText xml:space="preserve"> PAGEREF _Toc147999174 \h </w:instrText>
        </w:r>
        <w:r w:rsidR="00522C08">
          <w:rPr>
            <w:noProof/>
            <w:webHidden/>
          </w:rPr>
        </w:r>
        <w:r w:rsidR="00522C08">
          <w:rPr>
            <w:noProof/>
            <w:webHidden/>
          </w:rPr>
          <w:fldChar w:fldCharType="separate"/>
        </w:r>
        <w:r w:rsidR="00522C08">
          <w:rPr>
            <w:noProof/>
            <w:webHidden/>
          </w:rPr>
          <w:t>21</w:t>
        </w:r>
        <w:r w:rsidR="00522C08">
          <w:rPr>
            <w:noProof/>
            <w:webHidden/>
          </w:rPr>
          <w:fldChar w:fldCharType="end"/>
        </w:r>
      </w:hyperlink>
    </w:p>
    <w:p w14:paraId="03259110" w14:textId="401414C8" w:rsidR="00522C08" w:rsidRDefault="00866E0C">
      <w:pPr>
        <w:pStyle w:val="TOC1"/>
        <w:tabs>
          <w:tab w:val="left" w:pos="660"/>
          <w:tab w:val="right" w:leader="dot" w:pos="9016"/>
        </w:tabs>
        <w:rPr>
          <w:rFonts w:eastAsiaTheme="minorEastAsia"/>
          <w:b w:val="0"/>
          <w:noProof/>
          <w:color w:val="auto"/>
          <w:kern w:val="2"/>
          <w:lang w:eastAsia="en-GB"/>
          <w14:ligatures w14:val="standardContextual"/>
        </w:rPr>
      </w:pPr>
      <w:hyperlink w:anchor="_Toc147999175" w:history="1">
        <w:r w:rsidR="00522C08" w:rsidRPr="0068521E">
          <w:rPr>
            <w:rStyle w:val="Hyperlink"/>
            <w:noProof/>
          </w:rPr>
          <w:t>13.</w:t>
        </w:r>
        <w:r w:rsidR="00522C08">
          <w:rPr>
            <w:rFonts w:eastAsiaTheme="minorEastAsia"/>
            <w:b w:val="0"/>
            <w:noProof/>
            <w:color w:val="auto"/>
            <w:kern w:val="2"/>
            <w:lang w:eastAsia="en-GB"/>
            <w14:ligatures w14:val="standardContextual"/>
          </w:rPr>
          <w:tab/>
        </w:r>
        <w:r w:rsidR="00522C08" w:rsidRPr="0068521E">
          <w:rPr>
            <w:rStyle w:val="Hyperlink"/>
            <w:noProof/>
          </w:rPr>
          <w:t>Education and Training</w:t>
        </w:r>
        <w:r w:rsidR="00522C08">
          <w:rPr>
            <w:noProof/>
            <w:webHidden/>
          </w:rPr>
          <w:tab/>
        </w:r>
        <w:r w:rsidR="00522C08">
          <w:rPr>
            <w:noProof/>
            <w:webHidden/>
          </w:rPr>
          <w:fldChar w:fldCharType="begin"/>
        </w:r>
        <w:r w:rsidR="00522C08">
          <w:rPr>
            <w:noProof/>
            <w:webHidden/>
          </w:rPr>
          <w:instrText xml:space="preserve"> PAGEREF _Toc147999175 \h </w:instrText>
        </w:r>
        <w:r w:rsidR="00522C08">
          <w:rPr>
            <w:noProof/>
            <w:webHidden/>
          </w:rPr>
        </w:r>
        <w:r w:rsidR="00522C08">
          <w:rPr>
            <w:noProof/>
            <w:webHidden/>
          </w:rPr>
          <w:fldChar w:fldCharType="separate"/>
        </w:r>
        <w:r w:rsidR="00522C08">
          <w:rPr>
            <w:noProof/>
            <w:webHidden/>
          </w:rPr>
          <w:t>21</w:t>
        </w:r>
        <w:r w:rsidR="00522C08">
          <w:rPr>
            <w:noProof/>
            <w:webHidden/>
          </w:rPr>
          <w:fldChar w:fldCharType="end"/>
        </w:r>
      </w:hyperlink>
    </w:p>
    <w:p w14:paraId="533AC264" w14:textId="62A3B3B8" w:rsidR="00522C08" w:rsidRDefault="00866E0C">
      <w:pPr>
        <w:pStyle w:val="TOC1"/>
        <w:tabs>
          <w:tab w:val="left" w:pos="660"/>
          <w:tab w:val="right" w:leader="dot" w:pos="9016"/>
        </w:tabs>
        <w:rPr>
          <w:rFonts w:eastAsiaTheme="minorEastAsia"/>
          <w:b w:val="0"/>
          <w:noProof/>
          <w:color w:val="auto"/>
          <w:kern w:val="2"/>
          <w:lang w:eastAsia="en-GB"/>
          <w14:ligatures w14:val="standardContextual"/>
        </w:rPr>
      </w:pPr>
      <w:hyperlink w:anchor="_Toc147999176" w:history="1">
        <w:r w:rsidR="00522C08" w:rsidRPr="0068521E">
          <w:rPr>
            <w:rStyle w:val="Hyperlink"/>
            <w:noProof/>
          </w:rPr>
          <w:t>14.</w:t>
        </w:r>
        <w:r w:rsidR="00522C08">
          <w:rPr>
            <w:rFonts w:eastAsiaTheme="minorEastAsia"/>
            <w:b w:val="0"/>
            <w:noProof/>
            <w:color w:val="auto"/>
            <w:kern w:val="2"/>
            <w:lang w:eastAsia="en-GB"/>
            <w14:ligatures w14:val="standardContextual"/>
          </w:rPr>
          <w:tab/>
        </w:r>
        <w:r w:rsidR="00522C08" w:rsidRPr="0068521E">
          <w:rPr>
            <w:rStyle w:val="Hyperlink"/>
            <w:noProof/>
          </w:rPr>
          <w:t>Information Governance</w:t>
        </w:r>
        <w:r w:rsidR="00522C08">
          <w:rPr>
            <w:noProof/>
            <w:webHidden/>
          </w:rPr>
          <w:tab/>
        </w:r>
        <w:r w:rsidR="00522C08">
          <w:rPr>
            <w:noProof/>
            <w:webHidden/>
          </w:rPr>
          <w:fldChar w:fldCharType="begin"/>
        </w:r>
        <w:r w:rsidR="00522C08">
          <w:rPr>
            <w:noProof/>
            <w:webHidden/>
          </w:rPr>
          <w:instrText xml:space="preserve"> PAGEREF _Toc147999176 \h </w:instrText>
        </w:r>
        <w:r w:rsidR="00522C08">
          <w:rPr>
            <w:noProof/>
            <w:webHidden/>
          </w:rPr>
        </w:r>
        <w:r w:rsidR="00522C08">
          <w:rPr>
            <w:noProof/>
            <w:webHidden/>
          </w:rPr>
          <w:fldChar w:fldCharType="separate"/>
        </w:r>
        <w:r w:rsidR="00522C08">
          <w:rPr>
            <w:noProof/>
            <w:webHidden/>
          </w:rPr>
          <w:t>22</w:t>
        </w:r>
        <w:r w:rsidR="00522C08">
          <w:rPr>
            <w:noProof/>
            <w:webHidden/>
          </w:rPr>
          <w:fldChar w:fldCharType="end"/>
        </w:r>
      </w:hyperlink>
    </w:p>
    <w:p w14:paraId="10405D49" w14:textId="4E0251DE" w:rsidR="00522C08" w:rsidRDefault="00866E0C">
      <w:pPr>
        <w:pStyle w:val="TOC1"/>
        <w:tabs>
          <w:tab w:val="left" w:pos="660"/>
          <w:tab w:val="right" w:leader="dot" w:pos="9016"/>
        </w:tabs>
        <w:rPr>
          <w:rFonts w:eastAsiaTheme="minorEastAsia"/>
          <w:b w:val="0"/>
          <w:noProof/>
          <w:color w:val="auto"/>
          <w:kern w:val="2"/>
          <w:lang w:eastAsia="en-GB"/>
          <w14:ligatures w14:val="standardContextual"/>
        </w:rPr>
      </w:pPr>
      <w:hyperlink w:anchor="_Toc147999177" w:history="1">
        <w:r w:rsidR="00522C08" w:rsidRPr="0068521E">
          <w:rPr>
            <w:rStyle w:val="Hyperlink"/>
            <w:noProof/>
          </w:rPr>
          <w:t>15.</w:t>
        </w:r>
        <w:r w:rsidR="00522C08">
          <w:rPr>
            <w:rFonts w:eastAsiaTheme="minorEastAsia"/>
            <w:b w:val="0"/>
            <w:noProof/>
            <w:color w:val="auto"/>
            <w:kern w:val="2"/>
            <w:lang w:eastAsia="en-GB"/>
            <w14:ligatures w14:val="standardContextual"/>
          </w:rPr>
          <w:tab/>
        </w:r>
        <w:r w:rsidR="00522C08" w:rsidRPr="0068521E">
          <w:rPr>
            <w:rStyle w:val="Hyperlink"/>
            <w:noProof/>
          </w:rPr>
          <w:t>Regulatory Compliance</w:t>
        </w:r>
        <w:r w:rsidR="00522C08">
          <w:rPr>
            <w:noProof/>
            <w:webHidden/>
          </w:rPr>
          <w:tab/>
        </w:r>
        <w:r w:rsidR="00522C08">
          <w:rPr>
            <w:noProof/>
            <w:webHidden/>
          </w:rPr>
          <w:fldChar w:fldCharType="begin"/>
        </w:r>
        <w:r w:rsidR="00522C08">
          <w:rPr>
            <w:noProof/>
            <w:webHidden/>
          </w:rPr>
          <w:instrText xml:space="preserve"> PAGEREF _Toc147999177 \h </w:instrText>
        </w:r>
        <w:r w:rsidR="00522C08">
          <w:rPr>
            <w:noProof/>
            <w:webHidden/>
          </w:rPr>
        </w:r>
        <w:r w:rsidR="00522C08">
          <w:rPr>
            <w:noProof/>
            <w:webHidden/>
          </w:rPr>
          <w:fldChar w:fldCharType="separate"/>
        </w:r>
        <w:r w:rsidR="00522C08">
          <w:rPr>
            <w:noProof/>
            <w:webHidden/>
          </w:rPr>
          <w:t>23</w:t>
        </w:r>
        <w:r w:rsidR="00522C08">
          <w:rPr>
            <w:noProof/>
            <w:webHidden/>
          </w:rPr>
          <w:fldChar w:fldCharType="end"/>
        </w:r>
      </w:hyperlink>
    </w:p>
    <w:p w14:paraId="104773AB" w14:textId="4EFC99DC" w:rsidR="00522C08" w:rsidRDefault="00866E0C">
      <w:pPr>
        <w:pStyle w:val="TOC1"/>
        <w:tabs>
          <w:tab w:val="left" w:pos="660"/>
          <w:tab w:val="right" w:leader="dot" w:pos="9016"/>
        </w:tabs>
        <w:rPr>
          <w:rFonts w:eastAsiaTheme="minorEastAsia"/>
          <w:b w:val="0"/>
          <w:noProof/>
          <w:color w:val="auto"/>
          <w:kern w:val="2"/>
          <w:lang w:eastAsia="en-GB"/>
          <w14:ligatures w14:val="standardContextual"/>
        </w:rPr>
      </w:pPr>
      <w:hyperlink w:anchor="_Toc147999178" w:history="1">
        <w:r w:rsidR="00522C08" w:rsidRPr="0068521E">
          <w:rPr>
            <w:rStyle w:val="Hyperlink"/>
            <w:noProof/>
          </w:rPr>
          <w:t>16.</w:t>
        </w:r>
        <w:r w:rsidR="00522C08">
          <w:rPr>
            <w:rFonts w:eastAsiaTheme="minorEastAsia"/>
            <w:b w:val="0"/>
            <w:noProof/>
            <w:color w:val="auto"/>
            <w:kern w:val="2"/>
            <w:lang w:eastAsia="en-GB"/>
            <w14:ligatures w14:val="standardContextual"/>
          </w:rPr>
          <w:tab/>
        </w:r>
        <w:r w:rsidR="00522C08" w:rsidRPr="0068521E">
          <w:rPr>
            <w:rStyle w:val="Hyperlink"/>
            <w:noProof/>
          </w:rPr>
          <w:t>Related Policies</w:t>
        </w:r>
        <w:r w:rsidR="00522C08">
          <w:rPr>
            <w:noProof/>
            <w:webHidden/>
          </w:rPr>
          <w:tab/>
        </w:r>
        <w:r w:rsidR="00522C08">
          <w:rPr>
            <w:noProof/>
            <w:webHidden/>
          </w:rPr>
          <w:fldChar w:fldCharType="begin"/>
        </w:r>
        <w:r w:rsidR="00522C08">
          <w:rPr>
            <w:noProof/>
            <w:webHidden/>
          </w:rPr>
          <w:instrText xml:space="preserve"> PAGEREF _Toc147999178 \h </w:instrText>
        </w:r>
        <w:r w:rsidR="00522C08">
          <w:rPr>
            <w:noProof/>
            <w:webHidden/>
          </w:rPr>
        </w:r>
        <w:r w:rsidR="00522C08">
          <w:rPr>
            <w:noProof/>
            <w:webHidden/>
          </w:rPr>
          <w:fldChar w:fldCharType="separate"/>
        </w:r>
        <w:r w:rsidR="00522C08">
          <w:rPr>
            <w:noProof/>
            <w:webHidden/>
          </w:rPr>
          <w:t>25</w:t>
        </w:r>
        <w:r w:rsidR="00522C08">
          <w:rPr>
            <w:noProof/>
            <w:webHidden/>
          </w:rPr>
          <w:fldChar w:fldCharType="end"/>
        </w:r>
      </w:hyperlink>
    </w:p>
    <w:p w14:paraId="202D18CD" w14:textId="160F182A" w:rsidR="00522C08" w:rsidRDefault="00866E0C">
      <w:pPr>
        <w:pStyle w:val="TOC1"/>
        <w:tabs>
          <w:tab w:val="left" w:pos="660"/>
          <w:tab w:val="right" w:leader="dot" w:pos="9016"/>
        </w:tabs>
        <w:rPr>
          <w:rFonts w:eastAsiaTheme="minorEastAsia"/>
          <w:b w:val="0"/>
          <w:noProof/>
          <w:color w:val="auto"/>
          <w:kern w:val="2"/>
          <w:lang w:eastAsia="en-GB"/>
          <w14:ligatures w14:val="standardContextual"/>
        </w:rPr>
      </w:pPr>
      <w:hyperlink w:anchor="_Toc147999179" w:history="1">
        <w:r w:rsidR="00522C08" w:rsidRPr="0068521E">
          <w:rPr>
            <w:rStyle w:val="Hyperlink"/>
            <w:noProof/>
          </w:rPr>
          <w:t>17.</w:t>
        </w:r>
        <w:r w:rsidR="00522C08">
          <w:rPr>
            <w:rFonts w:eastAsiaTheme="minorEastAsia"/>
            <w:b w:val="0"/>
            <w:noProof/>
            <w:color w:val="auto"/>
            <w:kern w:val="2"/>
            <w:lang w:eastAsia="en-GB"/>
            <w14:ligatures w14:val="standardContextual"/>
          </w:rPr>
          <w:tab/>
        </w:r>
        <w:r w:rsidR="00522C08" w:rsidRPr="0068521E">
          <w:rPr>
            <w:rStyle w:val="Hyperlink"/>
            <w:noProof/>
          </w:rPr>
          <w:t>Legislation and Guidance</w:t>
        </w:r>
        <w:r w:rsidR="00522C08">
          <w:rPr>
            <w:noProof/>
            <w:webHidden/>
          </w:rPr>
          <w:tab/>
        </w:r>
        <w:r w:rsidR="00522C08">
          <w:rPr>
            <w:noProof/>
            <w:webHidden/>
          </w:rPr>
          <w:fldChar w:fldCharType="begin"/>
        </w:r>
        <w:r w:rsidR="00522C08">
          <w:rPr>
            <w:noProof/>
            <w:webHidden/>
          </w:rPr>
          <w:instrText xml:space="preserve"> PAGEREF _Toc147999179 \h </w:instrText>
        </w:r>
        <w:r w:rsidR="00522C08">
          <w:rPr>
            <w:noProof/>
            <w:webHidden/>
          </w:rPr>
        </w:r>
        <w:r w:rsidR="00522C08">
          <w:rPr>
            <w:noProof/>
            <w:webHidden/>
          </w:rPr>
          <w:fldChar w:fldCharType="separate"/>
        </w:r>
        <w:r w:rsidR="00522C08">
          <w:rPr>
            <w:noProof/>
            <w:webHidden/>
          </w:rPr>
          <w:t>25</w:t>
        </w:r>
        <w:r w:rsidR="00522C08">
          <w:rPr>
            <w:noProof/>
            <w:webHidden/>
          </w:rPr>
          <w:fldChar w:fldCharType="end"/>
        </w:r>
      </w:hyperlink>
    </w:p>
    <w:p w14:paraId="7D1D345B" w14:textId="65049F4B" w:rsidR="00522C08" w:rsidRDefault="00866E0C">
      <w:pPr>
        <w:pStyle w:val="TOC1"/>
        <w:tabs>
          <w:tab w:val="left" w:pos="660"/>
          <w:tab w:val="right" w:leader="dot" w:pos="9016"/>
        </w:tabs>
        <w:rPr>
          <w:rFonts w:eastAsiaTheme="minorEastAsia"/>
          <w:b w:val="0"/>
          <w:noProof/>
          <w:color w:val="auto"/>
          <w:kern w:val="2"/>
          <w:lang w:eastAsia="en-GB"/>
          <w14:ligatures w14:val="standardContextual"/>
        </w:rPr>
      </w:pPr>
      <w:hyperlink w:anchor="_Toc147999180" w:history="1">
        <w:r w:rsidR="00522C08" w:rsidRPr="0068521E">
          <w:rPr>
            <w:rStyle w:val="Hyperlink"/>
            <w:noProof/>
          </w:rPr>
          <w:t>18.</w:t>
        </w:r>
        <w:r w:rsidR="00522C08">
          <w:rPr>
            <w:rFonts w:eastAsiaTheme="minorEastAsia"/>
            <w:b w:val="0"/>
            <w:noProof/>
            <w:color w:val="auto"/>
            <w:kern w:val="2"/>
            <w:lang w:eastAsia="en-GB"/>
            <w14:ligatures w14:val="standardContextual"/>
          </w:rPr>
          <w:tab/>
        </w:r>
        <w:r w:rsidR="00522C08" w:rsidRPr="0068521E">
          <w:rPr>
            <w:rStyle w:val="Hyperlink"/>
            <w:noProof/>
          </w:rPr>
          <w:t>Appendix I</w:t>
        </w:r>
        <w:r w:rsidR="00522C08">
          <w:rPr>
            <w:noProof/>
            <w:webHidden/>
          </w:rPr>
          <w:tab/>
        </w:r>
        <w:r w:rsidR="00522C08">
          <w:rPr>
            <w:noProof/>
            <w:webHidden/>
          </w:rPr>
          <w:fldChar w:fldCharType="begin"/>
        </w:r>
        <w:r w:rsidR="00522C08">
          <w:rPr>
            <w:noProof/>
            <w:webHidden/>
          </w:rPr>
          <w:instrText xml:space="preserve"> PAGEREF _Toc147999180 \h </w:instrText>
        </w:r>
        <w:r w:rsidR="00522C08">
          <w:rPr>
            <w:noProof/>
            <w:webHidden/>
          </w:rPr>
        </w:r>
        <w:r w:rsidR="00522C08">
          <w:rPr>
            <w:noProof/>
            <w:webHidden/>
          </w:rPr>
          <w:fldChar w:fldCharType="separate"/>
        </w:r>
        <w:r w:rsidR="00522C08">
          <w:rPr>
            <w:noProof/>
            <w:webHidden/>
          </w:rPr>
          <w:t>27</w:t>
        </w:r>
        <w:r w:rsidR="00522C08">
          <w:rPr>
            <w:noProof/>
            <w:webHidden/>
          </w:rPr>
          <w:fldChar w:fldCharType="end"/>
        </w:r>
      </w:hyperlink>
    </w:p>
    <w:p w14:paraId="646E76A0" w14:textId="3231B13F" w:rsidR="00522C08" w:rsidRDefault="00866E0C">
      <w:pPr>
        <w:pStyle w:val="TOC1"/>
        <w:tabs>
          <w:tab w:val="left" w:pos="660"/>
          <w:tab w:val="right" w:leader="dot" w:pos="9016"/>
        </w:tabs>
        <w:rPr>
          <w:rFonts w:eastAsiaTheme="minorEastAsia"/>
          <w:b w:val="0"/>
          <w:noProof/>
          <w:color w:val="auto"/>
          <w:kern w:val="2"/>
          <w:lang w:eastAsia="en-GB"/>
          <w14:ligatures w14:val="standardContextual"/>
        </w:rPr>
      </w:pPr>
      <w:hyperlink w:anchor="_Toc147999181" w:history="1">
        <w:r w:rsidR="00522C08" w:rsidRPr="0068521E">
          <w:rPr>
            <w:rStyle w:val="Hyperlink"/>
            <w:noProof/>
          </w:rPr>
          <w:t>19.</w:t>
        </w:r>
        <w:r w:rsidR="00522C08">
          <w:rPr>
            <w:rFonts w:eastAsiaTheme="minorEastAsia"/>
            <w:b w:val="0"/>
            <w:noProof/>
            <w:color w:val="auto"/>
            <w:kern w:val="2"/>
            <w:lang w:eastAsia="en-GB"/>
            <w14:ligatures w14:val="standardContextual"/>
          </w:rPr>
          <w:tab/>
        </w:r>
        <w:r w:rsidR="00522C08" w:rsidRPr="0068521E">
          <w:rPr>
            <w:rStyle w:val="Hyperlink"/>
            <w:noProof/>
          </w:rPr>
          <w:t>Summary of Review</w:t>
        </w:r>
        <w:r w:rsidR="00522C08">
          <w:rPr>
            <w:noProof/>
            <w:webHidden/>
          </w:rPr>
          <w:tab/>
        </w:r>
        <w:r w:rsidR="00522C08">
          <w:rPr>
            <w:noProof/>
            <w:webHidden/>
          </w:rPr>
          <w:fldChar w:fldCharType="begin"/>
        </w:r>
        <w:r w:rsidR="00522C08">
          <w:rPr>
            <w:noProof/>
            <w:webHidden/>
          </w:rPr>
          <w:instrText xml:space="preserve"> PAGEREF _Toc147999181 \h </w:instrText>
        </w:r>
        <w:r w:rsidR="00522C08">
          <w:rPr>
            <w:noProof/>
            <w:webHidden/>
          </w:rPr>
        </w:r>
        <w:r w:rsidR="00522C08">
          <w:rPr>
            <w:noProof/>
            <w:webHidden/>
          </w:rPr>
          <w:fldChar w:fldCharType="separate"/>
        </w:r>
        <w:r w:rsidR="00522C08">
          <w:rPr>
            <w:noProof/>
            <w:webHidden/>
          </w:rPr>
          <w:t>29</w:t>
        </w:r>
        <w:r w:rsidR="00522C08">
          <w:rPr>
            <w:noProof/>
            <w:webHidden/>
          </w:rPr>
          <w:fldChar w:fldCharType="end"/>
        </w:r>
      </w:hyperlink>
    </w:p>
    <w:p w14:paraId="2971CF51" w14:textId="7CC9C3CB" w:rsidR="00F83F41" w:rsidRDefault="00877C5C">
      <w:pPr>
        <w:rPr>
          <w:rFonts w:ascii="Open Sans" w:eastAsia="Times New Roman" w:hAnsi="Open Sans" w:cs="Open Sans"/>
          <w:b/>
          <w:color w:val="264467"/>
          <w:sz w:val="36"/>
          <w:szCs w:val="32"/>
        </w:rPr>
      </w:pPr>
      <w:r w:rsidRPr="005807B3">
        <w:rPr>
          <w:rFonts w:ascii="Open Sans" w:hAnsi="Open Sans" w:cs="Open Sans"/>
          <w:color w:val="264467"/>
        </w:rPr>
        <w:fldChar w:fldCharType="end"/>
      </w:r>
      <w:r w:rsidR="00F83F41">
        <w:br w:type="page"/>
      </w:r>
    </w:p>
    <w:p w14:paraId="0E2B233B" w14:textId="77777777" w:rsidR="00F13E76" w:rsidRPr="000269C5" w:rsidRDefault="00127C42" w:rsidP="000269C5">
      <w:pPr>
        <w:pStyle w:val="Heading1"/>
      </w:pPr>
      <w:bookmarkStart w:id="0" w:name="_Toc147999163"/>
      <w:r w:rsidRPr="000269C5">
        <w:lastRenderedPageBreak/>
        <w:t>Introduction</w:t>
      </w:r>
      <w:bookmarkEnd w:id="0"/>
    </w:p>
    <w:p w14:paraId="27F348E1" w14:textId="3B19290E" w:rsidR="00882957" w:rsidRPr="00CB567C" w:rsidRDefault="00882957" w:rsidP="00882957">
      <w:pPr>
        <w:jc w:val="both"/>
        <w:rPr>
          <w:rFonts w:ascii="Open Sans" w:hAnsi="Open Sans" w:cs="Arial"/>
          <w:color w:val="auto"/>
          <w:shd w:val="clear" w:color="auto" w:fill="FFFFFF"/>
        </w:rPr>
      </w:pPr>
      <w:r w:rsidRPr="00CB567C">
        <w:rPr>
          <w:rFonts w:ascii="Open Sans" w:hAnsi="Open Sans" w:cs="Arial"/>
          <w:color w:val="auto"/>
          <w:shd w:val="clear" w:color="auto" w:fill="FFFFFF"/>
        </w:rPr>
        <w:t xml:space="preserve">At </w:t>
      </w:r>
      <w:sdt>
        <w:sdtPr>
          <w:rPr>
            <w:rFonts w:ascii="Open Sans" w:hAnsi="Open Sans" w:cs="Arial"/>
            <w:color w:val="auto"/>
            <w:shd w:val="clear" w:color="auto" w:fill="FFFFFF"/>
          </w:rPr>
          <w:tag w:val="HD:1.187.0.0:67b4e430-8adb-4ec9-abff-c3f3139b241e"/>
          <w:id w:val="-1305770770"/>
          <w:placeholder>
            <w:docPart w:val="F56AFA082B104346B91C06B7E09F8855"/>
          </w:placeholder>
        </w:sdtPr>
        <w:sdtEndPr/>
        <w:sdtContent>
          <w:r w:rsidR="00D46B3D">
            <w:rPr>
              <w:rFonts w:ascii="Open Sans" w:hAnsi="Open Sans" w:cs="Arial"/>
              <w:noProof/>
              <w:color w:val="auto"/>
              <w:shd w:val="clear" w:color="auto" w:fill="FFFFFF"/>
            </w:rPr>
            <w:t>[</w:t>
          </w:r>
          <w:r w:rsidR="00D46B3D" w:rsidRPr="00D46B3D">
            <w:rPr>
              <w:rFonts w:ascii="Open Sans" w:hAnsi="Open Sans" w:cs="Arial"/>
              <w:noProof/>
              <w:color w:val="0000FF"/>
              <w:shd w:val="clear" w:color="auto" w:fill="FFFFFF"/>
            </w:rPr>
            <w:t>Company Name</w:t>
          </w:r>
          <w:r w:rsidR="00D46B3D">
            <w:rPr>
              <w:rFonts w:ascii="Open Sans" w:hAnsi="Open Sans" w:cs="Arial"/>
              <w:noProof/>
              <w:color w:val="auto"/>
              <w:shd w:val="clear" w:color="auto" w:fill="FFFFFF"/>
            </w:rPr>
            <w:t>]</w:t>
          </w:r>
        </w:sdtContent>
      </w:sdt>
      <w:r w:rsidRPr="00CB567C">
        <w:rPr>
          <w:rFonts w:ascii="Open Sans" w:hAnsi="Open Sans" w:cs="Arial"/>
          <w:color w:val="auto"/>
          <w:shd w:val="clear" w:color="auto" w:fill="FFFFFF"/>
        </w:rPr>
        <w:t xml:space="preserve"> we are committed to ensuring that we are meeting and exceeding the expectations of our clients and their relatives, advocates and related professionals. We aim to deliver quality services and offer continuous improvement, effectiveness, efficiency and value for money. This will be achieved within our Governance and Risk Policy, in conjunction with our Quality Assurance Policy, and by listening to the clients who use our services. We believe that there is always room for improvement in every aspect of our work.</w:t>
      </w:r>
    </w:p>
    <w:p w14:paraId="3B3FAD4A" w14:textId="77777777" w:rsidR="00882957" w:rsidRPr="00CB567C" w:rsidRDefault="00882957" w:rsidP="00882957">
      <w:pPr>
        <w:jc w:val="both"/>
        <w:rPr>
          <w:rFonts w:ascii="Open Sans" w:hAnsi="Open Sans" w:cs="Arial"/>
          <w:color w:val="auto"/>
          <w:shd w:val="clear" w:color="auto" w:fill="FFFFFF"/>
        </w:rPr>
      </w:pPr>
      <w:r w:rsidRPr="00CB567C">
        <w:rPr>
          <w:rFonts w:ascii="Open Sans" w:hAnsi="Open Sans" w:cs="Arial"/>
          <w:color w:val="auto"/>
          <w:shd w:val="clear" w:color="auto" w:fill="FFFFFF"/>
        </w:rPr>
        <w:t>Our Governance and Risk Procedures, in conjunction with our Quality Assurance Framework, enable us to achieve sustainable growth by providing quality guidance to our team, enabling us to deliver high quality exceptional care which consistently satisfies the needs and expectations of our clients and staff.</w:t>
      </w:r>
    </w:p>
    <w:p w14:paraId="14E7C9A6" w14:textId="77777777" w:rsidR="00882957" w:rsidRPr="00CB567C" w:rsidRDefault="00882957" w:rsidP="00882957">
      <w:pPr>
        <w:jc w:val="both"/>
        <w:rPr>
          <w:rFonts w:ascii="Open Sans" w:hAnsi="Open Sans" w:cs="Arial"/>
          <w:color w:val="auto"/>
          <w:shd w:val="clear" w:color="auto" w:fill="FFFFFF"/>
        </w:rPr>
      </w:pPr>
      <w:r w:rsidRPr="00CB567C">
        <w:rPr>
          <w:rFonts w:ascii="Open Sans" w:hAnsi="Open Sans" w:cs="Arial"/>
          <w:color w:val="auto"/>
          <w:shd w:val="clear" w:color="auto" w:fill="FFFFFF"/>
        </w:rPr>
        <w:t>This document follows the pillars of healthcare governance to ensure that we implement a framework through which we can be held accountable, for continuously improving the quality of our services and safeguarding high standards of care, by creating an environment in which excellence in care will flourish.</w:t>
      </w:r>
    </w:p>
    <w:p w14:paraId="1B2FB003" w14:textId="5AE22430" w:rsidR="00882957" w:rsidRDefault="00882957" w:rsidP="00882957">
      <w:pPr>
        <w:pStyle w:val="Default"/>
        <w:spacing w:after="160" w:line="259" w:lineRule="auto"/>
        <w:ind w:right="-45"/>
        <w:jc w:val="both"/>
        <w:rPr>
          <w:rFonts w:ascii="Open Sans" w:hAnsi="Open Sans"/>
          <w:color w:val="auto"/>
          <w:sz w:val="22"/>
          <w:szCs w:val="22"/>
        </w:rPr>
      </w:pPr>
      <w:r w:rsidRPr="00CB567C">
        <w:rPr>
          <w:rFonts w:ascii="Open Sans" w:hAnsi="Open Sans"/>
          <w:color w:val="auto"/>
          <w:sz w:val="22"/>
          <w:szCs w:val="22"/>
        </w:rPr>
        <w:t xml:space="preserve">In relation to risk management, the primary concern of </w:t>
      </w:r>
      <w:sdt>
        <w:sdtPr>
          <w:rPr>
            <w:rFonts w:ascii="Open Sans" w:hAnsi="Open Sans"/>
            <w:color w:val="auto"/>
            <w:sz w:val="22"/>
            <w:szCs w:val="22"/>
          </w:rPr>
          <w:tag w:val="HD:1.187.0.0:86f714db-4e6e-4a94-b895-b5b386c5dbfa"/>
          <w:id w:val="-1178263500"/>
          <w:placeholder>
            <w:docPart w:val="83DA1E0C47724365A84465B672A18CD9"/>
          </w:placeholder>
        </w:sdtPr>
        <w:sdtEndPr/>
        <w:sdtContent>
          <w:r w:rsidR="00D46B3D">
            <w:rPr>
              <w:rFonts w:ascii="Open Sans" w:hAnsi="Open Sans"/>
              <w:noProof/>
              <w:color w:val="auto"/>
              <w:sz w:val="22"/>
              <w:szCs w:val="22"/>
            </w:rPr>
            <w:t>[</w:t>
          </w:r>
          <w:r w:rsidR="00D46B3D" w:rsidRPr="00D46B3D">
            <w:rPr>
              <w:rFonts w:ascii="Open Sans" w:hAnsi="Open Sans"/>
              <w:noProof/>
              <w:color w:val="0000FF"/>
              <w:sz w:val="22"/>
              <w:szCs w:val="22"/>
            </w:rPr>
            <w:t>Company Name</w:t>
          </w:r>
          <w:r w:rsidR="00D46B3D">
            <w:rPr>
              <w:rFonts w:ascii="Open Sans" w:hAnsi="Open Sans"/>
              <w:noProof/>
              <w:color w:val="auto"/>
              <w:sz w:val="22"/>
              <w:szCs w:val="22"/>
            </w:rPr>
            <w:t>]</w:t>
          </w:r>
        </w:sdtContent>
      </w:sdt>
      <w:r w:rsidRPr="00CB567C">
        <w:rPr>
          <w:rFonts w:ascii="Open Sans" w:hAnsi="Open Sans"/>
          <w:color w:val="auto"/>
          <w:sz w:val="22"/>
          <w:szCs w:val="22"/>
        </w:rPr>
        <w:t xml:space="preserve"> is to protect </w:t>
      </w:r>
      <w:r w:rsidRPr="00CB567C">
        <w:rPr>
          <w:rFonts w:ascii="Open Sans" w:hAnsi="Open Sans" w:cs="Arial"/>
          <w:color w:val="auto"/>
          <w:sz w:val="22"/>
          <w:szCs w:val="22"/>
          <w:shd w:val="clear" w:color="auto" w:fill="FFFFFF"/>
        </w:rPr>
        <w:t>clients</w:t>
      </w:r>
      <w:r w:rsidRPr="00CB567C">
        <w:rPr>
          <w:rFonts w:ascii="Open Sans" w:hAnsi="Open Sans"/>
          <w:color w:val="auto"/>
          <w:sz w:val="22"/>
          <w:szCs w:val="22"/>
        </w:rPr>
        <w:t xml:space="preserve">, staff and company assets, as </w:t>
      </w:r>
      <w:sdt>
        <w:sdtPr>
          <w:rPr>
            <w:rFonts w:ascii="Open Sans" w:hAnsi="Open Sans"/>
            <w:color w:val="auto"/>
            <w:sz w:val="22"/>
            <w:szCs w:val="22"/>
          </w:rPr>
          <w:tag w:val="HD:1.187.0.0:f91f56cb-2d76-4ddf-970b-ea6f450673bb"/>
          <w:id w:val="-219833865"/>
          <w:placeholder>
            <w:docPart w:val="BCA3BFD455234D96A3CF783815094555"/>
          </w:placeholder>
        </w:sdtPr>
        <w:sdtEndPr/>
        <w:sdtContent>
          <w:r w:rsidR="00D46B3D">
            <w:rPr>
              <w:rFonts w:ascii="Open Sans" w:hAnsi="Open Sans"/>
              <w:noProof/>
              <w:color w:val="auto"/>
              <w:sz w:val="22"/>
              <w:szCs w:val="22"/>
            </w:rPr>
            <w:t>[</w:t>
          </w:r>
          <w:r w:rsidR="00D46B3D" w:rsidRPr="00D46B3D">
            <w:rPr>
              <w:rFonts w:ascii="Open Sans" w:hAnsi="Open Sans"/>
              <w:noProof/>
              <w:color w:val="0000FF"/>
              <w:sz w:val="22"/>
              <w:szCs w:val="22"/>
            </w:rPr>
            <w:t>Company Name</w:t>
          </w:r>
          <w:r w:rsidR="00D46B3D">
            <w:rPr>
              <w:rFonts w:ascii="Open Sans" w:hAnsi="Open Sans"/>
              <w:noProof/>
              <w:color w:val="auto"/>
              <w:sz w:val="22"/>
              <w:szCs w:val="22"/>
            </w:rPr>
            <w:t>]</w:t>
          </w:r>
        </w:sdtContent>
      </w:sdt>
      <w:r w:rsidRPr="00CB567C">
        <w:rPr>
          <w:rFonts w:ascii="Open Sans" w:hAnsi="Open Sans"/>
          <w:color w:val="auto"/>
          <w:sz w:val="22"/>
          <w:szCs w:val="22"/>
        </w:rPr>
        <w:t xml:space="preserve"> accepts that unmanaged risk is almost exclusively negative. When the management of risk</w:t>
      </w:r>
      <w:r w:rsidRPr="00882957">
        <w:rPr>
          <w:rFonts w:ascii="Open Sans" w:hAnsi="Open Sans"/>
          <w:color w:val="auto"/>
          <w:sz w:val="22"/>
          <w:szCs w:val="22"/>
        </w:rPr>
        <w:t xml:space="preserve"> goes well, it often remains unnoticed</w:t>
      </w:r>
      <w:r w:rsidRPr="0084136B">
        <w:rPr>
          <w:rFonts w:ascii="Open Sans" w:hAnsi="Open Sans"/>
          <w:color w:val="auto"/>
          <w:sz w:val="22"/>
          <w:szCs w:val="22"/>
        </w:rPr>
        <w:t xml:space="preserve">. When it fails, however, the consequences can be significant, high profile and with the potential to cause harm to clients and their treatment. Effective risk management will help to avoid this. This policy sets out a framework for the management of all risks facing the business, including those associated with the delivery of safe, sustainable care for its </w:t>
      </w:r>
      <w:r w:rsidRPr="0084136B">
        <w:rPr>
          <w:rFonts w:ascii="Open Sans" w:hAnsi="Open Sans" w:cs="Arial"/>
          <w:color w:val="auto"/>
          <w:sz w:val="22"/>
          <w:szCs w:val="22"/>
          <w:shd w:val="clear" w:color="auto" w:fill="FFFFFF"/>
        </w:rPr>
        <w:t>clients</w:t>
      </w:r>
      <w:r w:rsidRPr="0084136B">
        <w:rPr>
          <w:rFonts w:ascii="Open Sans" w:hAnsi="Open Sans"/>
          <w:color w:val="auto"/>
          <w:sz w:val="22"/>
          <w:szCs w:val="22"/>
        </w:rPr>
        <w:t>, relatives and staff.</w:t>
      </w:r>
      <w:r w:rsidRPr="00882957">
        <w:rPr>
          <w:rFonts w:ascii="Open Sans" w:hAnsi="Open Sans"/>
          <w:color w:val="auto"/>
          <w:sz w:val="22"/>
          <w:szCs w:val="22"/>
        </w:rPr>
        <w:t xml:space="preserve"> </w:t>
      </w:r>
    </w:p>
    <w:p w14:paraId="0F801A3E" w14:textId="77777777" w:rsidR="005807B3" w:rsidRPr="00882957" w:rsidRDefault="005807B3" w:rsidP="00882957">
      <w:pPr>
        <w:pStyle w:val="Default"/>
        <w:spacing w:after="160" w:line="259" w:lineRule="auto"/>
        <w:ind w:right="-45"/>
        <w:jc w:val="both"/>
        <w:rPr>
          <w:rFonts w:ascii="Open Sans" w:hAnsi="Open Sans"/>
          <w:color w:val="auto"/>
          <w:sz w:val="22"/>
          <w:szCs w:val="22"/>
        </w:rPr>
      </w:pPr>
    </w:p>
    <w:p w14:paraId="407B6403" w14:textId="77777777" w:rsidR="00F13E76" w:rsidRPr="000269C5" w:rsidRDefault="00127C42" w:rsidP="000269C5">
      <w:pPr>
        <w:pStyle w:val="Heading1"/>
      </w:pPr>
      <w:bookmarkStart w:id="1" w:name="_Toc147999164"/>
      <w:r w:rsidRPr="000269C5">
        <w:t>P</w:t>
      </w:r>
      <w:r w:rsidR="008B198D" w:rsidRPr="000269C5">
        <w:t>olicy Statement</w:t>
      </w:r>
      <w:bookmarkEnd w:id="1"/>
    </w:p>
    <w:p w14:paraId="58B8965D" w14:textId="1D575AD8" w:rsidR="004A60B0" w:rsidRPr="00CB567C" w:rsidRDefault="004A60B0" w:rsidP="004A60B0">
      <w:pPr>
        <w:jc w:val="both"/>
        <w:rPr>
          <w:rFonts w:ascii="Open Sans" w:hAnsi="Open Sans"/>
          <w:color w:val="auto"/>
        </w:rPr>
      </w:pPr>
      <w:r w:rsidRPr="00CB567C">
        <w:rPr>
          <w:rFonts w:ascii="Open Sans" w:eastAsia="Open Sans" w:hAnsi="Open Sans" w:cs="Open Sans"/>
          <w:color w:val="auto"/>
        </w:rPr>
        <w:t xml:space="preserve">At </w:t>
      </w:r>
      <w:sdt>
        <w:sdtPr>
          <w:rPr>
            <w:rFonts w:ascii="Open Sans" w:eastAsia="Open Sans" w:hAnsi="Open Sans" w:cs="Open Sans"/>
            <w:color w:val="auto"/>
          </w:rPr>
          <w:tag w:val="HD:1.187.0.0:0c724c15-ea39-4074-8f4b-93173ff24c3f"/>
          <w:id w:val="1195968244"/>
          <w:placeholder>
            <w:docPart w:val="9BB3F6AEE9564FD59A0CE36C513442B7"/>
          </w:placeholder>
        </w:sdtPr>
        <w:sdtEndPr/>
        <w:sdtContent>
          <w:r w:rsidR="00D46B3D">
            <w:rPr>
              <w:rFonts w:ascii="Open Sans" w:eastAsia="Open Sans" w:hAnsi="Open Sans" w:cs="Open Sans"/>
              <w:noProof/>
              <w:color w:val="auto"/>
            </w:rPr>
            <w:t>[</w:t>
          </w:r>
          <w:r w:rsidR="00D46B3D" w:rsidRPr="00D46B3D">
            <w:rPr>
              <w:rFonts w:ascii="Open Sans" w:eastAsia="Open Sans" w:hAnsi="Open Sans" w:cs="Open Sans"/>
              <w:noProof/>
              <w:color w:val="0000FF"/>
            </w:rPr>
            <w:t>Company Name</w:t>
          </w:r>
          <w:r w:rsidR="00D46B3D">
            <w:rPr>
              <w:rFonts w:ascii="Open Sans" w:eastAsia="Open Sans" w:hAnsi="Open Sans" w:cs="Open Sans"/>
              <w:noProof/>
              <w:color w:val="auto"/>
            </w:rPr>
            <w:t>]</w:t>
          </w:r>
        </w:sdtContent>
      </w:sdt>
      <w:r w:rsidRPr="00CB567C">
        <w:rPr>
          <w:rFonts w:ascii="Open Sans" w:eastAsia="Open Sans" w:hAnsi="Open Sans" w:cs="Open Sans"/>
          <w:color w:val="auto"/>
        </w:rPr>
        <w:t xml:space="preserve"> we </w:t>
      </w:r>
      <w:r w:rsidRPr="00CB567C">
        <w:rPr>
          <w:rFonts w:ascii="Open Sans" w:hAnsi="Open Sans"/>
          <w:color w:val="auto"/>
        </w:rPr>
        <w:t>require that all those in a leadership role work together to create an ethos whereby high-quality care is expected and provided. There should be an expectation that quality and high standards is the rule rather than the exception. We expect our leaders to develop, implement and lead a culture of quality in the way that our services are delivered.</w:t>
      </w:r>
    </w:p>
    <w:p w14:paraId="3C6D4E5E" w14:textId="1928F578" w:rsidR="004A60B0" w:rsidRPr="004A60B0" w:rsidRDefault="00866E0C" w:rsidP="004A60B0">
      <w:pPr>
        <w:pStyle w:val="Default"/>
        <w:spacing w:after="160" w:line="259" w:lineRule="auto"/>
        <w:jc w:val="both"/>
        <w:rPr>
          <w:rFonts w:ascii="Open Sans" w:hAnsi="Open Sans"/>
          <w:color w:val="auto"/>
          <w:sz w:val="22"/>
          <w:szCs w:val="22"/>
        </w:rPr>
      </w:pPr>
      <w:sdt>
        <w:sdtPr>
          <w:rPr>
            <w:rFonts w:ascii="Open Sans" w:hAnsi="Open Sans"/>
            <w:color w:val="auto"/>
            <w:sz w:val="22"/>
            <w:szCs w:val="22"/>
          </w:rPr>
          <w:tag w:val="HD:1.187.0.0:8ca571ff-8ac0-4fd7-8171-1145ebbb038c"/>
          <w:id w:val="-370838687"/>
          <w:placeholder>
            <w:docPart w:val="7C0EC2F884674B85B418AA58E50816B7"/>
          </w:placeholder>
        </w:sdtPr>
        <w:sdtEndPr/>
        <w:sdtContent>
          <w:r w:rsidR="00D46B3D">
            <w:rPr>
              <w:rFonts w:ascii="Open Sans" w:hAnsi="Open Sans"/>
              <w:noProof/>
              <w:color w:val="auto"/>
              <w:sz w:val="22"/>
              <w:szCs w:val="22"/>
            </w:rPr>
            <w:t>[</w:t>
          </w:r>
          <w:r w:rsidR="00D46B3D" w:rsidRPr="00D46B3D">
            <w:rPr>
              <w:rFonts w:ascii="Open Sans" w:hAnsi="Open Sans"/>
              <w:noProof/>
              <w:color w:val="0000FF"/>
              <w:sz w:val="22"/>
              <w:szCs w:val="22"/>
            </w:rPr>
            <w:t>Company Name</w:t>
          </w:r>
          <w:r w:rsidR="00D46B3D">
            <w:rPr>
              <w:rFonts w:ascii="Open Sans" w:hAnsi="Open Sans"/>
              <w:noProof/>
              <w:color w:val="auto"/>
              <w:sz w:val="22"/>
              <w:szCs w:val="22"/>
            </w:rPr>
            <w:t>]</w:t>
          </w:r>
        </w:sdtContent>
      </w:sdt>
      <w:r w:rsidR="004A60B0" w:rsidRPr="00CB567C">
        <w:rPr>
          <w:rFonts w:ascii="Open Sans" w:hAnsi="Open Sans"/>
          <w:color w:val="auto"/>
          <w:sz w:val="22"/>
          <w:szCs w:val="22"/>
        </w:rPr>
        <w:t xml:space="preserve"> aims to achieve</w:t>
      </w:r>
      <w:r w:rsidR="004A60B0" w:rsidRPr="004A60B0">
        <w:rPr>
          <w:rFonts w:ascii="Open Sans" w:hAnsi="Open Sans"/>
          <w:color w:val="auto"/>
          <w:sz w:val="22"/>
          <w:szCs w:val="22"/>
        </w:rPr>
        <w:t xml:space="preserve"> continuous quality improvement, best value services, a well-managed estate and safe working environments through a systematic programme of effective risk management and control, with the co-operation of a</w:t>
      </w:r>
      <w:r w:rsidR="004A60B0" w:rsidRPr="0084136B">
        <w:rPr>
          <w:rFonts w:ascii="Open Sans" w:hAnsi="Open Sans"/>
          <w:color w:val="auto"/>
          <w:sz w:val="22"/>
          <w:szCs w:val="22"/>
        </w:rPr>
        <w:t>ll its staff.</w:t>
      </w:r>
      <w:r w:rsidR="004A60B0" w:rsidRPr="004A60B0">
        <w:rPr>
          <w:rFonts w:ascii="Open Sans" w:hAnsi="Open Sans"/>
          <w:color w:val="auto"/>
          <w:sz w:val="22"/>
          <w:szCs w:val="22"/>
        </w:rPr>
        <w:t xml:space="preserve"> </w:t>
      </w:r>
    </w:p>
    <w:p w14:paraId="48644B28" w14:textId="1EAFA29A" w:rsidR="004A60B0" w:rsidRPr="00CB567C" w:rsidRDefault="00866E0C" w:rsidP="004A60B0">
      <w:pPr>
        <w:pStyle w:val="Default"/>
        <w:spacing w:after="160" w:line="259" w:lineRule="auto"/>
        <w:jc w:val="both"/>
        <w:rPr>
          <w:rFonts w:ascii="Open Sans" w:hAnsi="Open Sans"/>
          <w:color w:val="auto"/>
          <w:sz w:val="22"/>
          <w:szCs w:val="22"/>
        </w:rPr>
      </w:pPr>
      <w:sdt>
        <w:sdtPr>
          <w:rPr>
            <w:rFonts w:ascii="Open Sans" w:hAnsi="Open Sans"/>
            <w:color w:val="auto"/>
            <w:sz w:val="22"/>
            <w:szCs w:val="22"/>
          </w:rPr>
          <w:tag w:val="HD:1.187.0.0:8cb646ac-ccad-4e2b-9784-7b9c9a1624ad"/>
          <w:id w:val="1043337608"/>
          <w:placeholder>
            <w:docPart w:val="C04F23DA963C4935A581098EDA7A7FD9"/>
          </w:placeholder>
        </w:sdtPr>
        <w:sdtEndPr/>
        <w:sdtContent>
          <w:r w:rsidR="00D46B3D">
            <w:rPr>
              <w:rFonts w:ascii="Open Sans" w:hAnsi="Open Sans"/>
              <w:noProof/>
              <w:color w:val="auto"/>
              <w:sz w:val="22"/>
              <w:szCs w:val="22"/>
            </w:rPr>
            <w:t>[</w:t>
          </w:r>
          <w:r w:rsidR="00D46B3D" w:rsidRPr="00D46B3D">
            <w:rPr>
              <w:rFonts w:ascii="Open Sans" w:hAnsi="Open Sans"/>
              <w:noProof/>
              <w:color w:val="0000FF"/>
              <w:sz w:val="22"/>
              <w:szCs w:val="22"/>
            </w:rPr>
            <w:t>Company Name</w:t>
          </w:r>
          <w:r w:rsidR="00D46B3D">
            <w:rPr>
              <w:rFonts w:ascii="Open Sans" w:hAnsi="Open Sans"/>
              <w:noProof/>
              <w:color w:val="auto"/>
              <w:sz w:val="22"/>
              <w:szCs w:val="22"/>
            </w:rPr>
            <w:t>]</w:t>
          </w:r>
        </w:sdtContent>
      </w:sdt>
      <w:r w:rsidR="004A60B0" w:rsidRPr="00CB567C">
        <w:rPr>
          <w:rFonts w:ascii="Open Sans" w:hAnsi="Open Sans"/>
          <w:color w:val="auto"/>
          <w:sz w:val="22"/>
          <w:szCs w:val="22"/>
        </w:rPr>
        <w:t xml:space="preserve"> is committed to business continuity that is companywide. </w:t>
      </w:r>
    </w:p>
    <w:p w14:paraId="4AA423A8" w14:textId="1C98B59D" w:rsidR="004A60B0" w:rsidRPr="004A60B0" w:rsidRDefault="00866E0C" w:rsidP="004A60B0">
      <w:pPr>
        <w:pStyle w:val="Default"/>
        <w:spacing w:after="160" w:line="259" w:lineRule="auto"/>
        <w:jc w:val="both"/>
        <w:rPr>
          <w:rFonts w:ascii="Open Sans" w:hAnsi="Open Sans"/>
          <w:color w:val="auto"/>
          <w:sz w:val="22"/>
          <w:szCs w:val="22"/>
        </w:rPr>
      </w:pPr>
      <w:sdt>
        <w:sdtPr>
          <w:rPr>
            <w:rFonts w:ascii="Open Sans" w:hAnsi="Open Sans"/>
            <w:color w:val="auto"/>
            <w:sz w:val="22"/>
            <w:szCs w:val="22"/>
          </w:rPr>
          <w:tag w:val="HD:1.187.0.0:3546d281-0fe9-42f2-95a6-701fbc7d2463"/>
          <w:id w:val="678466734"/>
          <w:placeholder>
            <w:docPart w:val="03AE41344E34489E81BC59BE7AE9D08A"/>
          </w:placeholder>
        </w:sdtPr>
        <w:sdtEndPr/>
        <w:sdtContent>
          <w:r w:rsidR="00D46B3D">
            <w:rPr>
              <w:rFonts w:ascii="Open Sans" w:hAnsi="Open Sans"/>
              <w:noProof/>
              <w:color w:val="auto"/>
              <w:sz w:val="22"/>
              <w:szCs w:val="22"/>
            </w:rPr>
            <w:t>[</w:t>
          </w:r>
          <w:r w:rsidR="00D46B3D" w:rsidRPr="00D46B3D">
            <w:rPr>
              <w:rFonts w:ascii="Open Sans" w:hAnsi="Open Sans"/>
              <w:noProof/>
              <w:color w:val="0000FF"/>
              <w:sz w:val="22"/>
              <w:szCs w:val="22"/>
            </w:rPr>
            <w:t>Company Name</w:t>
          </w:r>
          <w:r w:rsidR="00D46B3D">
            <w:rPr>
              <w:rFonts w:ascii="Open Sans" w:hAnsi="Open Sans"/>
              <w:noProof/>
              <w:color w:val="auto"/>
              <w:sz w:val="22"/>
              <w:szCs w:val="22"/>
            </w:rPr>
            <w:t>]</w:t>
          </w:r>
        </w:sdtContent>
      </w:sdt>
      <w:r w:rsidR="004A60B0" w:rsidRPr="00CB567C">
        <w:rPr>
          <w:rFonts w:ascii="Open Sans" w:hAnsi="Open Sans"/>
          <w:color w:val="auto"/>
          <w:sz w:val="22"/>
          <w:szCs w:val="22"/>
        </w:rPr>
        <w:t xml:space="preserve"> will ensure that all risks associated with business-critical services are identified and mitigated against</w:t>
      </w:r>
      <w:r w:rsidR="004A60B0" w:rsidRPr="004A60B0">
        <w:rPr>
          <w:rFonts w:ascii="Open Sans" w:hAnsi="Open Sans"/>
          <w:color w:val="auto"/>
          <w:sz w:val="22"/>
          <w:szCs w:val="22"/>
        </w:rPr>
        <w:t xml:space="preserve">. </w:t>
      </w:r>
    </w:p>
    <w:p w14:paraId="15F8D3FA" w14:textId="77777777" w:rsidR="004A60B0" w:rsidRDefault="004A60B0" w:rsidP="004A60B0">
      <w:pPr>
        <w:pStyle w:val="Default"/>
        <w:spacing w:after="160" w:line="259" w:lineRule="auto"/>
        <w:jc w:val="both"/>
        <w:rPr>
          <w:rFonts w:ascii="Open Sans" w:hAnsi="Open Sans"/>
          <w:color w:val="auto"/>
          <w:sz w:val="22"/>
          <w:szCs w:val="22"/>
        </w:rPr>
      </w:pPr>
      <w:r w:rsidRPr="004A60B0">
        <w:rPr>
          <w:rFonts w:ascii="Open Sans" w:hAnsi="Open Sans"/>
          <w:color w:val="auto"/>
          <w:sz w:val="22"/>
          <w:szCs w:val="22"/>
        </w:rPr>
        <w:t xml:space="preserve">The philosophy in managing risk is one of integration, considering together all aspects of risk, including clinical, non-clinical, strategic, organisational, and financial. The aim of the business is to minimise its exposure to </w:t>
      </w:r>
      <w:r w:rsidRPr="004A60B0">
        <w:rPr>
          <w:rFonts w:ascii="Open Sans" w:hAnsi="Open Sans"/>
          <w:color w:val="auto"/>
          <w:sz w:val="22"/>
          <w:szCs w:val="22"/>
          <w:highlight w:val="yellow"/>
        </w:rPr>
        <w:t>clinical</w:t>
      </w:r>
      <w:r w:rsidRPr="004A60B0">
        <w:rPr>
          <w:rFonts w:ascii="Open Sans" w:hAnsi="Open Sans"/>
          <w:color w:val="auto"/>
          <w:sz w:val="22"/>
          <w:szCs w:val="22"/>
        </w:rPr>
        <w:t xml:space="preserve"> </w:t>
      </w:r>
      <w:r w:rsidRPr="004A60B0">
        <w:rPr>
          <w:rFonts w:ascii="Open Sans" w:hAnsi="Open Sans"/>
          <w:bCs/>
          <w:color w:val="auto"/>
          <w:sz w:val="22"/>
          <w:szCs w:val="22"/>
          <w:highlight w:val="yellow"/>
        </w:rPr>
        <w:t xml:space="preserve">[Remove the term </w:t>
      </w:r>
      <w:r w:rsidRPr="004A60B0">
        <w:rPr>
          <w:rFonts w:ascii="Open Sans" w:hAnsi="Open Sans"/>
          <w:b/>
          <w:color w:val="auto"/>
          <w:sz w:val="22"/>
          <w:szCs w:val="22"/>
          <w:highlight w:val="yellow"/>
        </w:rPr>
        <w:t>Clinical</w:t>
      </w:r>
      <w:r w:rsidRPr="004A60B0">
        <w:rPr>
          <w:rFonts w:ascii="Open Sans" w:hAnsi="Open Sans"/>
          <w:bCs/>
          <w:color w:val="auto"/>
          <w:sz w:val="22"/>
          <w:szCs w:val="22"/>
          <w:highlight w:val="yellow"/>
        </w:rPr>
        <w:t xml:space="preserve"> for non-clinical businesses, i.e., if no Registered Professionals are employed]</w:t>
      </w:r>
      <w:r w:rsidRPr="004A60B0">
        <w:rPr>
          <w:rFonts w:ascii="Open Sans" w:hAnsi="Open Sans"/>
          <w:color w:val="auto"/>
          <w:sz w:val="22"/>
          <w:szCs w:val="22"/>
          <w:highlight w:val="yellow"/>
        </w:rPr>
        <w:t>,</w:t>
      </w:r>
      <w:r w:rsidRPr="004A60B0">
        <w:rPr>
          <w:rFonts w:ascii="Open Sans" w:hAnsi="Open Sans"/>
          <w:color w:val="auto"/>
          <w:sz w:val="22"/>
          <w:szCs w:val="22"/>
        </w:rPr>
        <w:t xml:space="preserve"> financial, and operational risk, the methodology of which, is in accordance with sound risk management practices. </w:t>
      </w:r>
    </w:p>
    <w:p w14:paraId="05E8DF89" w14:textId="77777777" w:rsidR="00127C42" w:rsidRPr="002B681F" w:rsidRDefault="008B198D" w:rsidP="000269C5">
      <w:pPr>
        <w:pStyle w:val="Heading1"/>
      </w:pPr>
      <w:bookmarkStart w:id="2" w:name="_Toc147999165"/>
      <w:r w:rsidRPr="002B681F">
        <w:t>Scope</w:t>
      </w:r>
      <w:bookmarkEnd w:id="2"/>
    </w:p>
    <w:p w14:paraId="51D449B5" w14:textId="281721EF" w:rsidR="002815AF" w:rsidRPr="00CB567C" w:rsidRDefault="00866E0C" w:rsidP="002815AF">
      <w:pPr>
        <w:jc w:val="both"/>
        <w:rPr>
          <w:rFonts w:ascii="Open Sans" w:hAnsi="Open Sans"/>
          <w:color w:val="auto"/>
        </w:rPr>
      </w:pPr>
      <w:sdt>
        <w:sdtPr>
          <w:rPr>
            <w:rFonts w:ascii="Open Sans" w:eastAsia="Open Sans" w:hAnsi="Open Sans" w:cs="Open Sans"/>
            <w:color w:val="auto"/>
          </w:rPr>
          <w:tag w:val="HD:1.187.0.0:13d6ef8a-5fa8-41f1-8b9a-c8e0c46341f2"/>
          <w:id w:val="-2030330349"/>
          <w:placeholder>
            <w:docPart w:val="C1F461CE20434DB0B157B479734CB50D"/>
          </w:placeholder>
        </w:sdtPr>
        <w:sdtEndPr/>
        <w:sdtContent>
          <w:r w:rsidR="00D46B3D">
            <w:rPr>
              <w:rFonts w:ascii="Open Sans" w:eastAsia="Open Sans" w:hAnsi="Open Sans" w:cs="Open Sans"/>
              <w:noProof/>
              <w:color w:val="auto"/>
            </w:rPr>
            <w:t>[</w:t>
          </w:r>
          <w:r w:rsidR="00D46B3D" w:rsidRPr="00D46B3D">
            <w:rPr>
              <w:rFonts w:ascii="Open Sans" w:eastAsia="Open Sans" w:hAnsi="Open Sans" w:cs="Open Sans"/>
              <w:noProof/>
              <w:color w:val="0000FF"/>
            </w:rPr>
            <w:t>Company Name</w:t>
          </w:r>
          <w:r w:rsidR="00D46B3D">
            <w:rPr>
              <w:rFonts w:ascii="Open Sans" w:eastAsia="Open Sans" w:hAnsi="Open Sans" w:cs="Open Sans"/>
              <w:noProof/>
              <w:color w:val="auto"/>
            </w:rPr>
            <w:t>]</w:t>
          </w:r>
        </w:sdtContent>
      </w:sdt>
      <w:r w:rsidR="002815AF" w:rsidRPr="00CB567C">
        <w:rPr>
          <w:rFonts w:ascii="Open Sans" w:eastAsia="Open Sans" w:hAnsi="Open Sans" w:cs="Open Sans"/>
          <w:color w:val="auto"/>
        </w:rPr>
        <w:t xml:space="preserve"> </w:t>
      </w:r>
      <w:r w:rsidR="002815AF" w:rsidRPr="00CB567C">
        <w:rPr>
          <w:rFonts w:ascii="Open Sans" w:hAnsi="Open Sans"/>
          <w:color w:val="auto"/>
        </w:rPr>
        <w:t>are committed to quality and risk management and this should be monitored and measured through systems of continuous improvement and effective governance processes.</w:t>
      </w:r>
    </w:p>
    <w:p w14:paraId="581C94C5" w14:textId="217282F0" w:rsidR="002815AF" w:rsidRPr="002815AF" w:rsidRDefault="002815AF" w:rsidP="002815AF">
      <w:pPr>
        <w:jc w:val="both"/>
        <w:rPr>
          <w:rFonts w:ascii="Open Sans" w:hAnsi="Open Sans"/>
          <w:color w:val="auto"/>
        </w:rPr>
      </w:pPr>
      <w:bookmarkStart w:id="3" w:name="_Hlk61860799"/>
      <w:r w:rsidRPr="00CB567C">
        <w:rPr>
          <w:rFonts w:ascii="Open Sans" w:hAnsi="Open Sans"/>
          <w:color w:val="auto"/>
        </w:rPr>
        <w:t xml:space="preserve">This policy and the procedures apply to all services provided within </w:t>
      </w:r>
      <w:sdt>
        <w:sdtPr>
          <w:rPr>
            <w:rFonts w:ascii="Open Sans" w:hAnsi="Open Sans"/>
            <w:color w:val="auto"/>
          </w:rPr>
          <w:tag w:val="HD:1.187.0.0:be786092-2fe5-46d6-bbfe-0c647997077c"/>
          <w:id w:val="1740751237"/>
          <w:placeholder>
            <w:docPart w:val="A96034BA40444634AA6B32F7CFC553DD"/>
          </w:placeholder>
        </w:sdtPr>
        <w:sdtEndPr/>
        <w:sdtContent>
          <w:r w:rsidR="00D46B3D">
            <w:rPr>
              <w:rFonts w:ascii="Open Sans" w:hAnsi="Open Sans"/>
              <w:noProof/>
              <w:color w:val="auto"/>
            </w:rPr>
            <w:t>[</w:t>
          </w:r>
          <w:r w:rsidR="00D46B3D" w:rsidRPr="00D46B3D">
            <w:rPr>
              <w:rFonts w:ascii="Open Sans" w:hAnsi="Open Sans"/>
              <w:noProof/>
              <w:color w:val="0000FF"/>
            </w:rPr>
            <w:t>Company Name</w:t>
          </w:r>
          <w:r w:rsidR="00D46B3D">
            <w:rPr>
              <w:rFonts w:ascii="Open Sans" w:hAnsi="Open Sans"/>
              <w:noProof/>
              <w:color w:val="auto"/>
            </w:rPr>
            <w:t>]</w:t>
          </w:r>
        </w:sdtContent>
      </w:sdt>
      <w:r w:rsidRPr="00CB567C">
        <w:rPr>
          <w:rFonts w:ascii="Open Sans" w:hAnsi="Open Sans"/>
          <w:color w:val="auto"/>
        </w:rPr>
        <w:t>.</w:t>
      </w:r>
    </w:p>
    <w:p w14:paraId="5B84389C" w14:textId="77777777" w:rsidR="002815AF" w:rsidRPr="002815AF" w:rsidRDefault="002815AF" w:rsidP="002815AF">
      <w:pPr>
        <w:jc w:val="both"/>
        <w:rPr>
          <w:rFonts w:ascii="Open Sans" w:hAnsi="Open Sans"/>
          <w:color w:val="auto"/>
        </w:rPr>
      </w:pPr>
      <w:r w:rsidRPr="002815AF">
        <w:rPr>
          <w:rFonts w:ascii="Open Sans" w:hAnsi="Open Sans"/>
          <w:color w:val="auto"/>
        </w:rPr>
        <w:t xml:space="preserve">The Registered Manager has overall responsibility for ensuring </w:t>
      </w:r>
      <w:r w:rsidRPr="00791A72">
        <w:rPr>
          <w:rFonts w:ascii="Open Sans" w:hAnsi="Open Sans"/>
          <w:color w:val="auto"/>
        </w:rPr>
        <w:t>that all staff are aware of this policy, and for empowering them to escalate any risks or quality issues that they may identify in their day-to-day work.</w:t>
      </w:r>
      <w:r w:rsidRPr="002815AF">
        <w:rPr>
          <w:rFonts w:ascii="Open Sans" w:hAnsi="Open Sans"/>
          <w:color w:val="auto"/>
        </w:rPr>
        <w:t xml:space="preserve"> </w:t>
      </w:r>
    </w:p>
    <w:bookmarkEnd w:id="3"/>
    <w:p w14:paraId="7A7C99DA" w14:textId="77777777" w:rsidR="00C90E70" w:rsidRPr="002B681F" w:rsidRDefault="00C90E70" w:rsidP="00C90E70">
      <w:pPr>
        <w:rPr>
          <w:rFonts w:ascii="Open Sans" w:hAnsi="Open Sans" w:cs="Open Sans"/>
          <w:color w:val="auto"/>
        </w:rPr>
      </w:pPr>
    </w:p>
    <w:p w14:paraId="19273097" w14:textId="77777777" w:rsidR="00127C42" w:rsidRPr="002B681F" w:rsidRDefault="002815AF" w:rsidP="000269C5">
      <w:pPr>
        <w:pStyle w:val="Heading1"/>
      </w:pPr>
      <w:bookmarkStart w:id="4" w:name="_Toc147999166"/>
      <w:r>
        <w:t>Definitions</w:t>
      </w:r>
      <w:bookmarkEnd w:id="4"/>
    </w:p>
    <w:p w14:paraId="0F7FD604" w14:textId="77777777" w:rsidR="000B72BC" w:rsidRDefault="000B72BC" w:rsidP="000B72BC">
      <w:pPr>
        <w:jc w:val="both"/>
        <w:rPr>
          <w:rFonts w:ascii="Open Sans" w:hAnsi="Open Sans"/>
          <w:b/>
          <w:color w:val="auto"/>
        </w:rPr>
      </w:pPr>
      <w:r w:rsidRPr="000B72BC">
        <w:rPr>
          <w:rFonts w:ascii="Open Sans" w:hAnsi="Open Sans"/>
          <w:bCs/>
          <w:color w:val="auto"/>
          <w:highlight w:val="yellow"/>
        </w:rPr>
        <w:t xml:space="preserve">[Remove the </w:t>
      </w:r>
      <w:r w:rsidRPr="000B72BC">
        <w:rPr>
          <w:rFonts w:ascii="Open Sans" w:hAnsi="Open Sans"/>
          <w:b/>
          <w:color w:val="auto"/>
          <w:highlight w:val="yellow"/>
        </w:rPr>
        <w:t>Clinical Risk</w:t>
      </w:r>
      <w:r w:rsidRPr="000B72BC">
        <w:rPr>
          <w:rFonts w:ascii="Open Sans" w:hAnsi="Open Sans"/>
          <w:bCs/>
          <w:color w:val="auto"/>
          <w:highlight w:val="yellow"/>
        </w:rPr>
        <w:t xml:space="preserve"> section for non-clinical businesses, i.e., if no Registered Professionals are employed]</w:t>
      </w:r>
      <w:r w:rsidRPr="000B72BC">
        <w:rPr>
          <w:rFonts w:ascii="Open Sans" w:hAnsi="Open Sans"/>
          <w:b/>
          <w:color w:val="auto"/>
        </w:rPr>
        <w:t xml:space="preserve"> </w:t>
      </w:r>
    </w:p>
    <w:p w14:paraId="36422408" w14:textId="77777777" w:rsidR="000B72BC" w:rsidRPr="00791A72" w:rsidRDefault="000B72BC" w:rsidP="000B72BC">
      <w:pPr>
        <w:jc w:val="both"/>
        <w:rPr>
          <w:rFonts w:ascii="Open Sans" w:hAnsi="Open Sans"/>
          <w:color w:val="auto"/>
        </w:rPr>
      </w:pPr>
      <w:r w:rsidRPr="000B72BC">
        <w:rPr>
          <w:rFonts w:ascii="Open Sans" w:hAnsi="Open Sans"/>
          <w:b/>
          <w:color w:val="auto"/>
        </w:rPr>
        <w:t>Clinical risk</w:t>
      </w:r>
      <w:r w:rsidRPr="000B72BC">
        <w:rPr>
          <w:rFonts w:ascii="Open Sans" w:hAnsi="Open Sans"/>
          <w:color w:val="auto"/>
        </w:rPr>
        <w:t xml:space="preserve"> – any issue that may have an impact on the achievement of high quality safe and effective care </w:t>
      </w:r>
      <w:r w:rsidRPr="00791A72">
        <w:rPr>
          <w:rFonts w:ascii="Open Sans" w:hAnsi="Open Sans"/>
          <w:color w:val="auto"/>
        </w:rPr>
        <w:t xml:space="preserve">for </w:t>
      </w:r>
      <w:r w:rsidRPr="00791A72">
        <w:rPr>
          <w:rFonts w:ascii="Open Sans" w:hAnsi="Open Sans" w:cs="Arial"/>
          <w:color w:val="auto"/>
          <w:shd w:val="clear" w:color="auto" w:fill="FFFFFF"/>
        </w:rPr>
        <w:t>clients</w:t>
      </w:r>
      <w:r w:rsidRPr="00791A72">
        <w:rPr>
          <w:rFonts w:ascii="Open Sans" w:hAnsi="Open Sans"/>
          <w:color w:val="auto"/>
        </w:rPr>
        <w:t>.</w:t>
      </w:r>
    </w:p>
    <w:p w14:paraId="226D12D0" w14:textId="77777777" w:rsidR="000B72BC" w:rsidRPr="00791A72" w:rsidRDefault="000B72BC" w:rsidP="000B72BC">
      <w:pPr>
        <w:jc w:val="both"/>
        <w:rPr>
          <w:rFonts w:ascii="Open Sans" w:hAnsi="Open Sans"/>
          <w:color w:val="auto"/>
        </w:rPr>
      </w:pPr>
      <w:r w:rsidRPr="00791A72">
        <w:rPr>
          <w:rFonts w:ascii="Open Sans" w:hAnsi="Open Sans"/>
          <w:b/>
          <w:color w:val="auto"/>
        </w:rPr>
        <w:t>Financial risk</w:t>
      </w:r>
      <w:r w:rsidRPr="00791A72">
        <w:rPr>
          <w:rFonts w:ascii="Open Sans" w:hAnsi="Open Sans"/>
          <w:color w:val="auto"/>
        </w:rPr>
        <w:t xml:space="preserve"> – any issue that may have an impact on financial objectives and key financial targets, for example, an issue that may result in a financial loss. </w:t>
      </w:r>
    </w:p>
    <w:p w14:paraId="4D77691D" w14:textId="77777777" w:rsidR="000B72BC" w:rsidRPr="00791A72" w:rsidRDefault="000B72BC" w:rsidP="000B72BC">
      <w:pPr>
        <w:jc w:val="both"/>
        <w:rPr>
          <w:rFonts w:ascii="Open Sans" w:hAnsi="Open Sans"/>
          <w:color w:val="auto"/>
        </w:rPr>
      </w:pPr>
      <w:r w:rsidRPr="00791A72">
        <w:rPr>
          <w:rFonts w:ascii="Open Sans" w:hAnsi="Open Sans"/>
          <w:b/>
          <w:color w:val="auto"/>
        </w:rPr>
        <w:t>Operational risk</w:t>
      </w:r>
      <w:r w:rsidRPr="00791A72">
        <w:rPr>
          <w:rFonts w:ascii="Open Sans" w:hAnsi="Open Sans"/>
          <w:color w:val="auto"/>
        </w:rPr>
        <w:t xml:space="preserve"> – any issue that may have an impact on the operational running of the business, for example staffing issues.</w:t>
      </w:r>
    </w:p>
    <w:p w14:paraId="7908562C" w14:textId="77777777" w:rsidR="000B72BC" w:rsidRPr="000B72BC" w:rsidRDefault="000B72BC" w:rsidP="000B72BC">
      <w:pPr>
        <w:jc w:val="both"/>
        <w:rPr>
          <w:rFonts w:ascii="Open Sans" w:hAnsi="Open Sans"/>
          <w:color w:val="auto"/>
        </w:rPr>
      </w:pPr>
      <w:r w:rsidRPr="00791A72">
        <w:rPr>
          <w:rFonts w:ascii="Open Sans" w:hAnsi="Open Sans"/>
          <w:b/>
          <w:color w:val="auto"/>
        </w:rPr>
        <w:t>Serious incident</w:t>
      </w:r>
      <w:r w:rsidRPr="00791A72">
        <w:rPr>
          <w:rFonts w:ascii="Open Sans" w:hAnsi="Open Sans"/>
          <w:color w:val="auto"/>
        </w:rPr>
        <w:t xml:space="preserve"> – a serious incident is one in which a </w:t>
      </w:r>
      <w:r w:rsidRPr="00791A72">
        <w:rPr>
          <w:rFonts w:ascii="Open Sans" w:hAnsi="Open Sans" w:cs="Arial"/>
          <w:color w:val="auto"/>
          <w:shd w:val="clear" w:color="auto" w:fill="FFFFFF"/>
        </w:rPr>
        <w:t>client</w:t>
      </w:r>
      <w:r w:rsidRPr="00791A72">
        <w:rPr>
          <w:rFonts w:ascii="Open Sans" w:hAnsi="Open Sans"/>
          <w:color w:val="auto"/>
        </w:rPr>
        <w:t xml:space="preserve"> suffers severe</w:t>
      </w:r>
      <w:r w:rsidRPr="000B72BC">
        <w:rPr>
          <w:rFonts w:ascii="Open Sans" w:hAnsi="Open Sans"/>
          <w:color w:val="auto"/>
        </w:rPr>
        <w:t xml:space="preserve"> harm. This can include, for example, the permanent alteration of the structure of the body or a reduction in life expectancy.</w:t>
      </w:r>
    </w:p>
    <w:p w14:paraId="4FDED19E" w14:textId="77777777" w:rsidR="000B72BC" w:rsidRPr="000B72BC" w:rsidRDefault="000B72BC" w:rsidP="000B72BC">
      <w:pPr>
        <w:jc w:val="both"/>
        <w:rPr>
          <w:rFonts w:ascii="Open Sans" w:hAnsi="Open Sans"/>
          <w:color w:val="auto"/>
        </w:rPr>
      </w:pPr>
      <w:r w:rsidRPr="000B72BC">
        <w:rPr>
          <w:rFonts w:ascii="Open Sans" w:hAnsi="Open Sans"/>
          <w:b/>
          <w:color w:val="auto"/>
        </w:rPr>
        <w:t>Strategic risk</w:t>
      </w:r>
      <w:r w:rsidRPr="000B72BC">
        <w:rPr>
          <w:rFonts w:ascii="Open Sans" w:hAnsi="Open Sans"/>
          <w:color w:val="auto"/>
        </w:rPr>
        <w:t xml:space="preserve"> – any issue that may have an impact on the achievement of the business strategy and strategic objectives.</w:t>
      </w:r>
    </w:p>
    <w:p w14:paraId="321C6926" w14:textId="77777777" w:rsidR="00EE2ED4" w:rsidRPr="002B681F" w:rsidRDefault="00EE2ED4" w:rsidP="00EE2ED4">
      <w:pPr>
        <w:rPr>
          <w:rFonts w:ascii="Open Sans" w:hAnsi="Open Sans" w:cs="Open Sans"/>
          <w:color w:val="auto"/>
        </w:rPr>
      </w:pPr>
    </w:p>
    <w:p w14:paraId="06FAACFA" w14:textId="77777777" w:rsidR="006D75C8" w:rsidRPr="002B681F" w:rsidRDefault="00E32B10" w:rsidP="000269C5">
      <w:pPr>
        <w:pStyle w:val="Heading1"/>
      </w:pPr>
      <w:bookmarkStart w:id="5" w:name="_Toc147999167"/>
      <w:r>
        <w:t>Roles and Responsibilities</w:t>
      </w:r>
      <w:bookmarkEnd w:id="5"/>
      <w:r>
        <w:t xml:space="preserve"> </w:t>
      </w:r>
    </w:p>
    <w:p w14:paraId="59CAA1F3" w14:textId="6C704AEB" w:rsidR="00974438" w:rsidRPr="00974438" w:rsidRDefault="00974438" w:rsidP="00974438">
      <w:pPr>
        <w:jc w:val="both"/>
        <w:rPr>
          <w:rFonts w:ascii="Open Sans" w:hAnsi="Open Sans"/>
          <w:color w:val="auto"/>
        </w:rPr>
      </w:pPr>
      <w:r w:rsidRPr="00974438">
        <w:rPr>
          <w:rFonts w:ascii="Open Sans" w:hAnsi="Open Sans"/>
          <w:color w:val="auto"/>
        </w:rPr>
        <w:t xml:space="preserve">The </w:t>
      </w:r>
      <w:r w:rsidR="009D493F" w:rsidRPr="00142173">
        <w:rPr>
          <w:rFonts w:ascii="Open Sans" w:hAnsi="Open Sans"/>
          <w:color w:val="auto"/>
          <w:highlight w:val="yellow"/>
        </w:rPr>
        <w:t>[</w:t>
      </w:r>
      <w:r w:rsidRPr="00142173">
        <w:rPr>
          <w:rFonts w:ascii="Open Sans" w:hAnsi="Open Sans"/>
          <w:color w:val="auto"/>
          <w:highlight w:val="yellow"/>
        </w:rPr>
        <w:t>Managing Director/Board</w:t>
      </w:r>
      <w:r w:rsidR="009D493F" w:rsidRPr="00142173">
        <w:rPr>
          <w:rFonts w:ascii="Open Sans" w:hAnsi="Open Sans"/>
          <w:color w:val="auto"/>
          <w:highlight w:val="yellow"/>
        </w:rPr>
        <w:t>]</w:t>
      </w:r>
      <w:r w:rsidRPr="00974438">
        <w:rPr>
          <w:rFonts w:ascii="Open Sans" w:hAnsi="Open Sans"/>
          <w:color w:val="auto"/>
        </w:rPr>
        <w:t xml:space="preserve"> </w:t>
      </w:r>
      <w:r w:rsidRPr="00DC477B">
        <w:rPr>
          <w:rFonts w:ascii="Open Sans" w:hAnsi="Open Sans"/>
          <w:color w:val="auto"/>
        </w:rPr>
        <w:t xml:space="preserve">of </w:t>
      </w:r>
      <w:sdt>
        <w:sdtPr>
          <w:rPr>
            <w:rFonts w:ascii="Open Sans" w:hAnsi="Open Sans"/>
            <w:color w:val="auto"/>
          </w:rPr>
          <w:tag w:val="HD:1.187.0.0:e26c3dc6-296f-41aa-944a-341b949e98e4"/>
          <w:id w:val="253636738"/>
          <w:placeholder>
            <w:docPart w:val="1F0F9817829F40F3BC4378048B7473AE"/>
          </w:placeholder>
        </w:sdtPr>
        <w:sdtEndPr/>
        <w:sdtContent>
          <w:r w:rsidR="00D46B3D">
            <w:rPr>
              <w:rFonts w:ascii="Open Sans" w:hAnsi="Open Sans"/>
              <w:noProof/>
              <w:color w:val="auto"/>
            </w:rPr>
            <w:t>[</w:t>
          </w:r>
          <w:r w:rsidR="00D46B3D" w:rsidRPr="00D46B3D">
            <w:rPr>
              <w:rFonts w:ascii="Open Sans" w:hAnsi="Open Sans"/>
              <w:noProof/>
              <w:color w:val="0000FF"/>
            </w:rPr>
            <w:t>Company Name</w:t>
          </w:r>
          <w:r w:rsidR="00D46B3D">
            <w:rPr>
              <w:rFonts w:ascii="Open Sans" w:hAnsi="Open Sans"/>
              <w:noProof/>
              <w:color w:val="auto"/>
            </w:rPr>
            <w:t>]</w:t>
          </w:r>
        </w:sdtContent>
      </w:sdt>
      <w:r w:rsidRPr="00974438">
        <w:rPr>
          <w:rFonts w:ascii="Open Sans" w:hAnsi="Open Sans"/>
          <w:color w:val="auto"/>
        </w:rPr>
        <w:t xml:space="preserve"> acts as the ultimate operating entity and is responsible for governance and monitoring of the risk assurance function. </w:t>
      </w:r>
      <w:r w:rsidRPr="00935964">
        <w:rPr>
          <w:rFonts w:ascii="Open Sans" w:hAnsi="Open Sans"/>
          <w:color w:val="auto"/>
        </w:rPr>
        <w:t>They</w:t>
      </w:r>
      <w:r w:rsidRPr="00974438">
        <w:rPr>
          <w:rFonts w:ascii="Open Sans" w:hAnsi="Open Sans"/>
          <w:color w:val="auto"/>
        </w:rPr>
        <w:t xml:space="preserve"> receive reports on care quality standards, wider risk assurance issues, health and safety, HR issues and the trading performance of the business. The </w:t>
      </w:r>
      <w:r w:rsidR="002F7540" w:rsidRPr="00142173">
        <w:rPr>
          <w:rFonts w:ascii="Open Sans" w:hAnsi="Open Sans"/>
          <w:color w:val="auto"/>
          <w:highlight w:val="yellow"/>
        </w:rPr>
        <w:t>[Managing Director/Board]</w:t>
      </w:r>
      <w:r w:rsidR="002F7540">
        <w:rPr>
          <w:rFonts w:ascii="Open Sans" w:hAnsi="Open Sans"/>
          <w:color w:val="auto"/>
        </w:rPr>
        <w:t xml:space="preserve"> </w:t>
      </w:r>
      <w:r w:rsidRPr="00974438">
        <w:rPr>
          <w:rFonts w:ascii="Open Sans" w:hAnsi="Open Sans"/>
          <w:color w:val="auto"/>
        </w:rPr>
        <w:t>reviews risk assurance and challenges where appropriate and draws on experience of other businesses to help refine and improve the company processes.</w:t>
      </w:r>
    </w:p>
    <w:p w14:paraId="4DB3CAC8" w14:textId="3BE001AE" w:rsidR="00974438" w:rsidRPr="00974438" w:rsidRDefault="00974438" w:rsidP="00974438">
      <w:pPr>
        <w:jc w:val="both"/>
        <w:rPr>
          <w:rFonts w:ascii="Open Sans" w:hAnsi="Open Sans"/>
          <w:color w:val="auto"/>
        </w:rPr>
      </w:pPr>
      <w:r w:rsidRPr="00974438">
        <w:rPr>
          <w:rFonts w:ascii="Open Sans" w:hAnsi="Open Sans"/>
          <w:b/>
          <w:color w:val="auto"/>
        </w:rPr>
        <w:t>Nominated Individual</w:t>
      </w:r>
      <w:r w:rsidR="00242BF0">
        <w:rPr>
          <w:rFonts w:ascii="Open Sans" w:hAnsi="Open Sans"/>
          <w:b/>
          <w:color w:val="auto"/>
        </w:rPr>
        <w:t xml:space="preserve">, </w:t>
      </w:r>
      <w:sdt>
        <w:sdtPr>
          <w:rPr>
            <w:rFonts w:ascii="Open Sans" w:hAnsi="Open Sans"/>
            <w:b/>
            <w:color w:val="auto"/>
          </w:rPr>
          <w:tag w:val="HD:1.187.0.0:38ad54e6-194f-42f0-9035-b392a73fe3b0"/>
          <w:id w:val="-639339318"/>
          <w:placeholder>
            <w:docPart w:val="AE0D77CEB80B443BA6291A5EEBB54EEF"/>
          </w:placeholder>
        </w:sdtPr>
        <w:sdtEndPr/>
        <w:sdtContent>
          <w:r w:rsidR="00242BF0">
            <w:rPr>
              <w:rFonts w:ascii="Open Sans" w:hAnsi="Open Sans"/>
              <w:b/>
              <w:noProof/>
              <w:color w:val="auto"/>
            </w:rPr>
            <w:t>[</w:t>
          </w:r>
          <w:r w:rsidR="00242BF0" w:rsidRPr="00242BF0">
            <w:rPr>
              <w:rFonts w:ascii="Open Sans" w:hAnsi="Open Sans"/>
              <w:b/>
              <w:noProof/>
              <w:color w:val="0000FF"/>
            </w:rPr>
            <w:t>Nominated Individual Name</w:t>
          </w:r>
          <w:r w:rsidR="00242BF0">
            <w:rPr>
              <w:rFonts w:ascii="Open Sans" w:hAnsi="Open Sans"/>
              <w:b/>
              <w:noProof/>
              <w:color w:val="auto"/>
            </w:rPr>
            <w:t>]</w:t>
          </w:r>
        </w:sdtContent>
      </w:sdt>
      <w:r w:rsidRPr="00974438">
        <w:rPr>
          <w:rFonts w:ascii="Open Sans" w:hAnsi="Open Sans"/>
          <w:color w:val="auto"/>
        </w:rPr>
        <w:t xml:space="preserve"> – The registered Nominated Individual for the Care Quality Commission speaks on behalf of the business. This person is responsible for supervising the management of regulated activity within the business.</w:t>
      </w:r>
    </w:p>
    <w:p w14:paraId="05773CE4" w14:textId="00846005" w:rsidR="00974438" w:rsidRPr="00974438" w:rsidRDefault="00974438" w:rsidP="00974438">
      <w:pPr>
        <w:jc w:val="both"/>
        <w:rPr>
          <w:rFonts w:ascii="Open Sans" w:hAnsi="Open Sans"/>
          <w:color w:val="auto"/>
        </w:rPr>
      </w:pPr>
      <w:r w:rsidRPr="00974438">
        <w:rPr>
          <w:rFonts w:ascii="Open Sans" w:hAnsi="Open Sans"/>
          <w:b/>
          <w:color w:val="auto"/>
        </w:rPr>
        <w:t>Registered Manager</w:t>
      </w:r>
      <w:r w:rsidR="00242BF0">
        <w:rPr>
          <w:rFonts w:ascii="Open Sans" w:hAnsi="Open Sans"/>
          <w:b/>
          <w:color w:val="auto"/>
        </w:rPr>
        <w:t xml:space="preserve">, </w:t>
      </w:r>
      <w:sdt>
        <w:sdtPr>
          <w:rPr>
            <w:rFonts w:ascii="Open Sans" w:hAnsi="Open Sans"/>
            <w:b/>
            <w:color w:val="auto"/>
          </w:rPr>
          <w:tag w:val="HD:1.187.0.0:051ad02c-2c25-490f-970f-97cbc3e46a9d"/>
          <w:id w:val="20750991"/>
          <w:placeholder>
            <w:docPart w:val="810620DDD490482DAAD85508915A3667"/>
          </w:placeholder>
        </w:sdtPr>
        <w:sdtEndPr/>
        <w:sdtContent>
          <w:r w:rsidR="00242BF0">
            <w:rPr>
              <w:rFonts w:ascii="Open Sans" w:hAnsi="Open Sans"/>
              <w:b/>
              <w:noProof/>
              <w:color w:val="auto"/>
            </w:rPr>
            <w:t>[</w:t>
          </w:r>
          <w:r w:rsidR="00242BF0" w:rsidRPr="00242BF0">
            <w:rPr>
              <w:rFonts w:ascii="Open Sans" w:hAnsi="Open Sans"/>
              <w:b/>
              <w:noProof/>
              <w:color w:val="0000FF"/>
            </w:rPr>
            <w:t>Registered Manager Name</w:t>
          </w:r>
          <w:r w:rsidR="00242BF0">
            <w:rPr>
              <w:rFonts w:ascii="Open Sans" w:hAnsi="Open Sans"/>
              <w:b/>
              <w:noProof/>
              <w:color w:val="auto"/>
            </w:rPr>
            <w:t>]</w:t>
          </w:r>
        </w:sdtContent>
      </w:sdt>
      <w:r w:rsidRPr="00974438">
        <w:rPr>
          <w:rFonts w:ascii="Open Sans" w:hAnsi="Open Sans"/>
          <w:color w:val="auto"/>
        </w:rPr>
        <w:t xml:space="preserve"> – The Registered Manager is responsible for:</w:t>
      </w:r>
    </w:p>
    <w:p w14:paraId="4A67AF53" w14:textId="77777777" w:rsidR="00974438" w:rsidRPr="00791A72" w:rsidRDefault="00974438" w:rsidP="00974438">
      <w:pPr>
        <w:numPr>
          <w:ilvl w:val="0"/>
          <w:numId w:val="27"/>
        </w:numPr>
        <w:contextualSpacing/>
        <w:jc w:val="both"/>
        <w:rPr>
          <w:rFonts w:ascii="Open Sans" w:hAnsi="Open Sans"/>
          <w:color w:val="auto"/>
        </w:rPr>
      </w:pPr>
      <w:r w:rsidRPr="00974438">
        <w:rPr>
          <w:rFonts w:ascii="Open Sans" w:hAnsi="Open Sans"/>
          <w:color w:val="auto"/>
        </w:rPr>
        <w:t xml:space="preserve">building and maintaining excellent </w:t>
      </w:r>
      <w:r w:rsidRPr="00791A72">
        <w:rPr>
          <w:rFonts w:ascii="Open Sans" w:hAnsi="Open Sans"/>
          <w:color w:val="auto"/>
        </w:rPr>
        <w:t xml:space="preserve">relationships with </w:t>
      </w:r>
      <w:r w:rsidRPr="00791A72">
        <w:rPr>
          <w:rFonts w:ascii="Open Sans" w:hAnsi="Open Sans" w:cs="Arial"/>
          <w:color w:val="202122"/>
          <w:shd w:val="clear" w:color="auto" w:fill="FFFFFF"/>
        </w:rPr>
        <w:t>clients</w:t>
      </w:r>
      <w:r w:rsidRPr="00791A72">
        <w:rPr>
          <w:rFonts w:ascii="Open Sans" w:hAnsi="Open Sans"/>
          <w:color w:val="auto"/>
        </w:rPr>
        <w:t xml:space="preserve">, their relatives and all external parties that are involved in the </w:t>
      </w:r>
      <w:r w:rsidRPr="00791A72">
        <w:rPr>
          <w:rFonts w:ascii="Open Sans" w:hAnsi="Open Sans" w:cs="Arial"/>
          <w:color w:val="202122"/>
          <w:shd w:val="clear" w:color="auto" w:fill="FFFFFF"/>
        </w:rPr>
        <w:t>client’s</w:t>
      </w:r>
      <w:r w:rsidRPr="00791A72">
        <w:rPr>
          <w:rFonts w:ascii="Open Sans" w:hAnsi="Open Sans"/>
          <w:color w:val="auto"/>
        </w:rPr>
        <w:t xml:space="preserve"> wellbeing;</w:t>
      </w:r>
    </w:p>
    <w:p w14:paraId="06BDDB59" w14:textId="77777777" w:rsidR="00974438" w:rsidRPr="00791A72" w:rsidRDefault="00974438" w:rsidP="00974438">
      <w:pPr>
        <w:numPr>
          <w:ilvl w:val="0"/>
          <w:numId w:val="27"/>
        </w:numPr>
        <w:contextualSpacing/>
        <w:jc w:val="both"/>
        <w:rPr>
          <w:rFonts w:ascii="Open Sans" w:hAnsi="Open Sans"/>
          <w:color w:val="auto"/>
        </w:rPr>
      </w:pPr>
      <w:r w:rsidRPr="00791A72">
        <w:rPr>
          <w:rFonts w:ascii="Open Sans" w:hAnsi="Open Sans"/>
          <w:color w:val="auto"/>
        </w:rPr>
        <w:t>responding to all reasonable requests and ensuring that they are acted upon;</w:t>
      </w:r>
    </w:p>
    <w:p w14:paraId="3C9490CA" w14:textId="77777777" w:rsidR="00974438" w:rsidRPr="00791A72" w:rsidRDefault="00974438" w:rsidP="00974438">
      <w:pPr>
        <w:numPr>
          <w:ilvl w:val="0"/>
          <w:numId w:val="27"/>
        </w:numPr>
        <w:contextualSpacing/>
        <w:jc w:val="both"/>
        <w:rPr>
          <w:rFonts w:ascii="Open Sans" w:hAnsi="Open Sans"/>
          <w:color w:val="auto"/>
        </w:rPr>
      </w:pPr>
      <w:r w:rsidRPr="00791A72">
        <w:rPr>
          <w:rFonts w:ascii="Open Sans" w:hAnsi="Open Sans"/>
          <w:color w:val="auto"/>
        </w:rPr>
        <w:t>making sure that concerns and complaints are properly investigated and dealt with in line with company policy and guidance;</w:t>
      </w:r>
    </w:p>
    <w:p w14:paraId="2A837CB6" w14:textId="77777777" w:rsidR="00974438" w:rsidRPr="00974438" w:rsidRDefault="00974438" w:rsidP="00974438">
      <w:pPr>
        <w:numPr>
          <w:ilvl w:val="0"/>
          <w:numId w:val="27"/>
        </w:numPr>
        <w:contextualSpacing/>
        <w:jc w:val="both"/>
        <w:rPr>
          <w:rFonts w:ascii="Open Sans" w:hAnsi="Open Sans"/>
          <w:color w:val="auto"/>
        </w:rPr>
      </w:pPr>
      <w:r w:rsidRPr="00791A72">
        <w:rPr>
          <w:rFonts w:ascii="Open Sans" w:hAnsi="Open Sans"/>
          <w:color w:val="auto"/>
        </w:rPr>
        <w:t>reviewing and maintaining all records required by the business, in line with information governance requirements and the GDPR, under</w:t>
      </w:r>
      <w:r w:rsidRPr="00974438">
        <w:rPr>
          <w:rFonts w:ascii="Open Sans" w:hAnsi="Open Sans"/>
          <w:color w:val="auto"/>
        </w:rPr>
        <w:t xml:space="preserve"> the Care Standards Act 2000; and</w:t>
      </w:r>
    </w:p>
    <w:p w14:paraId="1154181A" w14:textId="77777777" w:rsidR="00974438" w:rsidRDefault="00974438" w:rsidP="00974438">
      <w:pPr>
        <w:numPr>
          <w:ilvl w:val="0"/>
          <w:numId w:val="27"/>
        </w:numPr>
        <w:contextualSpacing/>
        <w:jc w:val="both"/>
        <w:rPr>
          <w:rFonts w:ascii="Open Sans" w:hAnsi="Open Sans"/>
          <w:color w:val="auto"/>
        </w:rPr>
      </w:pPr>
      <w:r w:rsidRPr="00974438">
        <w:rPr>
          <w:rFonts w:ascii="Open Sans" w:hAnsi="Open Sans"/>
          <w:color w:val="auto"/>
        </w:rPr>
        <w:t>all aspects of health and safety and safeguarding within the service.</w:t>
      </w:r>
    </w:p>
    <w:p w14:paraId="2F366737" w14:textId="77777777" w:rsidR="00E86DC2" w:rsidRPr="00974438" w:rsidRDefault="00E86DC2" w:rsidP="00E86DC2">
      <w:pPr>
        <w:ind w:left="720"/>
        <w:contextualSpacing/>
        <w:jc w:val="both"/>
        <w:rPr>
          <w:rFonts w:ascii="Open Sans" w:hAnsi="Open Sans"/>
          <w:color w:val="auto"/>
        </w:rPr>
      </w:pPr>
    </w:p>
    <w:p w14:paraId="622D69F2" w14:textId="77777777" w:rsidR="00974438" w:rsidRPr="00974438" w:rsidRDefault="00974438" w:rsidP="00974438">
      <w:pPr>
        <w:jc w:val="both"/>
        <w:rPr>
          <w:rFonts w:ascii="Open Sans" w:hAnsi="Open Sans"/>
          <w:color w:val="auto"/>
        </w:rPr>
      </w:pPr>
      <w:r w:rsidRPr="00974438">
        <w:rPr>
          <w:rFonts w:ascii="Open Sans" w:hAnsi="Open Sans"/>
          <w:color w:val="auto"/>
          <w:highlight w:val="yellow"/>
        </w:rPr>
        <w:t>Regular monthly meetings</w:t>
      </w:r>
      <w:r w:rsidRPr="00974438">
        <w:rPr>
          <w:rFonts w:ascii="Open Sans" w:hAnsi="Open Sans"/>
          <w:color w:val="auto"/>
        </w:rPr>
        <w:t xml:space="preserve"> </w:t>
      </w:r>
      <w:r w:rsidRPr="00974438">
        <w:rPr>
          <w:rFonts w:ascii="Open Sans" w:hAnsi="Open Sans"/>
          <w:b/>
          <w:bCs/>
          <w:color w:val="auto"/>
          <w:highlight w:val="yellow"/>
        </w:rPr>
        <w:t>[Please choose preferred timeframe]</w:t>
      </w:r>
      <w:r w:rsidRPr="00974438">
        <w:rPr>
          <w:rFonts w:ascii="Open Sans" w:hAnsi="Open Sans"/>
          <w:color w:val="auto"/>
        </w:rPr>
        <w:t xml:space="preserve"> within the service are in place with the key stakeholders outlined above to ensure that learning is shared across the business in respect of adverse incidents, exception reports, audit data and the management of risk, ensuring that each is reported from the moment of care delivery to the </w:t>
      </w:r>
      <w:r w:rsidR="002F7540" w:rsidRPr="00142173">
        <w:rPr>
          <w:rFonts w:ascii="Open Sans" w:hAnsi="Open Sans"/>
          <w:color w:val="auto"/>
          <w:highlight w:val="yellow"/>
        </w:rPr>
        <w:t>[Managing Director/Board]</w:t>
      </w:r>
      <w:r w:rsidRPr="00974438">
        <w:rPr>
          <w:rFonts w:ascii="Open Sans" w:hAnsi="Open Sans"/>
          <w:color w:val="auto"/>
        </w:rPr>
        <w:t>.</w:t>
      </w:r>
    </w:p>
    <w:p w14:paraId="03465437" w14:textId="77777777" w:rsidR="00974438" w:rsidRPr="00791A72" w:rsidRDefault="00974438" w:rsidP="00974438">
      <w:pPr>
        <w:jc w:val="both"/>
        <w:rPr>
          <w:rFonts w:ascii="Open Sans" w:hAnsi="Open Sans"/>
          <w:color w:val="auto"/>
        </w:rPr>
      </w:pPr>
      <w:r w:rsidRPr="00791A72">
        <w:rPr>
          <w:rFonts w:ascii="Open Sans" w:hAnsi="Open Sans"/>
          <w:b/>
          <w:bCs/>
          <w:color w:val="auto"/>
        </w:rPr>
        <w:t xml:space="preserve">Staff </w:t>
      </w:r>
      <w:r w:rsidRPr="00791A72">
        <w:rPr>
          <w:rFonts w:ascii="Open Sans" w:hAnsi="Open Sans"/>
          <w:color w:val="auto"/>
        </w:rPr>
        <w:t>– Staff are responsible for:</w:t>
      </w:r>
    </w:p>
    <w:p w14:paraId="3C1979A7" w14:textId="77777777" w:rsidR="00974438" w:rsidRPr="00791A72" w:rsidRDefault="00974438" w:rsidP="00974438">
      <w:pPr>
        <w:numPr>
          <w:ilvl w:val="0"/>
          <w:numId w:val="28"/>
        </w:numPr>
        <w:contextualSpacing/>
        <w:jc w:val="both"/>
        <w:rPr>
          <w:rFonts w:ascii="Open Sans" w:hAnsi="Open Sans"/>
          <w:color w:val="auto"/>
        </w:rPr>
      </w:pPr>
      <w:r w:rsidRPr="00791A72">
        <w:rPr>
          <w:rFonts w:ascii="Open Sans" w:hAnsi="Open Sans"/>
          <w:color w:val="auto"/>
        </w:rPr>
        <w:t xml:space="preserve">demonstrating total commitment to quality and quality improvement in every aspect of their working day  </w:t>
      </w:r>
    </w:p>
    <w:p w14:paraId="385CD3F0" w14:textId="77777777" w:rsidR="00974438" w:rsidRPr="00791A72" w:rsidRDefault="00974438" w:rsidP="00974438">
      <w:pPr>
        <w:numPr>
          <w:ilvl w:val="0"/>
          <w:numId w:val="28"/>
        </w:numPr>
        <w:contextualSpacing/>
        <w:jc w:val="both"/>
        <w:rPr>
          <w:rFonts w:ascii="Open Sans" w:hAnsi="Open Sans"/>
          <w:color w:val="auto"/>
        </w:rPr>
      </w:pPr>
      <w:r w:rsidRPr="00791A72">
        <w:rPr>
          <w:rFonts w:ascii="Open Sans" w:hAnsi="Open Sans"/>
          <w:color w:val="auto"/>
        </w:rPr>
        <w:t xml:space="preserve">the quality of their work in line with training on our specified quality standards </w:t>
      </w:r>
    </w:p>
    <w:p w14:paraId="5C3B679E" w14:textId="77777777" w:rsidR="00974438" w:rsidRPr="00791A72" w:rsidRDefault="00974438" w:rsidP="00974438">
      <w:pPr>
        <w:numPr>
          <w:ilvl w:val="0"/>
          <w:numId w:val="28"/>
        </w:numPr>
        <w:contextualSpacing/>
        <w:jc w:val="both"/>
        <w:rPr>
          <w:rFonts w:ascii="Open Sans" w:hAnsi="Open Sans"/>
          <w:color w:val="auto"/>
        </w:rPr>
      </w:pPr>
      <w:r w:rsidRPr="00791A72">
        <w:rPr>
          <w:rFonts w:ascii="Open Sans" w:hAnsi="Open Sans"/>
          <w:color w:val="auto"/>
        </w:rPr>
        <w:t>identifying and escalating incidents and risks,</w:t>
      </w:r>
    </w:p>
    <w:p w14:paraId="6E02F289" w14:textId="77777777" w:rsidR="00974438" w:rsidRPr="00791A72" w:rsidRDefault="00974438" w:rsidP="00974438">
      <w:pPr>
        <w:numPr>
          <w:ilvl w:val="0"/>
          <w:numId w:val="28"/>
        </w:numPr>
        <w:contextualSpacing/>
        <w:jc w:val="both"/>
        <w:rPr>
          <w:rFonts w:ascii="Open Sans" w:hAnsi="Open Sans"/>
          <w:color w:val="auto"/>
        </w:rPr>
      </w:pPr>
      <w:r w:rsidRPr="00791A72">
        <w:rPr>
          <w:rFonts w:ascii="Open Sans" w:hAnsi="Open Sans"/>
          <w:color w:val="auto"/>
        </w:rPr>
        <w:t>learning from mistakes and implementing suggested improvement actions when requested; and</w:t>
      </w:r>
    </w:p>
    <w:p w14:paraId="021F5F52" w14:textId="77777777" w:rsidR="00974438" w:rsidRDefault="00974438" w:rsidP="00974438">
      <w:pPr>
        <w:numPr>
          <w:ilvl w:val="0"/>
          <w:numId w:val="28"/>
        </w:numPr>
        <w:contextualSpacing/>
        <w:jc w:val="both"/>
        <w:rPr>
          <w:rFonts w:ascii="Open Sans" w:hAnsi="Open Sans"/>
          <w:color w:val="auto"/>
        </w:rPr>
      </w:pPr>
      <w:r w:rsidRPr="00791A72">
        <w:rPr>
          <w:rFonts w:ascii="Open Sans" w:hAnsi="Open Sans"/>
          <w:color w:val="auto"/>
        </w:rPr>
        <w:lastRenderedPageBreak/>
        <w:t>their individual actions and acts of omissions.</w:t>
      </w:r>
    </w:p>
    <w:p w14:paraId="064C58D7" w14:textId="77777777" w:rsidR="00E86DC2" w:rsidRPr="00791A72" w:rsidRDefault="00E86DC2" w:rsidP="00E86DC2">
      <w:pPr>
        <w:ind w:left="720"/>
        <w:contextualSpacing/>
        <w:jc w:val="both"/>
        <w:rPr>
          <w:rFonts w:ascii="Open Sans" w:hAnsi="Open Sans"/>
          <w:color w:val="auto"/>
        </w:rPr>
      </w:pPr>
    </w:p>
    <w:p w14:paraId="08986F7C" w14:textId="77777777" w:rsidR="00974438" w:rsidRPr="00791A72" w:rsidRDefault="00974438" w:rsidP="00974438">
      <w:pPr>
        <w:jc w:val="both"/>
        <w:rPr>
          <w:rFonts w:ascii="Open Sans" w:hAnsi="Open Sans"/>
          <w:color w:val="auto"/>
        </w:rPr>
      </w:pPr>
      <w:r w:rsidRPr="00791A72">
        <w:rPr>
          <w:rFonts w:ascii="Open Sans" w:hAnsi="Open Sans"/>
          <w:b/>
          <w:bCs/>
          <w:color w:val="auto"/>
        </w:rPr>
        <w:t>Contractors</w:t>
      </w:r>
      <w:r w:rsidRPr="00791A72">
        <w:rPr>
          <w:rFonts w:ascii="Open Sans" w:hAnsi="Open Sans"/>
          <w:color w:val="auto"/>
        </w:rPr>
        <w:t xml:space="preserve"> – Contractors employed for specific functions will be required to meet our specified standards.</w:t>
      </w:r>
    </w:p>
    <w:p w14:paraId="5AF99F58" w14:textId="77777777" w:rsidR="002D2A3B" w:rsidRPr="00791A72" w:rsidRDefault="002D2A3B" w:rsidP="002D2A3B">
      <w:pPr>
        <w:rPr>
          <w:rFonts w:ascii="Open Sans" w:hAnsi="Open Sans" w:cs="Open Sans"/>
          <w:color w:val="auto"/>
        </w:rPr>
      </w:pPr>
    </w:p>
    <w:p w14:paraId="3562E5C0" w14:textId="77777777" w:rsidR="00127C42" w:rsidRPr="00791A72" w:rsidRDefault="00974438" w:rsidP="000269C5">
      <w:pPr>
        <w:pStyle w:val="Heading1"/>
      </w:pPr>
      <w:bookmarkStart w:id="6" w:name="_Toc147999168"/>
      <w:r w:rsidRPr="00791A72">
        <w:t>Governance Meeting Structure</w:t>
      </w:r>
      <w:bookmarkEnd w:id="6"/>
    </w:p>
    <w:p w14:paraId="2E14CBCC" w14:textId="77777777" w:rsidR="00D779C2" w:rsidRPr="00D779C2" w:rsidRDefault="00D779C2" w:rsidP="00D779C2">
      <w:pPr>
        <w:jc w:val="both"/>
        <w:rPr>
          <w:rFonts w:ascii="Open Sans" w:hAnsi="Open Sans"/>
          <w:color w:val="auto"/>
          <w:sz w:val="28"/>
          <w:szCs w:val="28"/>
        </w:rPr>
      </w:pPr>
      <w:r w:rsidRPr="00791A72">
        <w:rPr>
          <w:rFonts w:ascii="Open Sans" w:hAnsi="Open Sans"/>
          <w:color w:val="auto"/>
        </w:rPr>
        <w:t>The position of respective roles within the business demonstrates the free flow of information between key individuals in the team but is not intended to be restrictive in relation to information sharing</w:t>
      </w:r>
      <w:r w:rsidRPr="00D779C2">
        <w:rPr>
          <w:rFonts w:ascii="Open Sans" w:hAnsi="Open Sans"/>
          <w:color w:val="auto"/>
        </w:rPr>
        <w:t xml:space="preserve">. </w:t>
      </w:r>
    </w:p>
    <w:p w14:paraId="6EDB0ACD" w14:textId="77777777" w:rsidR="00D779C2" w:rsidRPr="00D779C2" w:rsidRDefault="00D779C2" w:rsidP="00D779C2">
      <w:pPr>
        <w:rPr>
          <w:rFonts w:ascii="Open Sans" w:hAnsi="Open Sans"/>
          <w:color w:val="auto"/>
        </w:rPr>
      </w:pPr>
      <w:r w:rsidRPr="00D779C2">
        <w:rPr>
          <w:rFonts w:ascii="Open Sans" w:hAnsi="Open Sans"/>
          <w:color w:val="auto"/>
          <w:highlight w:val="yellow"/>
        </w:rPr>
        <w:t>[Insert Company Organisation Chart]</w:t>
      </w:r>
    </w:p>
    <w:p w14:paraId="643A556E" w14:textId="77777777" w:rsidR="005807B3" w:rsidRPr="00D779C2" w:rsidRDefault="005807B3" w:rsidP="00D779C2">
      <w:pPr>
        <w:rPr>
          <w:rFonts w:ascii="Open Sans" w:hAnsi="Open Sans"/>
          <w:color w:val="auto"/>
          <w:sz w:val="28"/>
          <w:szCs w:val="28"/>
        </w:rPr>
      </w:pPr>
    </w:p>
    <w:p w14:paraId="2CEC39A6" w14:textId="77777777" w:rsidR="00D779C2" w:rsidRPr="00D779C2" w:rsidRDefault="00D779C2" w:rsidP="00D779C2">
      <w:pPr>
        <w:jc w:val="both"/>
        <w:rPr>
          <w:rFonts w:ascii="Open Sans" w:hAnsi="Open Sans"/>
          <w:color w:val="auto"/>
        </w:rPr>
      </w:pPr>
      <w:r w:rsidRPr="00D779C2">
        <w:rPr>
          <w:rFonts w:ascii="Open Sans" w:hAnsi="Open Sans"/>
          <w:b/>
          <w:color w:val="auto"/>
        </w:rPr>
        <w:t>Governance Meetings</w:t>
      </w:r>
    </w:p>
    <w:p w14:paraId="7D6C633A" w14:textId="77777777" w:rsidR="00D779C2" w:rsidRPr="00D779C2" w:rsidRDefault="00D779C2" w:rsidP="00D779C2">
      <w:pPr>
        <w:jc w:val="both"/>
        <w:rPr>
          <w:rFonts w:ascii="Open Sans" w:hAnsi="Open Sans"/>
          <w:color w:val="auto"/>
        </w:rPr>
      </w:pPr>
      <w:r w:rsidRPr="00D779C2">
        <w:rPr>
          <w:rFonts w:ascii="Open Sans" w:hAnsi="Open Sans"/>
          <w:color w:val="auto"/>
        </w:rPr>
        <w:t>There are various meetings that ensure that the stakeholders detailed above are consistently informed to fulfil their duties. These include:</w:t>
      </w:r>
    </w:p>
    <w:p w14:paraId="4227A4AD" w14:textId="77777777" w:rsidR="00D779C2" w:rsidRPr="00D779C2" w:rsidRDefault="00D779C2" w:rsidP="00D779C2">
      <w:pPr>
        <w:numPr>
          <w:ilvl w:val="0"/>
          <w:numId w:val="30"/>
        </w:numPr>
        <w:contextualSpacing/>
        <w:jc w:val="both"/>
        <w:rPr>
          <w:rFonts w:ascii="Open Sans" w:hAnsi="Open Sans"/>
          <w:color w:val="auto"/>
        </w:rPr>
      </w:pPr>
      <w:r w:rsidRPr="00EC11A0">
        <w:rPr>
          <w:rFonts w:ascii="Open Sans" w:hAnsi="Open Sans"/>
          <w:color w:val="auto"/>
        </w:rPr>
        <w:t>Monthly</w:t>
      </w:r>
      <w:r w:rsidRPr="00D779C2">
        <w:rPr>
          <w:rFonts w:ascii="Open Sans" w:hAnsi="Open Sans"/>
          <w:color w:val="auto"/>
        </w:rPr>
        <w:t xml:space="preserve"> updates between the </w:t>
      </w:r>
      <w:r w:rsidRPr="00D779C2">
        <w:rPr>
          <w:rFonts w:ascii="Open Sans" w:hAnsi="Open Sans"/>
          <w:color w:val="auto"/>
          <w:highlight w:val="yellow"/>
        </w:rPr>
        <w:t xml:space="preserve">Senior Management Team </w:t>
      </w:r>
      <w:r w:rsidRPr="00D779C2">
        <w:rPr>
          <w:rFonts w:ascii="Open Sans" w:hAnsi="Open Sans"/>
          <w:b/>
          <w:bCs/>
          <w:color w:val="auto"/>
          <w:highlight w:val="yellow"/>
        </w:rPr>
        <w:t>[Please use preferred terminology]</w:t>
      </w:r>
      <w:r w:rsidRPr="00D779C2">
        <w:rPr>
          <w:rFonts w:ascii="Open Sans" w:hAnsi="Open Sans"/>
          <w:color w:val="auto"/>
        </w:rPr>
        <w:t xml:space="preserve"> discussing key KPI’s, escalations, complaints, emerging risks, capacity planning and achievements.</w:t>
      </w:r>
    </w:p>
    <w:p w14:paraId="05E55D63" w14:textId="77777777" w:rsidR="00D779C2" w:rsidRPr="00D779C2" w:rsidRDefault="00D779C2" w:rsidP="00D779C2">
      <w:pPr>
        <w:numPr>
          <w:ilvl w:val="0"/>
          <w:numId w:val="29"/>
        </w:numPr>
        <w:contextualSpacing/>
        <w:jc w:val="both"/>
        <w:rPr>
          <w:rFonts w:ascii="Open Sans" w:hAnsi="Open Sans"/>
          <w:color w:val="auto"/>
        </w:rPr>
      </w:pPr>
      <w:r w:rsidRPr="00EC11A0">
        <w:rPr>
          <w:rFonts w:ascii="Open Sans" w:hAnsi="Open Sans"/>
          <w:color w:val="auto"/>
        </w:rPr>
        <w:t>Quarterly</w:t>
      </w:r>
      <w:r w:rsidRPr="00D779C2">
        <w:rPr>
          <w:rFonts w:ascii="Open Sans" w:hAnsi="Open Sans"/>
          <w:color w:val="auto"/>
        </w:rPr>
        <w:t xml:space="preserve"> Business Reviews to review business performance against strategic goals, review emerging themes from ‘</w:t>
      </w:r>
      <w:r w:rsidR="00370EFF" w:rsidRPr="00D779C2">
        <w:rPr>
          <w:rFonts w:ascii="Open Sans" w:hAnsi="Open Sans"/>
          <w:color w:val="auto"/>
        </w:rPr>
        <w:t>L</w:t>
      </w:r>
      <w:r w:rsidR="00370EFF">
        <w:rPr>
          <w:rFonts w:ascii="Open Sans" w:hAnsi="Open Sans"/>
          <w:color w:val="auto"/>
        </w:rPr>
        <w:t>essons Learnt</w:t>
      </w:r>
      <w:r w:rsidRPr="00D779C2">
        <w:rPr>
          <w:rFonts w:ascii="Open Sans" w:hAnsi="Open Sans"/>
          <w:color w:val="auto"/>
        </w:rPr>
        <w:t xml:space="preserve">’, including complaints and resultant actions. </w:t>
      </w:r>
    </w:p>
    <w:p w14:paraId="4B3C5EF4" w14:textId="77777777" w:rsidR="00D779C2" w:rsidRDefault="00D779C2" w:rsidP="00D779C2">
      <w:pPr>
        <w:numPr>
          <w:ilvl w:val="0"/>
          <w:numId w:val="29"/>
        </w:numPr>
        <w:contextualSpacing/>
        <w:jc w:val="both"/>
        <w:rPr>
          <w:rFonts w:ascii="Open Sans" w:hAnsi="Open Sans"/>
          <w:color w:val="auto"/>
        </w:rPr>
      </w:pPr>
      <w:r w:rsidRPr="00EC11A0">
        <w:rPr>
          <w:rFonts w:ascii="Open Sans" w:hAnsi="Open Sans"/>
          <w:color w:val="auto"/>
        </w:rPr>
        <w:t>Weekly</w:t>
      </w:r>
      <w:r w:rsidRPr="00D779C2">
        <w:rPr>
          <w:rFonts w:ascii="Open Sans" w:hAnsi="Open Sans"/>
          <w:color w:val="auto"/>
        </w:rPr>
        <w:t xml:space="preserve"> </w:t>
      </w:r>
      <w:r w:rsidRPr="00786277">
        <w:rPr>
          <w:rFonts w:ascii="Open Sans" w:hAnsi="Open Sans"/>
          <w:color w:val="auto"/>
        </w:rPr>
        <w:t>Line Managers’ Meeting</w:t>
      </w:r>
      <w:r w:rsidR="00786277">
        <w:rPr>
          <w:rFonts w:ascii="Open Sans" w:hAnsi="Open Sans"/>
          <w:color w:val="auto"/>
        </w:rPr>
        <w:t xml:space="preserve"> </w:t>
      </w:r>
      <w:r w:rsidRPr="00D779C2">
        <w:rPr>
          <w:rFonts w:ascii="Open Sans" w:hAnsi="Open Sans"/>
          <w:color w:val="auto"/>
        </w:rPr>
        <w:t>to review project updates, people and</w:t>
      </w:r>
      <w:r w:rsidRPr="00D779C2">
        <w:rPr>
          <w:rFonts w:ascii="Open Sans" w:hAnsi="Open Sans"/>
          <w:color w:val="auto"/>
        </w:rPr>
        <w:br/>
        <w:t>capacity updates, risks and issues, complaints and escalations and agreeing</w:t>
      </w:r>
      <w:r w:rsidRPr="00D779C2">
        <w:rPr>
          <w:rFonts w:ascii="Open Sans" w:hAnsi="Open Sans"/>
          <w:color w:val="auto"/>
        </w:rPr>
        <w:br/>
        <w:t>priorities for the following week.</w:t>
      </w:r>
    </w:p>
    <w:p w14:paraId="6B782543" w14:textId="77777777" w:rsidR="00C3794B" w:rsidRPr="00D779C2" w:rsidRDefault="00C3794B" w:rsidP="00C3794B">
      <w:pPr>
        <w:ind w:left="720"/>
        <w:contextualSpacing/>
        <w:jc w:val="both"/>
        <w:rPr>
          <w:rFonts w:ascii="Open Sans" w:hAnsi="Open Sans"/>
          <w:color w:val="auto"/>
        </w:rPr>
      </w:pPr>
    </w:p>
    <w:p w14:paraId="66139520" w14:textId="77777777" w:rsidR="00D779C2" w:rsidRPr="00D779C2" w:rsidRDefault="00D779C2" w:rsidP="00D779C2">
      <w:pPr>
        <w:jc w:val="both"/>
        <w:rPr>
          <w:rFonts w:ascii="Open Sans" w:hAnsi="Open Sans"/>
          <w:color w:val="auto"/>
        </w:rPr>
      </w:pPr>
      <w:r w:rsidRPr="00D779C2">
        <w:rPr>
          <w:rFonts w:ascii="Open Sans" w:hAnsi="Open Sans"/>
          <w:color w:val="auto"/>
          <w:highlight w:val="yellow"/>
        </w:rPr>
        <w:t>[If Nominated Individual and Registered Manager are different]</w:t>
      </w:r>
      <w:r w:rsidRPr="00D779C2">
        <w:rPr>
          <w:rFonts w:ascii="Open Sans" w:hAnsi="Open Sans"/>
          <w:color w:val="auto"/>
        </w:rPr>
        <w:t xml:space="preserve"> </w:t>
      </w:r>
      <w:r w:rsidRPr="00D779C2">
        <w:rPr>
          <w:rFonts w:ascii="Open Sans" w:hAnsi="Open Sans"/>
          <w:color w:val="auto"/>
          <w:highlight w:val="yellow"/>
        </w:rPr>
        <w:t>[Delete as appropriate]</w:t>
      </w:r>
      <w:r w:rsidRPr="00D779C2">
        <w:rPr>
          <w:rFonts w:ascii="Open Sans" w:hAnsi="Open Sans"/>
          <w:color w:val="auto"/>
        </w:rPr>
        <w:t xml:space="preserve"> The Nominated Individual is kept up to date via weekly updates from the Registered Manager, in addition the Nominated Individual completes regular process walkthroughs to ensure their understanding of the service remains current.</w:t>
      </w:r>
    </w:p>
    <w:p w14:paraId="184CC857" w14:textId="77777777" w:rsidR="00D779C2" w:rsidRPr="00D779C2" w:rsidRDefault="00D779C2" w:rsidP="00D779C2">
      <w:pPr>
        <w:jc w:val="both"/>
        <w:rPr>
          <w:rFonts w:ascii="Open Sans" w:hAnsi="Open Sans"/>
          <w:b/>
          <w:bCs/>
          <w:color w:val="auto"/>
        </w:rPr>
      </w:pPr>
      <w:r w:rsidRPr="00D779C2">
        <w:rPr>
          <w:rFonts w:ascii="Open Sans" w:hAnsi="Open Sans"/>
          <w:b/>
          <w:bCs/>
          <w:color w:val="auto"/>
          <w:highlight w:val="yellow"/>
        </w:rPr>
        <w:t>OR</w:t>
      </w:r>
    </w:p>
    <w:p w14:paraId="54AE71AB" w14:textId="77777777" w:rsidR="00D779C2" w:rsidRPr="00D779C2" w:rsidRDefault="00D779C2" w:rsidP="00D779C2">
      <w:pPr>
        <w:jc w:val="both"/>
        <w:rPr>
          <w:rFonts w:ascii="Open Sans" w:hAnsi="Open Sans"/>
          <w:color w:val="auto"/>
        </w:rPr>
      </w:pPr>
      <w:r w:rsidRPr="00D779C2">
        <w:rPr>
          <w:rFonts w:ascii="Open Sans" w:hAnsi="Open Sans"/>
          <w:color w:val="auto"/>
          <w:highlight w:val="yellow"/>
        </w:rPr>
        <w:t>[If Nominated Individual and Registered Manager are the same]</w:t>
      </w:r>
      <w:r w:rsidRPr="00D779C2">
        <w:rPr>
          <w:rFonts w:ascii="Open Sans" w:hAnsi="Open Sans"/>
          <w:color w:val="auto"/>
        </w:rPr>
        <w:t xml:space="preserve"> </w:t>
      </w:r>
      <w:r w:rsidRPr="00D779C2">
        <w:rPr>
          <w:rFonts w:ascii="Open Sans" w:hAnsi="Open Sans"/>
          <w:color w:val="auto"/>
          <w:highlight w:val="yellow"/>
        </w:rPr>
        <w:t>[Delete as appropriate]</w:t>
      </w:r>
      <w:r w:rsidRPr="00D779C2">
        <w:rPr>
          <w:rFonts w:ascii="Open Sans" w:hAnsi="Open Sans"/>
          <w:color w:val="auto"/>
        </w:rPr>
        <w:t xml:space="preserve"> The Registered Manager will ensure that they are kept up to date weekly from staff and will complete regular process walkthroughs to ensure their understanding of the service remains current.</w:t>
      </w:r>
    </w:p>
    <w:p w14:paraId="434B9293" w14:textId="77777777" w:rsidR="003407E1" w:rsidRPr="002B681F" w:rsidRDefault="003407E1" w:rsidP="003407E1">
      <w:pPr>
        <w:rPr>
          <w:rFonts w:ascii="Open Sans" w:hAnsi="Open Sans" w:cs="Open Sans"/>
          <w:color w:val="auto"/>
        </w:rPr>
      </w:pPr>
    </w:p>
    <w:p w14:paraId="4542E8FE" w14:textId="77777777" w:rsidR="00127C42" w:rsidRPr="002B681F" w:rsidRDefault="00D779C2" w:rsidP="000269C5">
      <w:pPr>
        <w:pStyle w:val="Heading1"/>
      </w:pPr>
      <w:bookmarkStart w:id="7" w:name="_Toc147999169"/>
      <w:r>
        <w:t>Governance Framework</w:t>
      </w:r>
      <w:bookmarkEnd w:id="7"/>
    </w:p>
    <w:p w14:paraId="6C0D9DD5" w14:textId="4B74AD43" w:rsidR="00AF0977" w:rsidRPr="00783D72" w:rsidRDefault="00783D72" w:rsidP="00783D72">
      <w:pPr>
        <w:jc w:val="both"/>
        <w:rPr>
          <w:rFonts w:ascii="Open Sans" w:hAnsi="Open Sans"/>
          <w:color w:val="auto"/>
        </w:rPr>
      </w:pPr>
      <w:r w:rsidRPr="00783D72">
        <w:rPr>
          <w:rFonts w:ascii="Open Sans" w:hAnsi="Open Sans"/>
          <w:color w:val="auto"/>
        </w:rPr>
        <w:t xml:space="preserve">All systems in </w:t>
      </w:r>
      <w:r w:rsidRPr="00E136DC">
        <w:rPr>
          <w:rFonts w:ascii="Open Sans" w:hAnsi="Open Sans"/>
          <w:color w:val="auto"/>
        </w:rPr>
        <w:t xml:space="preserve">place at </w:t>
      </w:r>
      <w:sdt>
        <w:sdtPr>
          <w:rPr>
            <w:rFonts w:ascii="Open Sans" w:hAnsi="Open Sans"/>
            <w:color w:val="auto"/>
          </w:rPr>
          <w:tag w:val="HD:1.187.0.0:bbbd7380-cdcb-4729-8027-e9ea7ef84b04"/>
          <w:id w:val="-130016447"/>
          <w:placeholder>
            <w:docPart w:val="A81E35FD7E9048B381566A5D7EA53802"/>
          </w:placeholder>
        </w:sdtPr>
        <w:sdtEndPr/>
        <w:sdtContent>
          <w:r w:rsidR="00D46B3D">
            <w:rPr>
              <w:rFonts w:ascii="Open Sans" w:hAnsi="Open Sans"/>
              <w:noProof/>
              <w:color w:val="auto"/>
            </w:rPr>
            <w:t>[</w:t>
          </w:r>
          <w:r w:rsidR="00D46B3D" w:rsidRPr="00D46B3D">
            <w:rPr>
              <w:rFonts w:ascii="Open Sans" w:hAnsi="Open Sans"/>
              <w:noProof/>
              <w:color w:val="0000FF"/>
            </w:rPr>
            <w:t>Company Name</w:t>
          </w:r>
          <w:r w:rsidR="00D46B3D">
            <w:rPr>
              <w:rFonts w:ascii="Open Sans" w:hAnsi="Open Sans"/>
              <w:noProof/>
              <w:color w:val="auto"/>
            </w:rPr>
            <w:t>]</w:t>
          </w:r>
        </w:sdtContent>
      </w:sdt>
      <w:r w:rsidRPr="00E136DC">
        <w:rPr>
          <w:rFonts w:ascii="Open Sans" w:hAnsi="Open Sans"/>
          <w:color w:val="auto"/>
        </w:rPr>
        <w:t xml:space="preserve"> should be based around the encouragement and need for feedback on the quality</w:t>
      </w:r>
      <w:r w:rsidRPr="00783D72">
        <w:rPr>
          <w:rFonts w:ascii="Open Sans" w:hAnsi="Open Sans"/>
          <w:color w:val="auto"/>
        </w:rPr>
        <w:t xml:space="preserve"> of service </w:t>
      </w:r>
      <w:r w:rsidRPr="00791A72">
        <w:rPr>
          <w:rFonts w:ascii="Open Sans" w:hAnsi="Open Sans"/>
          <w:color w:val="auto"/>
        </w:rPr>
        <w:t xml:space="preserve">from its </w:t>
      </w:r>
      <w:r w:rsidRPr="00791A72">
        <w:rPr>
          <w:rFonts w:ascii="Open Sans" w:hAnsi="Open Sans" w:cs="Arial"/>
          <w:color w:val="auto"/>
          <w:shd w:val="clear" w:color="auto" w:fill="FFFFFF"/>
        </w:rPr>
        <w:t>clients or their advocates/representatives</w:t>
      </w:r>
      <w:r w:rsidRPr="00791A72">
        <w:rPr>
          <w:rFonts w:ascii="Open Sans" w:hAnsi="Open Sans"/>
          <w:color w:val="auto"/>
        </w:rPr>
        <w:t xml:space="preserve">. These systems should be designed to measure success and assess how we meet our aims, objectives, and the Company Statement of Purpose. It should support development and improvement plans for the company. The continuous review of plans will result in a continuous quality review and development of quality. Quality Assurance should ensure that our </w:t>
      </w:r>
      <w:r w:rsidRPr="00791A72">
        <w:rPr>
          <w:rFonts w:ascii="Open Sans" w:hAnsi="Open Sans" w:cs="Arial"/>
          <w:color w:val="auto"/>
          <w:shd w:val="clear" w:color="auto" w:fill="FFFFFF"/>
        </w:rPr>
        <w:t>clients</w:t>
      </w:r>
      <w:r w:rsidRPr="00791A72">
        <w:rPr>
          <w:rFonts w:ascii="Open Sans" w:hAnsi="Open Sans"/>
          <w:color w:val="auto"/>
        </w:rPr>
        <w:t xml:space="preserve"> feel:</w:t>
      </w:r>
    </w:p>
    <w:p w14:paraId="616CDDBA" w14:textId="77777777" w:rsidR="00783D72" w:rsidRPr="00783D72" w:rsidRDefault="00783D72" w:rsidP="00783D72">
      <w:pPr>
        <w:pStyle w:val="ListParagraph"/>
        <w:numPr>
          <w:ilvl w:val="0"/>
          <w:numId w:val="31"/>
        </w:numPr>
        <w:jc w:val="both"/>
        <w:rPr>
          <w:rFonts w:ascii="Open Sans" w:hAnsi="Open Sans"/>
          <w:color w:val="auto"/>
        </w:rPr>
      </w:pPr>
      <w:r w:rsidRPr="00783D72">
        <w:rPr>
          <w:rFonts w:ascii="Open Sans" w:hAnsi="Open Sans"/>
          <w:color w:val="auto"/>
        </w:rPr>
        <w:t>Safe</w:t>
      </w:r>
    </w:p>
    <w:p w14:paraId="28831166" w14:textId="77777777" w:rsidR="00783D72" w:rsidRPr="00783D72" w:rsidRDefault="00783D72" w:rsidP="00783D72">
      <w:pPr>
        <w:pStyle w:val="ListParagraph"/>
        <w:numPr>
          <w:ilvl w:val="0"/>
          <w:numId w:val="31"/>
        </w:numPr>
        <w:jc w:val="both"/>
        <w:rPr>
          <w:rFonts w:ascii="Open Sans" w:hAnsi="Open Sans"/>
          <w:color w:val="auto"/>
        </w:rPr>
      </w:pPr>
      <w:r w:rsidRPr="00783D72">
        <w:rPr>
          <w:rFonts w:ascii="Open Sans" w:hAnsi="Open Sans"/>
          <w:color w:val="auto"/>
        </w:rPr>
        <w:t>Listened to</w:t>
      </w:r>
    </w:p>
    <w:p w14:paraId="473F2DF3" w14:textId="77777777" w:rsidR="00783D72" w:rsidRPr="00783D72" w:rsidRDefault="00783D72" w:rsidP="00783D72">
      <w:pPr>
        <w:pStyle w:val="ListParagraph"/>
        <w:numPr>
          <w:ilvl w:val="0"/>
          <w:numId w:val="31"/>
        </w:numPr>
        <w:jc w:val="both"/>
        <w:rPr>
          <w:rFonts w:ascii="Open Sans" w:hAnsi="Open Sans"/>
          <w:color w:val="auto"/>
        </w:rPr>
      </w:pPr>
      <w:r w:rsidRPr="00783D72">
        <w:rPr>
          <w:rFonts w:ascii="Open Sans" w:hAnsi="Open Sans"/>
          <w:color w:val="auto"/>
        </w:rPr>
        <w:t>Protected from risk</w:t>
      </w:r>
    </w:p>
    <w:p w14:paraId="5DD2B072" w14:textId="77777777" w:rsidR="00783D72" w:rsidRPr="00783D72" w:rsidRDefault="00783D72" w:rsidP="00783D72">
      <w:pPr>
        <w:pStyle w:val="ListParagraph"/>
        <w:numPr>
          <w:ilvl w:val="0"/>
          <w:numId w:val="31"/>
        </w:numPr>
        <w:jc w:val="both"/>
        <w:rPr>
          <w:rFonts w:ascii="Open Sans" w:hAnsi="Open Sans"/>
          <w:color w:val="auto"/>
        </w:rPr>
      </w:pPr>
      <w:r w:rsidRPr="00783D72">
        <w:rPr>
          <w:rFonts w:ascii="Open Sans" w:hAnsi="Open Sans"/>
          <w:color w:val="auto"/>
        </w:rPr>
        <w:t>That their opinions are valued</w:t>
      </w:r>
    </w:p>
    <w:p w14:paraId="76C7F834" w14:textId="77777777" w:rsidR="00783D72" w:rsidRPr="00783D72" w:rsidRDefault="00783D72" w:rsidP="00783D72">
      <w:pPr>
        <w:pStyle w:val="ListParagraph"/>
        <w:numPr>
          <w:ilvl w:val="0"/>
          <w:numId w:val="31"/>
        </w:numPr>
        <w:jc w:val="both"/>
        <w:rPr>
          <w:rFonts w:ascii="Open Sans" w:hAnsi="Open Sans"/>
          <w:color w:val="auto"/>
        </w:rPr>
      </w:pPr>
      <w:r w:rsidRPr="00783D72">
        <w:rPr>
          <w:rFonts w:ascii="Open Sans" w:hAnsi="Open Sans"/>
          <w:color w:val="auto"/>
        </w:rPr>
        <w:t>That the service is effective</w:t>
      </w:r>
    </w:p>
    <w:p w14:paraId="7089C738" w14:textId="77777777" w:rsidR="00783D72" w:rsidRPr="00783D72" w:rsidRDefault="00783D72" w:rsidP="00783D72">
      <w:pPr>
        <w:pStyle w:val="ListParagraph"/>
        <w:numPr>
          <w:ilvl w:val="0"/>
          <w:numId w:val="31"/>
        </w:numPr>
        <w:jc w:val="both"/>
        <w:rPr>
          <w:rFonts w:ascii="Open Sans" w:hAnsi="Open Sans"/>
          <w:color w:val="auto"/>
        </w:rPr>
      </w:pPr>
      <w:r w:rsidRPr="00783D72">
        <w:rPr>
          <w:rFonts w:ascii="Open Sans" w:hAnsi="Open Sans"/>
          <w:color w:val="auto"/>
        </w:rPr>
        <w:t>We are committed to care quality.</w:t>
      </w:r>
    </w:p>
    <w:p w14:paraId="70AC9192" w14:textId="21C121F5" w:rsidR="00783D72" w:rsidRPr="00783D72" w:rsidRDefault="00866E0C" w:rsidP="00783D72">
      <w:pPr>
        <w:jc w:val="both"/>
        <w:rPr>
          <w:rFonts w:ascii="Open Sans" w:hAnsi="Open Sans"/>
          <w:color w:val="auto"/>
        </w:rPr>
      </w:pPr>
      <w:sdt>
        <w:sdtPr>
          <w:rPr>
            <w:rFonts w:ascii="Open Sans" w:hAnsi="Open Sans"/>
            <w:color w:val="auto"/>
          </w:rPr>
          <w:tag w:val="HD:1.187.0.0:c2ed3324-2239-481d-9367-51de8ac6fbe3"/>
          <w:id w:val="1441339347"/>
          <w:placeholder>
            <w:docPart w:val="35839FC33E404DDD853A0F46944DFE09"/>
          </w:placeholder>
        </w:sdtPr>
        <w:sdtEndPr/>
        <w:sdtContent>
          <w:r w:rsidR="00D46B3D">
            <w:rPr>
              <w:rFonts w:ascii="Open Sans" w:hAnsi="Open Sans"/>
              <w:noProof/>
              <w:color w:val="auto"/>
            </w:rPr>
            <w:t>[</w:t>
          </w:r>
          <w:r w:rsidR="00D46B3D" w:rsidRPr="00D46B3D">
            <w:rPr>
              <w:rFonts w:ascii="Open Sans" w:hAnsi="Open Sans"/>
              <w:noProof/>
              <w:color w:val="0000FF"/>
            </w:rPr>
            <w:t>Company Name</w:t>
          </w:r>
          <w:r w:rsidR="00D46B3D">
            <w:rPr>
              <w:rFonts w:ascii="Open Sans" w:hAnsi="Open Sans"/>
              <w:noProof/>
              <w:color w:val="auto"/>
            </w:rPr>
            <w:t>]</w:t>
          </w:r>
        </w:sdtContent>
      </w:sdt>
      <w:r w:rsidR="00783D72" w:rsidRPr="00E136DC">
        <w:rPr>
          <w:rFonts w:ascii="Open Sans" w:hAnsi="Open Sans"/>
          <w:color w:val="auto"/>
        </w:rPr>
        <w:t xml:space="preserve"> has based</w:t>
      </w:r>
      <w:r w:rsidR="00783D72" w:rsidRPr="00783D72">
        <w:rPr>
          <w:rFonts w:ascii="Open Sans" w:hAnsi="Open Sans"/>
          <w:color w:val="auto"/>
        </w:rPr>
        <w:t xml:space="preserve"> its governance structure on the pillars of healthcare governance. The rest of this document will outline the roles and responsibilities of key stakeholders within the business, and how assurance is provided to the owners of the business of the quality of care delivered, using each pillar.</w:t>
      </w:r>
    </w:p>
    <w:p w14:paraId="27599357" w14:textId="77777777" w:rsidR="00783D72" w:rsidRPr="00A12855" w:rsidRDefault="00783D72" w:rsidP="00783D72">
      <w:pPr>
        <w:jc w:val="both"/>
        <w:rPr>
          <w:rFonts w:ascii="Open Sans" w:hAnsi="Open Sans"/>
        </w:rPr>
      </w:pPr>
      <w:r>
        <w:rPr>
          <w:rFonts w:ascii="Open Sans" w:hAnsi="Open Sans"/>
          <w:noProof/>
          <w:lang w:eastAsia="en-GB"/>
        </w:rPr>
        <w:drawing>
          <wp:inline distT="0" distB="0" distL="0" distR="0" wp14:anchorId="67A3FBB6" wp14:editId="18FC6344">
            <wp:extent cx="5486400" cy="3200400"/>
            <wp:effectExtent l="0" t="38100" r="0" b="762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276297A" w14:textId="77777777" w:rsidR="005B5304" w:rsidRPr="002B681F" w:rsidRDefault="005B5304" w:rsidP="005B5304">
      <w:pPr>
        <w:rPr>
          <w:rFonts w:ascii="Open Sans" w:hAnsi="Open Sans" w:cs="Open Sans"/>
          <w:color w:val="auto"/>
        </w:rPr>
      </w:pPr>
    </w:p>
    <w:p w14:paraId="7A2201FC" w14:textId="77777777" w:rsidR="00127C42" w:rsidRPr="002B681F" w:rsidRDefault="00783D72" w:rsidP="000269C5">
      <w:pPr>
        <w:pStyle w:val="Heading1"/>
      </w:pPr>
      <w:bookmarkStart w:id="8" w:name="_Toc147999170"/>
      <w:r>
        <w:lastRenderedPageBreak/>
        <w:t>Openness</w:t>
      </w:r>
      <w:bookmarkEnd w:id="8"/>
    </w:p>
    <w:p w14:paraId="05B32A7E" w14:textId="77777777" w:rsidR="00B81FC6" w:rsidRPr="00B81FC6" w:rsidRDefault="00B81FC6" w:rsidP="00B81FC6">
      <w:pPr>
        <w:jc w:val="both"/>
        <w:rPr>
          <w:rFonts w:ascii="Open Sans" w:hAnsi="Open Sans"/>
          <w:b/>
          <w:color w:val="auto"/>
        </w:rPr>
      </w:pPr>
      <w:r w:rsidRPr="00B81FC6">
        <w:rPr>
          <w:rFonts w:ascii="Open Sans" w:hAnsi="Open Sans"/>
          <w:b/>
          <w:color w:val="auto"/>
        </w:rPr>
        <w:t>Adverse Incidents</w:t>
      </w:r>
    </w:p>
    <w:p w14:paraId="4571E6AF" w14:textId="77777777" w:rsidR="00B81FC6" w:rsidRPr="00B81FC6" w:rsidRDefault="00B81FC6" w:rsidP="00B81FC6">
      <w:pPr>
        <w:jc w:val="both"/>
        <w:rPr>
          <w:rFonts w:ascii="Open Sans" w:hAnsi="Open Sans"/>
          <w:color w:val="auto"/>
        </w:rPr>
      </w:pPr>
      <w:r w:rsidRPr="00B81FC6">
        <w:rPr>
          <w:rFonts w:ascii="Open Sans" w:hAnsi="Open Sans"/>
          <w:color w:val="auto"/>
        </w:rPr>
        <w:t xml:space="preserve">Adverse incident reporting provides evidence of risk management throughout the business and enables risk and learning to be shared collectively business wide. The monitoring of adverse incidents provides both the </w:t>
      </w:r>
      <w:r w:rsidR="00786277" w:rsidRPr="00142173">
        <w:rPr>
          <w:rFonts w:ascii="Open Sans" w:hAnsi="Open Sans"/>
          <w:color w:val="auto"/>
          <w:highlight w:val="yellow"/>
        </w:rPr>
        <w:t>[Managing Director/Board]</w:t>
      </w:r>
      <w:r w:rsidR="00786277">
        <w:rPr>
          <w:rFonts w:ascii="Open Sans" w:hAnsi="Open Sans"/>
          <w:color w:val="auto"/>
        </w:rPr>
        <w:t xml:space="preserve"> </w:t>
      </w:r>
      <w:r w:rsidRPr="00B81FC6">
        <w:rPr>
          <w:rFonts w:ascii="Open Sans" w:hAnsi="Open Sans"/>
          <w:color w:val="auto"/>
        </w:rPr>
        <w:t xml:space="preserve">and the Registered Manager with an assurance that risk is being reduced in response to incident reporting. There is a continuing focus around the importance of adverse incident reporting and management across the business. </w:t>
      </w:r>
    </w:p>
    <w:p w14:paraId="3DABA948" w14:textId="77777777" w:rsidR="00B81FC6" w:rsidRPr="00791A72" w:rsidRDefault="00B81FC6" w:rsidP="00B81FC6">
      <w:pPr>
        <w:jc w:val="both"/>
        <w:rPr>
          <w:rFonts w:ascii="Open Sans" w:hAnsi="Open Sans"/>
          <w:color w:val="auto"/>
        </w:rPr>
      </w:pPr>
      <w:r w:rsidRPr="00791A72">
        <w:rPr>
          <w:rFonts w:ascii="Open Sans" w:hAnsi="Open Sans"/>
          <w:color w:val="auto"/>
        </w:rPr>
        <w:t xml:space="preserve">All staff are encouraged to report adverse incidents using the incident management system. Incidents can relate to both potential and actual harm to </w:t>
      </w:r>
      <w:r w:rsidRPr="00791A72">
        <w:rPr>
          <w:rFonts w:ascii="Open Sans" w:hAnsi="Open Sans" w:cs="Arial"/>
          <w:color w:val="202122"/>
          <w:shd w:val="clear" w:color="auto" w:fill="FFFFFF"/>
        </w:rPr>
        <w:t>clients</w:t>
      </w:r>
      <w:r w:rsidRPr="00791A72">
        <w:rPr>
          <w:rFonts w:ascii="Open Sans" w:hAnsi="Open Sans"/>
          <w:color w:val="auto"/>
        </w:rPr>
        <w:t>. Training is available through the provision of face-to-face training via the Registered Manager.</w:t>
      </w:r>
    </w:p>
    <w:p w14:paraId="7D8A0399" w14:textId="77777777" w:rsidR="00B81FC6" w:rsidRPr="00791A72" w:rsidRDefault="00B81FC6" w:rsidP="00B81FC6">
      <w:pPr>
        <w:jc w:val="both"/>
        <w:rPr>
          <w:rFonts w:ascii="Open Sans" w:hAnsi="Open Sans"/>
          <w:color w:val="auto"/>
        </w:rPr>
      </w:pPr>
      <w:r w:rsidRPr="00791A72">
        <w:rPr>
          <w:rFonts w:ascii="Open Sans" w:hAnsi="Open Sans"/>
          <w:color w:val="auto"/>
        </w:rPr>
        <w:t xml:space="preserve">A Root Cause Analysis process has been implemented which allows the in-depth investigation of the most serious incidents to take place. By identifying trigger factors and lessons learned, the intention is to reduce the risk of similar incidents happening in the future. </w:t>
      </w:r>
    </w:p>
    <w:p w14:paraId="32B8F99F" w14:textId="77777777" w:rsidR="00B81FC6" w:rsidRPr="00791A72" w:rsidRDefault="00B81FC6" w:rsidP="00B81FC6">
      <w:pPr>
        <w:jc w:val="both"/>
        <w:rPr>
          <w:rFonts w:ascii="Open Sans" w:hAnsi="Open Sans"/>
          <w:color w:val="auto"/>
        </w:rPr>
      </w:pPr>
      <w:r w:rsidRPr="00791A72">
        <w:rPr>
          <w:rFonts w:ascii="Open Sans" w:hAnsi="Open Sans"/>
          <w:color w:val="auto"/>
        </w:rPr>
        <w:t>The Registered Manager has ultimate responsibility for serious incidents and ensuring that lessons learned are shared across the service. This then provides assurance to external regulators, such as the CQC and local authorities, that risk is appropriately managed, and actions from serious incidents are implemented business wide.</w:t>
      </w:r>
    </w:p>
    <w:p w14:paraId="7D4D181B" w14:textId="77777777" w:rsidR="00B81FC6" w:rsidRPr="00791A72" w:rsidRDefault="00B81FC6" w:rsidP="00B81FC6">
      <w:pPr>
        <w:jc w:val="both"/>
        <w:rPr>
          <w:rFonts w:ascii="Open Sans" w:hAnsi="Open Sans"/>
          <w:color w:val="auto"/>
        </w:rPr>
      </w:pPr>
    </w:p>
    <w:p w14:paraId="11A2D1BA" w14:textId="77777777" w:rsidR="00B81FC6" w:rsidRPr="00791A72" w:rsidRDefault="00B81FC6" w:rsidP="00B81FC6">
      <w:pPr>
        <w:jc w:val="both"/>
        <w:rPr>
          <w:rFonts w:ascii="Open Sans" w:hAnsi="Open Sans"/>
          <w:b/>
          <w:color w:val="auto"/>
        </w:rPr>
      </w:pPr>
      <w:r w:rsidRPr="00791A72">
        <w:rPr>
          <w:rFonts w:ascii="Open Sans" w:hAnsi="Open Sans"/>
          <w:b/>
          <w:color w:val="auto"/>
        </w:rPr>
        <w:t>Duty of Candour</w:t>
      </w:r>
    </w:p>
    <w:p w14:paraId="2E54813F" w14:textId="77777777" w:rsidR="00B81FC6" w:rsidRPr="00B81FC6" w:rsidRDefault="00B81FC6" w:rsidP="00B81FC6">
      <w:pPr>
        <w:jc w:val="both"/>
        <w:rPr>
          <w:rFonts w:ascii="Open Sans" w:hAnsi="Open Sans"/>
          <w:color w:val="auto"/>
        </w:rPr>
      </w:pPr>
      <w:r w:rsidRPr="00791A72">
        <w:rPr>
          <w:rFonts w:ascii="Open Sans" w:hAnsi="Open Sans"/>
          <w:color w:val="auto"/>
        </w:rPr>
        <w:t xml:space="preserve">The effects on </w:t>
      </w:r>
      <w:r w:rsidRPr="00791A72">
        <w:rPr>
          <w:rFonts w:ascii="Open Sans" w:hAnsi="Open Sans" w:cs="Arial"/>
          <w:color w:val="202122"/>
          <w:shd w:val="clear" w:color="auto" w:fill="FFFFFF"/>
        </w:rPr>
        <w:t>clients</w:t>
      </w:r>
      <w:r w:rsidRPr="00791A72">
        <w:rPr>
          <w:rFonts w:ascii="Open Sans" w:hAnsi="Open Sans"/>
          <w:color w:val="auto"/>
        </w:rPr>
        <w:t xml:space="preserve">, relatives and/or carers and staff when things go wrong, can be devastating. The principles of Duty of Candour ensure that staff are open and honest when communicating with </w:t>
      </w:r>
      <w:r w:rsidRPr="00791A72">
        <w:rPr>
          <w:rFonts w:ascii="Open Sans" w:hAnsi="Open Sans" w:cs="Arial"/>
          <w:color w:val="202122"/>
          <w:shd w:val="clear" w:color="auto" w:fill="FFFFFF"/>
        </w:rPr>
        <w:t>clients</w:t>
      </w:r>
      <w:r w:rsidRPr="00791A72">
        <w:rPr>
          <w:rFonts w:ascii="Open Sans" w:hAnsi="Open Sans"/>
          <w:color w:val="auto"/>
        </w:rPr>
        <w:t xml:space="preserve"> and their families following an incident where a </w:t>
      </w:r>
      <w:r w:rsidRPr="00791A72">
        <w:rPr>
          <w:rFonts w:ascii="Open Sans" w:hAnsi="Open Sans" w:cs="Arial"/>
          <w:color w:val="202122"/>
          <w:shd w:val="clear" w:color="auto" w:fill="FFFFFF"/>
        </w:rPr>
        <w:t>client</w:t>
      </w:r>
      <w:r w:rsidRPr="00791A72">
        <w:rPr>
          <w:rFonts w:ascii="Open Sans" w:hAnsi="Open Sans"/>
          <w:color w:val="auto"/>
        </w:rPr>
        <w:t xml:space="preserve"> was harmed, or where there is a risk or possibility that an incident could lead to or result in harm. It underpins a culture of openness, honesty and transparency and is a duty on the organisation as a whole, as well as individual staff within the organisation</w:t>
      </w:r>
      <w:r w:rsidRPr="00B81FC6">
        <w:rPr>
          <w:rFonts w:ascii="Open Sans" w:hAnsi="Open Sans"/>
          <w:color w:val="auto"/>
        </w:rPr>
        <w:t>. Further information can be found in the Duty of Candour Policy.</w:t>
      </w:r>
    </w:p>
    <w:p w14:paraId="7AEF1BF5" w14:textId="77777777" w:rsidR="00B81FC6" w:rsidRPr="00B81FC6" w:rsidRDefault="00B81FC6" w:rsidP="00B81FC6">
      <w:pPr>
        <w:jc w:val="both"/>
        <w:rPr>
          <w:rFonts w:ascii="Open Sans" w:hAnsi="Open Sans"/>
          <w:b/>
          <w:color w:val="auto"/>
        </w:rPr>
      </w:pPr>
    </w:p>
    <w:p w14:paraId="4210908C" w14:textId="77777777" w:rsidR="00B81FC6" w:rsidRPr="00B81FC6" w:rsidRDefault="00B81FC6" w:rsidP="00B81FC6">
      <w:pPr>
        <w:jc w:val="both"/>
        <w:rPr>
          <w:rFonts w:ascii="Open Sans" w:hAnsi="Open Sans"/>
          <w:b/>
          <w:bCs/>
          <w:color w:val="auto"/>
        </w:rPr>
      </w:pPr>
      <w:r w:rsidRPr="00B81FC6">
        <w:rPr>
          <w:rFonts w:ascii="Open Sans" w:hAnsi="Open Sans"/>
          <w:b/>
          <w:bCs/>
          <w:color w:val="auto"/>
        </w:rPr>
        <w:t>Feedback</w:t>
      </w:r>
    </w:p>
    <w:p w14:paraId="10861F28" w14:textId="77777777" w:rsidR="00B81FC6" w:rsidRPr="00B81FC6" w:rsidRDefault="00B81FC6" w:rsidP="00B81FC6">
      <w:pPr>
        <w:jc w:val="both"/>
        <w:rPr>
          <w:rFonts w:ascii="Open Sans" w:hAnsi="Open Sans"/>
          <w:color w:val="auto"/>
        </w:rPr>
      </w:pPr>
      <w:r w:rsidRPr="00B81FC6">
        <w:rPr>
          <w:rFonts w:ascii="Open Sans" w:hAnsi="Open Sans"/>
          <w:color w:val="auto"/>
        </w:rPr>
        <w:t xml:space="preserve">Integral to quality assurance and good governance is the feedback </w:t>
      </w:r>
      <w:r w:rsidRPr="00791A72">
        <w:rPr>
          <w:rFonts w:ascii="Open Sans" w:hAnsi="Open Sans"/>
          <w:color w:val="auto"/>
        </w:rPr>
        <w:t>from clients, relatives, friends, carers, representatives, and other stakeholders. They will be involved as much as possible in the development and improvement of the service.</w:t>
      </w:r>
    </w:p>
    <w:p w14:paraId="04660246" w14:textId="7EFE8A78" w:rsidR="00B81FC6" w:rsidRPr="00B81FC6" w:rsidRDefault="00866E0C" w:rsidP="00B81FC6">
      <w:pPr>
        <w:jc w:val="both"/>
        <w:rPr>
          <w:rFonts w:ascii="Open Sans" w:hAnsi="Open Sans"/>
          <w:color w:val="auto"/>
        </w:rPr>
      </w:pPr>
      <w:sdt>
        <w:sdtPr>
          <w:rPr>
            <w:rFonts w:ascii="Open Sans" w:hAnsi="Open Sans"/>
            <w:color w:val="auto"/>
          </w:rPr>
          <w:tag w:val="HD:1.187.0.0:629e493f-817b-442a-beee-2ba743a9ab17"/>
          <w:id w:val="1488139138"/>
          <w:placeholder>
            <w:docPart w:val="E348D894CCF2408A80F2DE2E23E5FF2D"/>
          </w:placeholder>
        </w:sdtPr>
        <w:sdtEndPr/>
        <w:sdtContent>
          <w:r w:rsidR="00D46B3D">
            <w:rPr>
              <w:rFonts w:ascii="Open Sans" w:hAnsi="Open Sans"/>
              <w:noProof/>
              <w:color w:val="auto"/>
            </w:rPr>
            <w:t>[</w:t>
          </w:r>
          <w:r w:rsidR="00D46B3D" w:rsidRPr="00D46B3D">
            <w:rPr>
              <w:rFonts w:ascii="Open Sans" w:hAnsi="Open Sans"/>
              <w:noProof/>
              <w:color w:val="0000FF"/>
            </w:rPr>
            <w:t>Company Name</w:t>
          </w:r>
          <w:r w:rsidR="00D46B3D">
            <w:rPr>
              <w:rFonts w:ascii="Open Sans" w:hAnsi="Open Sans"/>
              <w:noProof/>
              <w:color w:val="auto"/>
            </w:rPr>
            <w:t>]</w:t>
          </w:r>
        </w:sdtContent>
      </w:sdt>
      <w:r w:rsidR="00B81FC6" w:rsidRPr="00786277">
        <w:rPr>
          <w:rFonts w:ascii="Open Sans" w:hAnsi="Open Sans"/>
          <w:color w:val="auto"/>
        </w:rPr>
        <w:t xml:space="preserve"> will</w:t>
      </w:r>
      <w:r w:rsidR="00B81FC6" w:rsidRPr="00B81FC6">
        <w:rPr>
          <w:rFonts w:ascii="Open Sans" w:hAnsi="Open Sans"/>
          <w:color w:val="auto"/>
        </w:rPr>
        <w:t xml:space="preserve"> regularly liaise with and actively encourage feedback from both its </w:t>
      </w:r>
      <w:r w:rsidR="00B81FC6" w:rsidRPr="005B6E88">
        <w:rPr>
          <w:rFonts w:ascii="Open Sans" w:hAnsi="Open Sans"/>
          <w:color w:val="auto"/>
        </w:rPr>
        <w:t>clients and</w:t>
      </w:r>
      <w:r w:rsidR="00B81FC6" w:rsidRPr="00B81FC6">
        <w:rPr>
          <w:rFonts w:ascii="Open Sans" w:hAnsi="Open Sans"/>
          <w:color w:val="auto"/>
        </w:rPr>
        <w:t xml:space="preserve"> its stakeholders </w:t>
      </w:r>
      <w:r w:rsidR="00B81FC6" w:rsidRPr="005B6E88">
        <w:rPr>
          <w:rFonts w:ascii="Open Sans" w:hAnsi="Open Sans"/>
          <w:color w:val="auto"/>
        </w:rPr>
        <w:t>this is</w:t>
      </w:r>
      <w:r w:rsidR="00B81FC6" w:rsidRPr="00B81FC6">
        <w:rPr>
          <w:rFonts w:ascii="Open Sans" w:hAnsi="Open Sans"/>
          <w:color w:val="auto"/>
        </w:rPr>
        <w:t xml:space="preserve"> achieved through:</w:t>
      </w:r>
    </w:p>
    <w:p w14:paraId="5871E882" w14:textId="77777777" w:rsidR="00B81FC6" w:rsidRPr="00791A72" w:rsidRDefault="00B81FC6" w:rsidP="00B81FC6">
      <w:pPr>
        <w:numPr>
          <w:ilvl w:val="0"/>
          <w:numId w:val="33"/>
        </w:numPr>
        <w:contextualSpacing/>
        <w:jc w:val="both"/>
        <w:rPr>
          <w:rFonts w:ascii="Open Sans" w:hAnsi="Open Sans"/>
          <w:color w:val="auto"/>
        </w:rPr>
      </w:pPr>
      <w:r w:rsidRPr="00791A72">
        <w:rPr>
          <w:rFonts w:ascii="Open Sans" w:hAnsi="Open Sans"/>
          <w:color w:val="auto"/>
        </w:rPr>
        <w:t>Clients:</w:t>
      </w:r>
    </w:p>
    <w:p w14:paraId="24F19C18" w14:textId="77777777" w:rsidR="00B81FC6" w:rsidRPr="00B81FC6" w:rsidRDefault="00B81FC6" w:rsidP="00B81FC6">
      <w:pPr>
        <w:numPr>
          <w:ilvl w:val="1"/>
          <w:numId w:val="31"/>
        </w:numPr>
        <w:contextualSpacing/>
        <w:jc w:val="both"/>
        <w:rPr>
          <w:rFonts w:ascii="Open Sans" w:hAnsi="Open Sans"/>
          <w:color w:val="auto"/>
        </w:rPr>
      </w:pPr>
      <w:r w:rsidRPr="00B81FC6">
        <w:rPr>
          <w:rFonts w:ascii="Open Sans" w:hAnsi="Open Sans"/>
          <w:color w:val="auto"/>
        </w:rPr>
        <w:t xml:space="preserve">Active involvement in </w:t>
      </w:r>
      <w:r w:rsidRPr="00786277">
        <w:rPr>
          <w:rFonts w:ascii="Open Sans" w:hAnsi="Open Sans"/>
          <w:color w:val="auto"/>
        </w:rPr>
        <w:t>their care</w:t>
      </w:r>
      <w:r w:rsidR="00786277">
        <w:rPr>
          <w:rFonts w:ascii="Open Sans" w:hAnsi="Open Sans"/>
          <w:color w:val="auto"/>
        </w:rPr>
        <w:t xml:space="preserve"> </w:t>
      </w:r>
      <w:r w:rsidRPr="00B81FC6">
        <w:rPr>
          <w:rFonts w:ascii="Open Sans" w:hAnsi="Open Sans"/>
          <w:color w:val="auto"/>
        </w:rPr>
        <w:t xml:space="preserve">planning </w:t>
      </w:r>
      <w:r w:rsidRPr="00DA6B46">
        <w:rPr>
          <w:rFonts w:ascii="Open Sans" w:hAnsi="Open Sans"/>
          <w:color w:val="auto"/>
        </w:rPr>
        <w:t>through co-production meetings, staff recruitment and formal support plan reviews</w:t>
      </w:r>
      <w:r w:rsidRPr="00B81FC6">
        <w:rPr>
          <w:rFonts w:ascii="Open Sans" w:hAnsi="Open Sans"/>
          <w:color w:val="auto"/>
        </w:rPr>
        <w:t>.</w:t>
      </w:r>
    </w:p>
    <w:p w14:paraId="63FE0887" w14:textId="77777777" w:rsidR="00B81FC6" w:rsidRPr="00B81FC6" w:rsidRDefault="00B81FC6" w:rsidP="00B81FC6">
      <w:pPr>
        <w:numPr>
          <w:ilvl w:val="1"/>
          <w:numId w:val="31"/>
        </w:numPr>
        <w:contextualSpacing/>
        <w:jc w:val="both"/>
        <w:rPr>
          <w:rFonts w:ascii="Open Sans" w:hAnsi="Open Sans"/>
          <w:color w:val="auto"/>
        </w:rPr>
      </w:pPr>
      <w:r w:rsidRPr="00B81FC6">
        <w:rPr>
          <w:rFonts w:ascii="Open Sans" w:hAnsi="Open Sans"/>
          <w:color w:val="auto"/>
        </w:rPr>
        <w:t xml:space="preserve">Satisfaction and feedback surveys using a standardised questionnaire. Follow up interviews will then be performed on random </w:t>
      </w:r>
      <w:r w:rsidRPr="00791A72">
        <w:rPr>
          <w:rFonts w:ascii="Open Sans" w:hAnsi="Open Sans"/>
          <w:color w:val="auto"/>
        </w:rPr>
        <w:t>samples of clients</w:t>
      </w:r>
      <w:r w:rsidRPr="00B81FC6">
        <w:rPr>
          <w:rFonts w:ascii="Open Sans" w:hAnsi="Open Sans"/>
          <w:color w:val="auto"/>
        </w:rPr>
        <w:t xml:space="preserve"> and their representatives.</w:t>
      </w:r>
    </w:p>
    <w:p w14:paraId="239A0BA5" w14:textId="77777777" w:rsidR="00B81FC6" w:rsidRPr="00791A72" w:rsidRDefault="00B81FC6" w:rsidP="00B81FC6">
      <w:pPr>
        <w:numPr>
          <w:ilvl w:val="1"/>
          <w:numId w:val="31"/>
        </w:numPr>
        <w:contextualSpacing/>
        <w:jc w:val="both"/>
        <w:rPr>
          <w:rFonts w:ascii="Open Sans" w:hAnsi="Open Sans"/>
          <w:color w:val="auto"/>
        </w:rPr>
      </w:pPr>
      <w:r w:rsidRPr="00B81FC6">
        <w:rPr>
          <w:rFonts w:ascii="Open Sans" w:hAnsi="Open Sans"/>
          <w:color w:val="auto"/>
        </w:rPr>
        <w:t xml:space="preserve">Complaints and compliments. Themes of which will be raised at monthly </w:t>
      </w:r>
      <w:r w:rsidRPr="00791A72">
        <w:rPr>
          <w:rFonts w:ascii="Open Sans" w:hAnsi="Open Sans"/>
          <w:color w:val="auto"/>
        </w:rPr>
        <w:t>Senior Management Team meetings.</w:t>
      </w:r>
    </w:p>
    <w:p w14:paraId="67BD824B" w14:textId="77777777" w:rsidR="00B81FC6" w:rsidRPr="00791A72" w:rsidRDefault="00B81FC6" w:rsidP="00B81FC6">
      <w:pPr>
        <w:numPr>
          <w:ilvl w:val="1"/>
          <w:numId w:val="31"/>
        </w:numPr>
        <w:contextualSpacing/>
        <w:jc w:val="both"/>
        <w:rPr>
          <w:rFonts w:ascii="Open Sans" w:hAnsi="Open Sans"/>
          <w:color w:val="auto"/>
        </w:rPr>
      </w:pPr>
      <w:r w:rsidRPr="00791A72">
        <w:rPr>
          <w:rFonts w:ascii="Open Sans" w:hAnsi="Open Sans"/>
          <w:color w:val="auto"/>
        </w:rPr>
        <w:t>Accident, incidents and near misses.</w:t>
      </w:r>
    </w:p>
    <w:p w14:paraId="6C3C70C7" w14:textId="77777777" w:rsidR="00B81FC6" w:rsidRPr="00791A72" w:rsidRDefault="00B81FC6" w:rsidP="00B81FC6">
      <w:pPr>
        <w:numPr>
          <w:ilvl w:val="0"/>
          <w:numId w:val="31"/>
        </w:numPr>
        <w:contextualSpacing/>
        <w:jc w:val="both"/>
        <w:rPr>
          <w:rFonts w:ascii="Open Sans" w:hAnsi="Open Sans"/>
          <w:color w:val="auto"/>
        </w:rPr>
      </w:pPr>
      <w:r w:rsidRPr="00791A72">
        <w:rPr>
          <w:rFonts w:ascii="Open Sans" w:hAnsi="Open Sans"/>
          <w:color w:val="auto"/>
        </w:rPr>
        <w:t>Staff and external stakeholders:</w:t>
      </w:r>
    </w:p>
    <w:p w14:paraId="65BF73F5" w14:textId="77777777" w:rsidR="00B81FC6" w:rsidRPr="00791A72" w:rsidRDefault="00B81FC6" w:rsidP="00B81FC6">
      <w:pPr>
        <w:numPr>
          <w:ilvl w:val="1"/>
          <w:numId w:val="31"/>
        </w:numPr>
        <w:contextualSpacing/>
        <w:jc w:val="both"/>
        <w:rPr>
          <w:rFonts w:ascii="Open Sans" w:hAnsi="Open Sans"/>
          <w:color w:val="auto"/>
        </w:rPr>
      </w:pPr>
      <w:r w:rsidRPr="00791A72">
        <w:rPr>
          <w:rFonts w:ascii="Open Sans" w:hAnsi="Open Sans"/>
          <w:color w:val="auto"/>
        </w:rPr>
        <w:t>Satisfaction and feedback surveys using a standardised questionnaire.</w:t>
      </w:r>
    </w:p>
    <w:p w14:paraId="7CD06CF8" w14:textId="77777777" w:rsidR="00B81FC6" w:rsidRPr="00791A72" w:rsidRDefault="00B81FC6" w:rsidP="00B81FC6">
      <w:pPr>
        <w:numPr>
          <w:ilvl w:val="1"/>
          <w:numId w:val="31"/>
        </w:numPr>
        <w:contextualSpacing/>
        <w:jc w:val="both"/>
        <w:rPr>
          <w:rFonts w:ascii="Open Sans" w:hAnsi="Open Sans"/>
          <w:color w:val="auto"/>
        </w:rPr>
      </w:pPr>
      <w:r w:rsidRPr="00791A72">
        <w:rPr>
          <w:rFonts w:ascii="Open Sans" w:hAnsi="Open Sans"/>
          <w:color w:val="auto"/>
        </w:rPr>
        <w:t>Staff surveys.</w:t>
      </w:r>
    </w:p>
    <w:p w14:paraId="62F166AB" w14:textId="77777777" w:rsidR="00B81FC6" w:rsidRPr="00B81FC6" w:rsidRDefault="00B81FC6" w:rsidP="00B81FC6">
      <w:pPr>
        <w:numPr>
          <w:ilvl w:val="1"/>
          <w:numId w:val="31"/>
        </w:numPr>
        <w:contextualSpacing/>
        <w:jc w:val="both"/>
        <w:rPr>
          <w:rFonts w:ascii="Open Sans" w:hAnsi="Open Sans"/>
          <w:color w:val="auto"/>
        </w:rPr>
      </w:pPr>
      <w:r w:rsidRPr="00791A72">
        <w:rPr>
          <w:rFonts w:ascii="Open Sans" w:hAnsi="Open Sans"/>
          <w:color w:val="auto"/>
        </w:rPr>
        <w:t>Complaints and compliments. Themes of which will be raised at monthly Senior Management Team meetings</w:t>
      </w:r>
      <w:r w:rsidRPr="00B81FC6">
        <w:rPr>
          <w:rFonts w:ascii="Open Sans" w:hAnsi="Open Sans"/>
          <w:color w:val="auto"/>
        </w:rPr>
        <w:t xml:space="preserve">. </w:t>
      </w:r>
    </w:p>
    <w:p w14:paraId="4D71C0CE" w14:textId="77777777" w:rsidR="002446C8" w:rsidRDefault="00B81FC6" w:rsidP="00B81FC6">
      <w:pPr>
        <w:numPr>
          <w:ilvl w:val="1"/>
          <w:numId w:val="31"/>
        </w:numPr>
        <w:contextualSpacing/>
        <w:jc w:val="both"/>
        <w:rPr>
          <w:rFonts w:ascii="Open Sans" w:hAnsi="Open Sans"/>
          <w:color w:val="auto"/>
        </w:rPr>
      </w:pPr>
      <w:r w:rsidRPr="00B81FC6">
        <w:rPr>
          <w:rFonts w:ascii="Open Sans" w:hAnsi="Open Sans"/>
          <w:color w:val="auto"/>
        </w:rPr>
        <w:t>Accidents, incidents and near misses.</w:t>
      </w:r>
    </w:p>
    <w:p w14:paraId="61FCA2A2" w14:textId="5627BC5B" w:rsidR="00B81FC6" w:rsidRPr="00B81FC6" w:rsidRDefault="00B81FC6" w:rsidP="002446C8">
      <w:pPr>
        <w:ind w:left="1440"/>
        <w:contextualSpacing/>
        <w:jc w:val="both"/>
        <w:rPr>
          <w:rFonts w:ascii="Open Sans" w:hAnsi="Open Sans"/>
          <w:color w:val="auto"/>
        </w:rPr>
      </w:pPr>
      <w:r w:rsidRPr="00B81FC6">
        <w:rPr>
          <w:rFonts w:ascii="Open Sans" w:hAnsi="Open Sans"/>
          <w:color w:val="auto"/>
        </w:rPr>
        <w:t xml:space="preserve"> </w:t>
      </w:r>
    </w:p>
    <w:p w14:paraId="33F80C00" w14:textId="77777777" w:rsidR="00B81FC6" w:rsidRPr="00B81FC6" w:rsidRDefault="00B81FC6" w:rsidP="00B81FC6">
      <w:pPr>
        <w:jc w:val="both"/>
        <w:rPr>
          <w:rFonts w:ascii="Open Sans" w:hAnsi="Open Sans"/>
          <w:color w:val="auto"/>
        </w:rPr>
      </w:pPr>
      <w:r w:rsidRPr="00B81FC6">
        <w:rPr>
          <w:rFonts w:ascii="Open Sans" w:hAnsi="Open Sans"/>
          <w:color w:val="auto"/>
        </w:rPr>
        <w:t xml:space="preserve">All feedback is monitored by the Registered Manager and the </w:t>
      </w:r>
      <w:r w:rsidR="00786277" w:rsidRPr="00142173">
        <w:rPr>
          <w:rFonts w:ascii="Open Sans" w:hAnsi="Open Sans"/>
          <w:color w:val="auto"/>
          <w:highlight w:val="yellow"/>
        </w:rPr>
        <w:t>[Managing Director/Board]</w:t>
      </w:r>
      <w:r w:rsidR="00786277">
        <w:rPr>
          <w:rFonts w:ascii="Open Sans" w:hAnsi="Open Sans"/>
          <w:color w:val="auto"/>
        </w:rPr>
        <w:t xml:space="preserve"> </w:t>
      </w:r>
      <w:r w:rsidRPr="00B81FC6">
        <w:rPr>
          <w:rFonts w:ascii="Open Sans" w:hAnsi="Open Sans"/>
          <w:color w:val="auto"/>
        </w:rPr>
        <w:t>with any complaints, compliments, accidents, incidents and near misses all dealt with in line with their respective processes and policies. Areas that require further investigation will be subject to an audit review to ensure that areas for improvement are identified and implemented. Findings resulting from any of the above are analysed and incorporated into the business development plan.</w:t>
      </w:r>
    </w:p>
    <w:p w14:paraId="4DF12C19" w14:textId="77777777" w:rsidR="00B81FC6" w:rsidRPr="00B81FC6" w:rsidRDefault="00B81FC6" w:rsidP="00B81FC6">
      <w:pPr>
        <w:jc w:val="both"/>
        <w:rPr>
          <w:rFonts w:ascii="Open Sans" w:hAnsi="Open Sans"/>
          <w:color w:val="auto"/>
        </w:rPr>
      </w:pPr>
      <w:r w:rsidRPr="00B81FC6">
        <w:rPr>
          <w:rFonts w:ascii="Open Sans" w:hAnsi="Open Sans"/>
          <w:color w:val="auto"/>
        </w:rPr>
        <w:t>The implementation of changes to practice based on the above will be monitored through:</w:t>
      </w:r>
    </w:p>
    <w:p w14:paraId="38359B97" w14:textId="77777777" w:rsidR="00B81FC6" w:rsidRPr="00791A72" w:rsidRDefault="00B81FC6" w:rsidP="00B81FC6">
      <w:pPr>
        <w:numPr>
          <w:ilvl w:val="0"/>
          <w:numId w:val="32"/>
        </w:numPr>
        <w:contextualSpacing/>
        <w:jc w:val="both"/>
        <w:rPr>
          <w:rFonts w:ascii="Open Sans" w:hAnsi="Open Sans"/>
          <w:color w:val="auto"/>
        </w:rPr>
      </w:pPr>
      <w:r w:rsidRPr="00791A72">
        <w:rPr>
          <w:rFonts w:ascii="Open Sans" w:hAnsi="Open Sans"/>
          <w:color w:val="auto"/>
        </w:rPr>
        <w:t>Staff</w:t>
      </w:r>
      <w:r w:rsidRPr="00B81FC6">
        <w:rPr>
          <w:rFonts w:ascii="Open Sans" w:hAnsi="Open Sans"/>
          <w:color w:val="auto"/>
        </w:rPr>
        <w:t xml:space="preserve"> supervision, </w:t>
      </w:r>
      <w:r w:rsidRPr="00552071">
        <w:rPr>
          <w:rFonts w:ascii="Open Sans" w:hAnsi="Open Sans"/>
          <w:color w:val="auto"/>
        </w:rPr>
        <w:t>including</w:t>
      </w:r>
      <w:r w:rsidR="00791A72" w:rsidRPr="00552071">
        <w:rPr>
          <w:rFonts w:ascii="Open Sans" w:hAnsi="Open Sans"/>
          <w:b/>
          <w:bCs/>
          <w:color w:val="auto"/>
        </w:rPr>
        <w:t xml:space="preserve"> </w:t>
      </w:r>
      <w:r w:rsidRPr="00552071">
        <w:rPr>
          <w:rFonts w:ascii="Open Sans" w:hAnsi="Open Sans"/>
          <w:color w:val="auto"/>
        </w:rPr>
        <w:t>direct observation of</w:t>
      </w:r>
      <w:r w:rsidRPr="00791A72">
        <w:rPr>
          <w:rFonts w:ascii="Open Sans" w:hAnsi="Open Sans"/>
          <w:color w:val="auto"/>
        </w:rPr>
        <w:t xml:space="preserve"> care, spot check visits and one to one sessions.</w:t>
      </w:r>
    </w:p>
    <w:p w14:paraId="7B9EC7E5" w14:textId="77777777" w:rsidR="00B81FC6" w:rsidRPr="00791A72" w:rsidRDefault="00B81FC6" w:rsidP="00B81FC6">
      <w:pPr>
        <w:numPr>
          <w:ilvl w:val="0"/>
          <w:numId w:val="32"/>
        </w:numPr>
        <w:contextualSpacing/>
        <w:jc w:val="both"/>
        <w:rPr>
          <w:rFonts w:ascii="Open Sans" w:hAnsi="Open Sans"/>
          <w:color w:val="auto"/>
        </w:rPr>
      </w:pPr>
      <w:r w:rsidRPr="00791A72">
        <w:rPr>
          <w:rFonts w:ascii="Open Sans" w:hAnsi="Open Sans"/>
          <w:color w:val="auto"/>
        </w:rPr>
        <w:t xml:space="preserve">Continuous audit. </w:t>
      </w:r>
    </w:p>
    <w:p w14:paraId="15678671" w14:textId="77777777" w:rsidR="00B81FC6" w:rsidRPr="00B81FC6" w:rsidRDefault="00B81FC6" w:rsidP="00B81FC6">
      <w:pPr>
        <w:numPr>
          <w:ilvl w:val="0"/>
          <w:numId w:val="32"/>
        </w:numPr>
        <w:contextualSpacing/>
        <w:jc w:val="both"/>
        <w:rPr>
          <w:rFonts w:ascii="Open Sans" w:hAnsi="Open Sans"/>
          <w:color w:val="auto"/>
        </w:rPr>
      </w:pPr>
      <w:r w:rsidRPr="00B81FC6">
        <w:rPr>
          <w:rFonts w:ascii="Open Sans" w:hAnsi="Open Sans"/>
          <w:color w:val="auto"/>
        </w:rPr>
        <w:t>Timesheets will also be audited against care plan records to ensure care delivery is in line with expectations.</w:t>
      </w:r>
    </w:p>
    <w:p w14:paraId="3F9D6668" w14:textId="77777777" w:rsidR="00B81FC6" w:rsidRDefault="00B81FC6" w:rsidP="00B81FC6">
      <w:pPr>
        <w:jc w:val="both"/>
        <w:rPr>
          <w:rFonts w:ascii="Open Sans" w:hAnsi="Open Sans"/>
          <w:color w:val="auto"/>
        </w:rPr>
      </w:pPr>
    </w:p>
    <w:p w14:paraId="146E76F4" w14:textId="77777777" w:rsidR="00B81FC6" w:rsidRPr="00B81FC6" w:rsidRDefault="00B81FC6" w:rsidP="00B81FC6">
      <w:pPr>
        <w:jc w:val="both"/>
        <w:rPr>
          <w:rFonts w:ascii="Open Sans" w:hAnsi="Open Sans"/>
          <w:b/>
          <w:color w:val="auto"/>
        </w:rPr>
      </w:pPr>
      <w:r w:rsidRPr="00B81FC6">
        <w:rPr>
          <w:rFonts w:ascii="Open Sans" w:hAnsi="Open Sans"/>
          <w:b/>
          <w:color w:val="auto"/>
        </w:rPr>
        <w:t>Whistleblowing</w:t>
      </w:r>
    </w:p>
    <w:p w14:paraId="6CD639F1" w14:textId="29321DE4" w:rsidR="00812F73" w:rsidRDefault="00866E0C" w:rsidP="002446C8">
      <w:pPr>
        <w:jc w:val="both"/>
        <w:rPr>
          <w:rFonts w:ascii="Open Sans" w:hAnsi="Open Sans"/>
          <w:color w:val="auto"/>
        </w:rPr>
      </w:pPr>
      <w:sdt>
        <w:sdtPr>
          <w:rPr>
            <w:rFonts w:ascii="Open Sans" w:hAnsi="Open Sans"/>
            <w:color w:val="auto"/>
          </w:rPr>
          <w:tag w:val="HD:1.187.0.0:8830b015-117a-4bff-a04a-7c1e456c5937"/>
          <w:id w:val="-1702541968"/>
          <w:placeholder>
            <w:docPart w:val="068098FF967B4E9689A8D209FF540CD3"/>
          </w:placeholder>
        </w:sdtPr>
        <w:sdtEndPr/>
        <w:sdtContent>
          <w:r w:rsidR="00D46B3D">
            <w:rPr>
              <w:rFonts w:ascii="Open Sans" w:hAnsi="Open Sans"/>
              <w:noProof/>
              <w:color w:val="auto"/>
            </w:rPr>
            <w:t>[</w:t>
          </w:r>
          <w:r w:rsidR="00D46B3D" w:rsidRPr="00D46B3D">
            <w:rPr>
              <w:rFonts w:ascii="Open Sans" w:hAnsi="Open Sans"/>
              <w:noProof/>
              <w:color w:val="0000FF"/>
            </w:rPr>
            <w:t>Company Name</w:t>
          </w:r>
          <w:r w:rsidR="00D46B3D">
            <w:rPr>
              <w:rFonts w:ascii="Open Sans" w:hAnsi="Open Sans"/>
              <w:noProof/>
              <w:color w:val="auto"/>
            </w:rPr>
            <w:t>]</w:t>
          </w:r>
        </w:sdtContent>
      </w:sdt>
      <w:r w:rsidR="00B81FC6" w:rsidRPr="00786277">
        <w:rPr>
          <w:rFonts w:ascii="Open Sans" w:hAnsi="Open Sans"/>
          <w:color w:val="auto"/>
        </w:rPr>
        <w:t xml:space="preserve"> recognises</w:t>
      </w:r>
      <w:r w:rsidR="00B81FC6" w:rsidRPr="00B81FC6">
        <w:rPr>
          <w:rFonts w:ascii="Open Sans" w:hAnsi="Open Sans"/>
          <w:color w:val="auto"/>
        </w:rPr>
        <w:t xml:space="preserve"> that there may be circumstances where a person who wishes to raise a concern would prefer to raise this confidentially with an independent person, or in a way that ensures that their confidentiality is preserved. The whistleblowing process, outlined in the Whistleblowing Policy, is monitored, and reviewed by the </w:t>
      </w:r>
      <w:r w:rsidR="00B81FC6" w:rsidRPr="00B81FC6">
        <w:rPr>
          <w:rFonts w:ascii="Open Sans" w:hAnsi="Open Sans"/>
          <w:color w:val="auto"/>
        </w:rPr>
        <w:lastRenderedPageBreak/>
        <w:t xml:space="preserve">Nominated Individual </w:t>
      </w:r>
      <w:r w:rsidR="00B81FC6" w:rsidRPr="00552071">
        <w:rPr>
          <w:rFonts w:ascii="Open Sans" w:hAnsi="Open Sans"/>
          <w:color w:val="auto"/>
        </w:rPr>
        <w:t>and themes generated from these concerns are collated and raised at a monthly Senior Management Team meeting.</w:t>
      </w:r>
    </w:p>
    <w:p w14:paraId="7179C171" w14:textId="77777777" w:rsidR="005807B3" w:rsidRPr="002B681F" w:rsidRDefault="005807B3" w:rsidP="00B81FC6">
      <w:pPr>
        <w:rPr>
          <w:rFonts w:ascii="Open Sans" w:hAnsi="Open Sans" w:cs="Open Sans"/>
          <w:color w:val="auto"/>
        </w:rPr>
      </w:pPr>
    </w:p>
    <w:p w14:paraId="66FF05A8" w14:textId="77777777" w:rsidR="00127C42" w:rsidRPr="002B681F" w:rsidRDefault="00B81FC6" w:rsidP="000269C5">
      <w:pPr>
        <w:pStyle w:val="Heading1"/>
      </w:pPr>
      <w:bookmarkStart w:id="9" w:name="_Toc147999171"/>
      <w:r>
        <w:t>Risk Management</w:t>
      </w:r>
      <w:bookmarkEnd w:id="9"/>
    </w:p>
    <w:p w14:paraId="6088F6BD" w14:textId="77777777" w:rsidR="004E5E4A" w:rsidRPr="004E5E4A" w:rsidRDefault="004E5E4A" w:rsidP="004E5E4A">
      <w:pPr>
        <w:jc w:val="both"/>
        <w:rPr>
          <w:rFonts w:ascii="Open Sans" w:hAnsi="Open Sans"/>
          <w:b/>
          <w:color w:val="auto"/>
        </w:rPr>
      </w:pPr>
      <w:r w:rsidRPr="004E5E4A">
        <w:rPr>
          <w:rFonts w:ascii="Open Sans" w:hAnsi="Open Sans"/>
          <w:b/>
          <w:color w:val="auto"/>
        </w:rPr>
        <w:t xml:space="preserve">How to Conduct a Risk Assessment </w:t>
      </w:r>
    </w:p>
    <w:p w14:paraId="016EA268" w14:textId="77777777" w:rsidR="004E5E4A" w:rsidRPr="004E5E4A" w:rsidRDefault="004E5E4A" w:rsidP="004E5E4A">
      <w:pPr>
        <w:autoSpaceDE w:val="0"/>
        <w:autoSpaceDN w:val="0"/>
        <w:spacing w:before="100" w:beforeAutospacing="1"/>
        <w:jc w:val="both"/>
        <w:rPr>
          <w:rFonts w:ascii="Open Sans" w:hAnsi="Open Sans" w:cs="Calibri"/>
          <w:color w:val="auto"/>
          <w:lang w:eastAsia="en-GB"/>
        </w:rPr>
      </w:pPr>
      <w:r w:rsidRPr="004E5E4A">
        <w:rPr>
          <w:rFonts w:ascii="Open Sans" w:hAnsi="Open Sans" w:cs="Calibri"/>
          <w:color w:val="auto"/>
          <w:lang w:eastAsia="en-GB"/>
        </w:rPr>
        <w:t xml:space="preserve">Risk can be assessed by looking at two approaches, the likelihood of the specific risk occurring (a particular situation) and the consequence (severity of the situation) occurring. This can be assessed using Table 1 for the likelihood of a risk situation occurring and Appendix I for the consequence/severity that the risk will cause. </w:t>
      </w:r>
    </w:p>
    <w:p w14:paraId="0C5918EC" w14:textId="77777777" w:rsidR="004E5E4A" w:rsidRPr="004E5E4A" w:rsidRDefault="004E5E4A" w:rsidP="004E5E4A">
      <w:pPr>
        <w:autoSpaceDE w:val="0"/>
        <w:autoSpaceDN w:val="0"/>
        <w:spacing w:before="100" w:beforeAutospacing="1"/>
        <w:jc w:val="both"/>
        <w:rPr>
          <w:rFonts w:ascii="Open Sans" w:hAnsi="Open Sans" w:cs="Calibri"/>
          <w:color w:val="auto"/>
          <w:lang w:eastAsia="en-GB"/>
        </w:rPr>
      </w:pPr>
      <w:r w:rsidRPr="004E5E4A">
        <w:rPr>
          <w:rFonts w:ascii="Open Sans" w:hAnsi="Open Sans" w:cs="Calibri"/>
          <w:color w:val="auto"/>
          <w:lang w:eastAsia="en-GB"/>
        </w:rPr>
        <w:t>The likelihood of a risk occurring, and the consequence of that risk, is assigned a number from ‘1’ to ‘5’; the higher the number the more likely it is the consequence will occur</w:t>
      </w:r>
      <w:r w:rsidRPr="004E5E4A">
        <w:rPr>
          <w:rFonts w:ascii="Open Sans" w:hAnsi="Open Sans" w:cs="Calibri"/>
          <w:color w:val="auto"/>
          <w:sz w:val="24"/>
          <w:szCs w:val="24"/>
          <w:lang w:eastAsia="en-GB"/>
        </w:rPr>
        <w:t xml:space="preserve">. </w:t>
      </w:r>
      <w:r w:rsidRPr="004E5E4A">
        <w:rPr>
          <w:rFonts w:ascii="Open Sans" w:hAnsi="Open Sans" w:cs="Calibri"/>
          <w:color w:val="auto"/>
          <w:lang w:eastAsia="en-GB"/>
        </w:rPr>
        <w:t>The process for managing risk involves a 5-step process as follows:</w:t>
      </w:r>
    </w:p>
    <w:p w14:paraId="511DBE7F" w14:textId="77777777" w:rsidR="004E5E4A" w:rsidRPr="004E5E4A" w:rsidRDefault="004E5E4A" w:rsidP="004E5E4A">
      <w:pPr>
        <w:numPr>
          <w:ilvl w:val="0"/>
          <w:numId w:val="37"/>
        </w:numPr>
        <w:contextualSpacing/>
        <w:jc w:val="both"/>
        <w:rPr>
          <w:rFonts w:ascii="Open Sans" w:hAnsi="Open Sans"/>
          <w:color w:val="auto"/>
        </w:rPr>
      </w:pPr>
      <w:r w:rsidRPr="004E5E4A">
        <w:rPr>
          <w:rFonts w:ascii="Open Sans" w:hAnsi="Open Sans"/>
          <w:color w:val="auto"/>
        </w:rPr>
        <w:t>Identifying hazards</w:t>
      </w:r>
    </w:p>
    <w:p w14:paraId="7D21EC48" w14:textId="77777777" w:rsidR="004E5E4A" w:rsidRPr="004E5E4A" w:rsidRDefault="004E5E4A" w:rsidP="004E5E4A">
      <w:pPr>
        <w:numPr>
          <w:ilvl w:val="0"/>
          <w:numId w:val="37"/>
        </w:numPr>
        <w:contextualSpacing/>
        <w:jc w:val="both"/>
        <w:rPr>
          <w:rFonts w:ascii="Open Sans" w:hAnsi="Open Sans"/>
          <w:color w:val="auto"/>
        </w:rPr>
      </w:pPr>
      <w:r w:rsidRPr="004E5E4A">
        <w:rPr>
          <w:rFonts w:ascii="Open Sans" w:hAnsi="Open Sans"/>
          <w:color w:val="auto"/>
        </w:rPr>
        <w:t>Assessing the risks</w:t>
      </w:r>
    </w:p>
    <w:p w14:paraId="19727C19" w14:textId="77777777" w:rsidR="004E5E4A" w:rsidRPr="004E5E4A" w:rsidRDefault="004E5E4A" w:rsidP="004E5E4A">
      <w:pPr>
        <w:numPr>
          <w:ilvl w:val="0"/>
          <w:numId w:val="37"/>
        </w:numPr>
        <w:contextualSpacing/>
        <w:jc w:val="both"/>
        <w:rPr>
          <w:rFonts w:ascii="Open Sans" w:hAnsi="Open Sans"/>
          <w:color w:val="auto"/>
        </w:rPr>
      </w:pPr>
      <w:r w:rsidRPr="004E5E4A">
        <w:rPr>
          <w:rFonts w:ascii="Open Sans" w:hAnsi="Open Sans"/>
          <w:color w:val="auto"/>
        </w:rPr>
        <w:t>Controlling the risks</w:t>
      </w:r>
    </w:p>
    <w:p w14:paraId="580F7AF6" w14:textId="77777777" w:rsidR="004E5E4A" w:rsidRPr="004E5E4A" w:rsidRDefault="004E5E4A" w:rsidP="004E5E4A">
      <w:pPr>
        <w:numPr>
          <w:ilvl w:val="0"/>
          <w:numId w:val="37"/>
        </w:numPr>
        <w:contextualSpacing/>
        <w:jc w:val="both"/>
        <w:rPr>
          <w:rFonts w:ascii="Open Sans" w:hAnsi="Open Sans"/>
          <w:color w:val="auto"/>
        </w:rPr>
      </w:pPr>
      <w:r w:rsidRPr="004E5E4A">
        <w:rPr>
          <w:rFonts w:ascii="Open Sans" w:hAnsi="Open Sans"/>
          <w:color w:val="auto"/>
        </w:rPr>
        <w:t>Recording findings</w:t>
      </w:r>
    </w:p>
    <w:p w14:paraId="64ED0BD4" w14:textId="77777777" w:rsidR="004E5E4A" w:rsidRDefault="004E5E4A" w:rsidP="004E5E4A">
      <w:pPr>
        <w:numPr>
          <w:ilvl w:val="0"/>
          <w:numId w:val="37"/>
        </w:numPr>
        <w:contextualSpacing/>
        <w:jc w:val="both"/>
        <w:rPr>
          <w:rFonts w:ascii="Open Sans" w:hAnsi="Open Sans"/>
          <w:color w:val="auto"/>
        </w:rPr>
      </w:pPr>
      <w:r w:rsidRPr="004E5E4A">
        <w:rPr>
          <w:rFonts w:ascii="Open Sans" w:hAnsi="Open Sans"/>
          <w:color w:val="auto"/>
        </w:rPr>
        <w:t>Reviewing controls</w:t>
      </w:r>
    </w:p>
    <w:p w14:paraId="01626B46" w14:textId="77777777" w:rsidR="002446C8" w:rsidRPr="004E5E4A" w:rsidRDefault="002446C8" w:rsidP="002446C8">
      <w:pPr>
        <w:ind w:left="1080"/>
        <w:contextualSpacing/>
        <w:jc w:val="both"/>
        <w:rPr>
          <w:rFonts w:ascii="Open Sans" w:hAnsi="Open Sans"/>
          <w:color w:val="auto"/>
        </w:rPr>
      </w:pPr>
    </w:p>
    <w:p w14:paraId="74EBA365" w14:textId="77777777" w:rsidR="004E5E4A" w:rsidRPr="004E5E4A" w:rsidRDefault="004E5E4A" w:rsidP="004E5E4A">
      <w:pPr>
        <w:jc w:val="both"/>
        <w:rPr>
          <w:rFonts w:ascii="Open Sans" w:hAnsi="Open Sans"/>
          <w:color w:val="auto"/>
        </w:rPr>
      </w:pPr>
      <w:r w:rsidRPr="004E5E4A">
        <w:rPr>
          <w:rFonts w:ascii="Open Sans" w:hAnsi="Open Sans"/>
          <w:color w:val="auto"/>
        </w:rPr>
        <w:t>(See section ‘Risk Register’ for further information and Table 1)</w:t>
      </w:r>
    </w:p>
    <w:p w14:paraId="0EE862AA" w14:textId="77777777" w:rsidR="004E5E4A" w:rsidRPr="004E5E4A" w:rsidRDefault="004E5E4A" w:rsidP="004E5E4A">
      <w:pPr>
        <w:jc w:val="both"/>
        <w:rPr>
          <w:rFonts w:ascii="Open Sans" w:hAnsi="Open Sans"/>
          <w:b/>
          <w:bCs/>
          <w:color w:val="auto"/>
        </w:rPr>
      </w:pPr>
      <w:r w:rsidRPr="004E5E4A">
        <w:rPr>
          <w:rFonts w:ascii="Open Sans" w:hAnsi="Open Sans"/>
          <w:b/>
          <w:bCs/>
          <w:color w:val="auto"/>
        </w:rPr>
        <w:t xml:space="preserve"> </w:t>
      </w:r>
    </w:p>
    <w:p w14:paraId="041DC8BC" w14:textId="77777777" w:rsidR="004E5E4A" w:rsidRPr="004E5E4A" w:rsidRDefault="004E5E4A" w:rsidP="004E5E4A">
      <w:pPr>
        <w:jc w:val="both"/>
        <w:rPr>
          <w:rFonts w:ascii="Open Sans" w:hAnsi="Open Sans"/>
          <w:b/>
          <w:bCs/>
          <w:color w:val="auto"/>
        </w:rPr>
      </w:pPr>
      <w:r w:rsidRPr="004E5E4A">
        <w:rPr>
          <w:rFonts w:ascii="Open Sans" w:hAnsi="Open Sans"/>
          <w:b/>
          <w:bCs/>
          <w:color w:val="auto"/>
        </w:rPr>
        <w:t>Identifying Hazards</w:t>
      </w:r>
    </w:p>
    <w:p w14:paraId="05AA97E3" w14:textId="77777777" w:rsidR="004E5E4A" w:rsidRPr="004E5E4A" w:rsidRDefault="004E5E4A" w:rsidP="004E5E4A">
      <w:pPr>
        <w:jc w:val="both"/>
        <w:rPr>
          <w:rFonts w:ascii="Open Sans" w:hAnsi="Open Sans"/>
          <w:color w:val="auto"/>
        </w:rPr>
      </w:pPr>
      <w:r w:rsidRPr="00552071">
        <w:rPr>
          <w:rFonts w:ascii="Open Sans" w:hAnsi="Open Sans"/>
          <w:color w:val="auto"/>
        </w:rPr>
        <w:t>All staff are responsible for identifying hazards in their workspace. A useful place to start would be by walking around the workplace and thinking about any processes or substances that could cause injury to other people or loss or damage to property. As a general guide it is helpful to think about the</w:t>
      </w:r>
      <w:r w:rsidRPr="004E5E4A">
        <w:rPr>
          <w:rFonts w:ascii="Open Sans" w:hAnsi="Open Sans"/>
          <w:color w:val="auto"/>
        </w:rPr>
        <w:t xml:space="preserve"> following: manufacturer instructions, previous incidents and accidents, any operations that are out of normal routine, long term hazards to health, working at height, working with chemicals, working with machinery or asbestos as well as work-related mental ill-health. </w:t>
      </w:r>
    </w:p>
    <w:p w14:paraId="7C918CCB" w14:textId="77777777" w:rsidR="004E5E4A" w:rsidRPr="004E5E4A" w:rsidRDefault="004E5E4A" w:rsidP="004E5E4A">
      <w:pPr>
        <w:jc w:val="both"/>
        <w:rPr>
          <w:rFonts w:ascii="Open Sans" w:hAnsi="Open Sans"/>
          <w:b/>
          <w:bCs/>
          <w:color w:val="auto"/>
        </w:rPr>
      </w:pPr>
    </w:p>
    <w:p w14:paraId="76D343D3" w14:textId="77777777" w:rsidR="004E5E4A" w:rsidRPr="004E5E4A" w:rsidRDefault="004E5E4A" w:rsidP="004E5E4A">
      <w:pPr>
        <w:jc w:val="both"/>
        <w:rPr>
          <w:rFonts w:ascii="Open Sans" w:hAnsi="Open Sans"/>
          <w:b/>
          <w:bCs/>
          <w:color w:val="auto"/>
        </w:rPr>
      </w:pPr>
      <w:r w:rsidRPr="004E5E4A">
        <w:rPr>
          <w:rFonts w:ascii="Open Sans" w:hAnsi="Open Sans"/>
          <w:b/>
          <w:bCs/>
          <w:color w:val="auto"/>
        </w:rPr>
        <w:t>Assessing the risk</w:t>
      </w:r>
    </w:p>
    <w:p w14:paraId="21DDEE10" w14:textId="77777777" w:rsidR="004E5E4A" w:rsidRPr="00552071" w:rsidRDefault="004E5E4A" w:rsidP="004E5E4A">
      <w:pPr>
        <w:jc w:val="both"/>
        <w:rPr>
          <w:rFonts w:ascii="Open Sans" w:hAnsi="Open Sans"/>
          <w:color w:val="auto"/>
        </w:rPr>
      </w:pPr>
      <w:r w:rsidRPr="004E5E4A">
        <w:rPr>
          <w:rFonts w:ascii="Open Sans" w:hAnsi="Open Sans"/>
          <w:color w:val="auto"/>
        </w:rPr>
        <w:t xml:space="preserve">When assessing the level of risk, it is important to identify which groups of individuals might be harmed by the activity. In doing so this provides a useful basis upon which to </w:t>
      </w:r>
      <w:r w:rsidRPr="004E5E4A">
        <w:rPr>
          <w:rFonts w:ascii="Open Sans" w:hAnsi="Open Sans"/>
          <w:color w:val="auto"/>
        </w:rPr>
        <w:lastRenderedPageBreak/>
        <w:t xml:space="preserve">identify the best way to reduce the risk. </w:t>
      </w:r>
      <w:r w:rsidRPr="00552071">
        <w:rPr>
          <w:rFonts w:ascii="Open Sans" w:hAnsi="Open Sans"/>
          <w:color w:val="auto"/>
        </w:rPr>
        <w:t>Some staff might face specific risks in their roles, for example lone workers, young workers, new and expectant mothers, people with disabilities, homeworkers, or temporary workers and these should be assessed individually.</w:t>
      </w:r>
    </w:p>
    <w:p w14:paraId="5A02B1C1" w14:textId="77777777" w:rsidR="004E5E4A" w:rsidRPr="004E5E4A" w:rsidRDefault="004E5E4A" w:rsidP="004E5E4A">
      <w:pPr>
        <w:jc w:val="both"/>
        <w:rPr>
          <w:rFonts w:ascii="Open Sans" w:hAnsi="Open Sans"/>
          <w:color w:val="auto"/>
        </w:rPr>
      </w:pPr>
      <w:r w:rsidRPr="00552071">
        <w:rPr>
          <w:rFonts w:ascii="Open Sans" w:hAnsi="Open Sans"/>
          <w:color w:val="auto"/>
        </w:rPr>
        <w:t>It is also important to think about whether members of the public or ad hoc visitors to the workplace might be harmed by the business activity.</w:t>
      </w:r>
      <w:r w:rsidRPr="004E5E4A">
        <w:rPr>
          <w:rFonts w:ascii="Open Sans" w:hAnsi="Open Sans"/>
          <w:color w:val="auto"/>
        </w:rPr>
        <w:t xml:space="preserve"> </w:t>
      </w:r>
    </w:p>
    <w:p w14:paraId="346A2011" w14:textId="77777777" w:rsidR="004E5E4A" w:rsidRPr="004E5E4A" w:rsidRDefault="004E5E4A" w:rsidP="004E5E4A">
      <w:pPr>
        <w:jc w:val="both"/>
        <w:rPr>
          <w:rFonts w:ascii="Open Sans" w:hAnsi="Open Sans"/>
          <w:color w:val="auto"/>
        </w:rPr>
      </w:pPr>
      <w:r w:rsidRPr="004E5E4A">
        <w:rPr>
          <w:rFonts w:ascii="Open Sans" w:hAnsi="Open Sans"/>
          <w:color w:val="auto"/>
        </w:rPr>
        <w:t>Once the risks have been identified and assessed the Registered Manager is responsible for discussing the risks with the team to ensure that nothing has been missed.</w:t>
      </w:r>
    </w:p>
    <w:p w14:paraId="665CF5AE" w14:textId="77777777" w:rsidR="004E5E4A" w:rsidRPr="004E5E4A" w:rsidRDefault="004E5E4A" w:rsidP="004E5E4A">
      <w:pPr>
        <w:jc w:val="both"/>
        <w:rPr>
          <w:rFonts w:ascii="Open Sans" w:hAnsi="Open Sans"/>
          <w:color w:val="auto"/>
        </w:rPr>
      </w:pPr>
    </w:p>
    <w:p w14:paraId="1749F552" w14:textId="77777777" w:rsidR="004E5E4A" w:rsidRPr="004E5E4A" w:rsidRDefault="004E5E4A" w:rsidP="004E5E4A">
      <w:pPr>
        <w:jc w:val="both"/>
        <w:rPr>
          <w:rFonts w:ascii="Open Sans" w:hAnsi="Open Sans"/>
          <w:b/>
          <w:bCs/>
          <w:color w:val="auto"/>
        </w:rPr>
      </w:pPr>
      <w:r w:rsidRPr="004E5E4A">
        <w:rPr>
          <w:rFonts w:ascii="Open Sans" w:hAnsi="Open Sans"/>
          <w:b/>
          <w:bCs/>
          <w:color w:val="auto"/>
        </w:rPr>
        <w:t>Controlling the risk</w:t>
      </w:r>
    </w:p>
    <w:p w14:paraId="0B550DDA" w14:textId="77777777" w:rsidR="004E5E4A" w:rsidRPr="004E5E4A" w:rsidRDefault="004E5E4A" w:rsidP="004E5E4A">
      <w:pPr>
        <w:jc w:val="both"/>
        <w:rPr>
          <w:rFonts w:ascii="Open Sans" w:hAnsi="Open Sans"/>
          <w:color w:val="auto"/>
        </w:rPr>
      </w:pPr>
      <w:r w:rsidRPr="004E5E4A">
        <w:rPr>
          <w:rFonts w:ascii="Open Sans" w:hAnsi="Open Sans"/>
          <w:color w:val="auto"/>
        </w:rPr>
        <w:t xml:space="preserve">Risks can be controlled and reduced by taking steps to protect those affected by our activities. This could include, for example, warning signs, restricted access to high-risk areas and workstation adaptations. In many cases, measures will already be in place, such as keypad entry or fire exit signs. </w:t>
      </w:r>
    </w:p>
    <w:p w14:paraId="59012D79" w14:textId="77777777" w:rsidR="004E5E4A" w:rsidRPr="004E5E4A" w:rsidRDefault="004E5E4A" w:rsidP="004E5E4A">
      <w:pPr>
        <w:jc w:val="both"/>
        <w:rPr>
          <w:rFonts w:ascii="Open Sans" w:hAnsi="Open Sans"/>
          <w:color w:val="auto"/>
        </w:rPr>
      </w:pPr>
      <w:r w:rsidRPr="004E5E4A">
        <w:rPr>
          <w:rFonts w:ascii="Open Sans" w:hAnsi="Open Sans"/>
          <w:color w:val="auto"/>
        </w:rPr>
        <w:t xml:space="preserve">The risk assessment can help to identify which high level risks may need more expansive control measures. </w:t>
      </w:r>
    </w:p>
    <w:p w14:paraId="1D3A6D86" w14:textId="77777777" w:rsidR="004E5E4A" w:rsidRPr="004E5E4A" w:rsidRDefault="004E5E4A" w:rsidP="004E5E4A">
      <w:pPr>
        <w:jc w:val="both"/>
        <w:rPr>
          <w:rFonts w:ascii="Open Sans" w:hAnsi="Open Sans"/>
          <w:color w:val="auto"/>
        </w:rPr>
      </w:pPr>
    </w:p>
    <w:p w14:paraId="65887D1A" w14:textId="77777777" w:rsidR="004E5E4A" w:rsidRPr="004E5E4A" w:rsidRDefault="004E5E4A" w:rsidP="004E5E4A">
      <w:pPr>
        <w:jc w:val="both"/>
        <w:rPr>
          <w:rFonts w:ascii="Open Sans" w:hAnsi="Open Sans"/>
          <w:b/>
          <w:bCs/>
          <w:color w:val="auto"/>
        </w:rPr>
      </w:pPr>
      <w:r w:rsidRPr="004E5E4A">
        <w:rPr>
          <w:rFonts w:ascii="Open Sans" w:hAnsi="Open Sans"/>
          <w:b/>
          <w:bCs/>
          <w:color w:val="auto"/>
        </w:rPr>
        <w:t>Recording findings</w:t>
      </w:r>
    </w:p>
    <w:p w14:paraId="40343CF7" w14:textId="77777777" w:rsidR="004E5E4A" w:rsidRPr="004E5E4A" w:rsidRDefault="004E5E4A" w:rsidP="004E5E4A">
      <w:pPr>
        <w:jc w:val="both"/>
        <w:rPr>
          <w:rFonts w:ascii="Open Sans" w:hAnsi="Open Sans"/>
          <w:color w:val="auto"/>
        </w:rPr>
      </w:pPr>
      <w:r w:rsidRPr="004E5E4A">
        <w:rPr>
          <w:rFonts w:ascii="Open Sans" w:hAnsi="Open Sans"/>
          <w:color w:val="auto"/>
        </w:rPr>
        <w:t>The Registered Manager is responsible for completing risk assessments where risks have been identified. A risk assessment is only required where five or more people are employed.</w:t>
      </w:r>
    </w:p>
    <w:p w14:paraId="2F13A680" w14:textId="77777777" w:rsidR="004E5E4A" w:rsidRPr="004E5E4A" w:rsidRDefault="004E5E4A" w:rsidP="004E5E4A">
      <w:pPr>
        <w:jc w:val="both"/>
        <w:rPr>
          <w:rFonts w:ascii="Open Sans" w:hAnsi="Open Sans"/>
          <w:color w:val="auto"/>
        </w:rPr>
      </w:pPr>
      <w:r w:rsidRPr="004E5E4A">
        <w:rPr>
          <w:rFonts w:ascii="Open Sans" w:hAnsi="Open Sans"/>
          <w:color w:val="auto"/>
        </w:rPr>
        <w:t xml:space="preserve">The risk assessment should cover all groups of people who might be harmed by business activities, including migrant and indigenous workers whose first language may not be English. The assessment should include what the risks are, what is already being done to control the risk and what further action is needed to further reduce the risk. </w:t>
      </w:r>
    </w:p>
    <w:p w14:paraId="1FE73D04" w14:textId="77777777" w:rsidR="004E5E4A" w:rsidRPr="004E5E4A" w:rsidRDefault="004E5E4A" w:rsidP="004E5E4A">
      <w:pPr>
        <w:jc w:val="both"/>
        <w:rPr>
          <w:rFonts w:ascii="Open Sans" w:hAnsi="Open Sans"/>
          <w:b/>
          <w:bCs/>
          <w:color w:val="auto"/>
        </w:rPr>
      </w:pPr>
    </w:p>
    <w:p w14:paraId="051C84FE" w14:textId="77777777" w:rsidR="004E5E4A" w:rsidRPr="004E5E4A" w:rsidRDefault="004E5E4A" w:rsidP="004E5E4A">
      <w:pPr>
        <w:jc w:val="both"/>
        <w:rPr>
          <w:rFonts w:ascii="Open Sans" w:hAnsi="Open Sans"/>
          <w:b/>
          <w:bCs/>
          <w:color w:val="auto"/>
        </w:rPr>
      </w:pPr>
      <w:r w:rsidRPr="004E5E4A">
        <w:rPr>
          <w:rFonts w:ascii="Open Sans" w:hAnsi="Open Sans"/>
          <w:b/>
          <w:bCs/>
          <w:color w:val="auto"/>
        </w:rPr>
        <w:t>Reviewing controls</w:t>
      </w:r>
    </w:p>
    <w:p w14:paraId="3226C324" w14:textId="77777777" w:rsidR="004E5E4A" w:rsidRPr="004E5E4A" w:rsidRDefault="004E5E4A" w:rsidP="004E5E4A">
      <w:pPr>
        <w:jc w:val="both"/>
        <w:rPr>
          <w:rFonts w:ascii="Open Sans" w:hAnsi="Open Sans"/>
          <w:color w:val="auto"/>
        </w:rPr>
      </w:pPr>
      <w:r w:rsidRPr="004E5E4A">
        <w:rPr>
          <w:rFonts w:ascii="Open Sans" w:hAnsi="Open Sans"/>
          <w:color w:val="auto"/>
        </w:rPr>
        <w:t>Risk assessments must be reviewed as and when there have been significant changes. For example, if there have been any incidents related to the identified risk or if workers have spotted a problem with the current controls, this would trigger a review and update of the risk assessment. It is the responsibility of the Registered Manager to ensure that the risk assessment remains up to date.</w:t>
      </w:r>
    </w:p>
    <w:p w14:paraId="1418FEC4" w14:textId="77777777" w:rsidR="004E5E4A" w:rsidRPr="004E5E4A" w:rsidRDefault="004E5E4A" w:rsidP="004E5E4A">
      <w:pPr>
        <w:jc w:val="both"/>
        <w:rPr>
          <w:rFonts w:ascii="Open Sans" w:hAnsi="Open Sans"/>
          <w:color w:val="auto"/>
        </w:rPr>
      </w:pPr>
    </w:p>
    <w:p w14:paraId="1DF27202" w14:textId="77777777" w:rsidR="004E5E4A" w:rsidRPr="004E5E4A" w:rsidRDefault="004E5E4A" w:rsidP="004E5E4A">
      <w:pPr>
        <w:jc w:val="both"/>
        <w:rPr>
          <w:rFonts w:ascii="Open Sans" w:hAnsi="Open Sans"/>
          <w:b/>
          <w:color w:val="auto"/>
        </w:rPr>
      </w:pPr>
      <w:r w:rsidRPr="004E5E4A">
        <w:rPr>
          <w:rFonts w:ascii="Open Sans" w:hAnsi="Open Sans"/>
          <w:b/>
          <w:color w:val="auto"/>
        </w:rPr>
        <w:lastRenderedPageBreak/>
        <w:t>Risk Register</w:t>
      </w:r>
    </w:p>
    <w:p w14:paraId="790C712B" w14:textId="77777777" w:rsidR="004E5E4A" w:rsidRPr="004E5E4A" w:rsidRDefault="004E5E4A" w:rsidP="004E5E4A">
      <w:pPr>
        <w:autoSpaceDE w:val="0"/>
        <w:autoSpaceDN w:val="0"/>
        <w:adjustRightInd w:val="0"/>
        <w:jc w:val="both"/>
        <w:rPr>
          <w:rFonts w:ascii="Open Sans" w:hAnsi="Open Sans" w:cs="Tahoma"/>
          <w:color w:val="000000"/>
        </w:rPr>
      </w:pPr>
      <w:r w:rsidRPr="004E5E4A">
        <w:rPr>
          <w:rFonts w:ascii="Open Sans" w:hAnsi="Open Sans" w:cs="Tahoma"/>
          <w:color w:val="000000"/>
        </w:rPr>
        <w:t xml:space="preserve">If a risk assessment identifies a risk which may impact on the operations, strategic ambitions, financial stability, or safety of </w:t>
      </w:r>
      <w:r w:rsidRPr="00552071">
        <w:rPr>
          <w:rFonts w:ascii="Open Sans" w:hAnsi="Open Sans" w:cs="Arial"/>
          <w:color w:val="202122"/>
          <w:shd w:val="clear" w:color="auto" w:fill="FFFFFF"/>
        </w:rPr>
        <w:t>clients</w:t>
      </w:r>
      <w:r w:rsidRPr="00552071">
        <w:rPr>
          <w:rFonts w:ascii="Open Sans" w:hAnsi="Open Sans" w:cs="Tahoma"/>
          <w:color w:val="000000"/>
        </w:rPr>
        <w:t>,</w:t>
      </w:r>
      <w:r w:rsidRPr="004E5E4A">
        <w:rPr>
          <w:rFonts w:ascii="Open Sans" w:hAnsi="Open Sans" w:cs="Tahoma"/>
          <w:color w:val="000000"/>
        </w:rPr>
        <w:t xml:space="preserve"> this should be escalated to the Company’s risk register. The maintenance of the register is the responsibility of </w:t>
      </w:r>
      <w:r w:rsidR="00784C4E" w:rsidRPr="00784C4E">
        <w:rPr>
          <w:rFonts w:ascii="Open Sans" w:hAnsi="Open Sans" w:cs="Tahoma"/>
          <w:color w:val="000000"/>
        </w:rPr>
        <w:t>the</w:t>
      </w:r>
      <w:r w:rsidRPr="00784C4E">
        <w:rPr>
          <w:rFonts w:ascii="Open Sans" w:hAnsi="Open Sans" w:cs="Tahoma"/>
          <w:color w:val="000000"/>
        </w:rPr>
        <w:t xml:space="preserve"> </w:t>
      </w:r>
      <w:r w:rsidR="00786277" w:rsidRPr="00142173">
        <w:rPr>
          <w:rFonts w:ascii="Open Sans" w:hAnsi="Open Sans"/>
          <w:color w:val="auto"/>
          <w:highlight w:val="yellow"/>
        </w:rPr>
        <w:t>[Managing Director/Board]</w:t>
      </w:r>
      <w:r w:rsidR="00786277">
        <w:rPr>
          <w:rFonts w:ascii="Open Sans" w:hAnsi="Open Sans"/>
          <w:color w:val="auto"/>
        </w:rPr>
        <w:t xml:space="preserve"> </w:t>
      </w:r>
      <w:r w:rsidRPr="004E5E4A">
        <w:rPr>
          <w:rFonts w:ascii="Open Sans" w:hAnsi="Open Sans" w:cs="Tahoma"/>
          <w:color w:val="000000"/>
        </w:rPr>
        <w:t xml:space="preserve">and is reviewed on at </w:t>
      </w:r>
      <w:r w:rsidRPr="00786277">
        <w:rPr>
          <w:rFonts w:ascii="Open Sans" w:hAnsi="Open Sans" w:cs="Tahoma"/>
          <w:color w:val="000000"/>
        </w:rPr>
        <w:t>least a monthly</w:t>
      </w:r>
      <w:r w:rsidRPr="004E5E4A">
        <w:rPr>
          <w:rFonts w:ascii="Open Sans" w:hAnsi="Open Sans" w:cs="Tahoma"/>
          <w:color w:val="000000"/>
        </w:rPr>
        <w:t xml:space="preserve"> basis. </w:t>
      </w:r>
    </w:p>
    <w:p w14:paraId="6D5E7288" w14:textId="77777777" w:rsidR="004E5E4A" w:rsidRPr="004E5E4A" w:rsidRDefault="004E5E4A" w:rsidP="004E5E4A">
      <w:pPr>
        <w:autoSpaceDE w:val="0"/>
        <w:autoSpaceDN w:val="0"/>
        <w:adjustRightInd w:val="0"/>
        <w:jc w:val="both"/>
        <w:rPr>
          <w:rFonts w:ascii="Open Sans" w:hAnsi="Open Sans" w:cs="Tahoma"/>
          <w:color w:val="000000"/>
        </w:rPr>
      </w:pPr>
      <w:r w:rsidRPr="004E5E4A">
        <w:rPr>
          <w:rFonts w:ascii="Open Sans" w:hAnsi="Open Sans" w:cs="Tahoma"/>
          <w:color w:val="000000"/>
        </w:rPr>
        <w:t xml:space="preserve">The </w:t>
      </w:r>
      <w:r w:rsidRPr="00552071">
        <w:rPr>
          <w:rFonts w:ascii="Open Sans" w:hAnsi="Open Sans" w:cs="Tahoma"/>
          <w:color w:val="000000"/>
        </w:rPr>
        <w:t>Senior Management Team</w:t>
      </w:r>
      <w:r w:rsidRPr="004E5E4A">
        <w:rPr>
          <w:rFonts w:ascii="Open Sans" w:hAnsi="Open Sans" w:cs="Tahoma"/>
          <w:color w:val="000000"/>
        </w:rPr>
        <w:t xml:space="preserve"> are required to identify and record their biggest risks and feedback </w:t>
      </w:r>
      <w:r w:rsidRPr="00786277">
        <w:rPr>
          <w:rFonts w:ascii="Open Sans" w:hAnsi="Open Sans" w:cs="Tahoma"/>
          <w:color w:val="000000"/>
        </w:rPr>
        <w:t xml:space="preserve">to </w:t>
      </w:r>
      <w:r w:rsidR="00786277">
        <w:rPr>
          <w:rFonts w:ascii="Open Sans" w:hAnsi="Open Sans" w:cs="Tahoma"/>
          <w:color w:val="000000"/>
        </w:rPr>
        <w:t>t</w:t>
      </w:r>
      <w:r w:rsidRPr="00786277">
        <w:rPr>
          <w:rFonts w:ascii="Open Sans" w:hAnsi="Open Sans" w:cs="Tahoma"/>
          <w:color w:val="000000"/>
        </w:rPr>
        <w:t xml:space="preserve">he </w:t>
      </w:r>
      <w:r w:rsidR="00786277" w:rsidRPr="00142173">
        <w:rPr>
          <w:rFonts w:ascii="Open Sans" w:hAnsi="Open Sans"/>
          <w:color w:val="auto"/>
          <w:highlight w:val="yellow"/>
        </w:rPr>
        <w:t>[Managing Director/Board]</w:t>
      </w:r>
      <w:r w:rsidR="00786277">
        <w:rPr>
          <w:rFonts w:ascii="Open Sans" w:hAnsi="Open Sans"/>
          <w:color w:val="auto"/>
        </w:rPr>
        <w:t xml:space="preserve"> </w:t>
      </w:r>
      <w:r w:rsidRPr="004E5E4A">
        <w:rPr>
          <w:rFonts w:ascii="Open Sans" w:hAnsi="Open Sans" w:cs="Tahoma"/>
          <w:color w:val="000000"/>
        </w:rPr>
        <w:t xml:space="preserve">in order to maintain an up-to-date risk register. </w:t>
      </w:r>
      <w:r w:rsidRPr="004E5E4A">
        <w:rPr>
          <w:rFonts w:ascii="Open Sans" w:hAnsi="Open Sans" w:cs="Tahoma"/>
          <w:color w:val="000000"/>
          <w:highlight w:val="yellow"/>
        </w:rPr>
        <w:t>The Senior Management Team</w:t>
      </w:r>
      <w:r w:rsidRPr="004E5E4A">
        <w:rPr>
          <w:rFonts w:ascii="Open Sans" w:hAnsi="Open Sans" w:cs="Tahoma"/>
          <w:color w:val="000000"/>
        </w:rPr>
        <w:t xml:space="preserve"> will be appraised of additions to the risk register </w:t>
      </w:r>
      <w:r w:rsidRPr="004E5E4A">
        <w:rPr>
          <w:rFonts w:ascii="Open Sans" w:hAnsi="Open Sans" w:cs="Tahoma"/>
          <w:color w:val="000000"/>
          <w:highlight w:val="yellow"/>
        </w:rPr>
        <w:t>monthly</w:t>
      </w:r>
      <w:r w:rsidRPr="004E5E4A">
        <w:rPr>
          <w:rFonts w:ascii="Open Sans" w:hAnsi="Open Sans" w:cs="Tahoma"/>
          <w:color w:val="000000"/>
        </w:rPr>
        <w:t xml:space="preserve">. The management of the risk register is a dynamic process, insofar as risks are included on the register as the severity becomes apparent and removed from the register once the risk is deemed to be negligible. </w:t>
      </w:r>
    </w:p>
    <w:p w14:paraId="5B5CCB9B" w14:textId="77777777" w:rsidR="004E5E4A" w:rsidRPr="004E5E4A" w:rsidRDefault="004E5E4A" w:rsidP="004E5E4A">
      <w:pPr>
        <w:autoSpaceDE w:val="0"/>
        <w:autoSpaceDN w:val="0"/>
        <w:adjustRightInd w:val="0"/>
        <w:jc w:val="both"/>
        <w:rPr>
          <w:rFonts w:ascii="Open Sans" w:hAnsi="Open Sans" w:cs="Tahoma"/>
          <w:color w:val="000000"/>
        </w:rPr>
      </w:pPr>
      <w:r w:rsidRPr="004E5E4A">
        <w:rPr>
          <w:rFonts w:ascii="Open Sans" w:hAnsi="Open Sans" w:cs="Tahoma"/>
          <w:color w:val="000000"/>
        </w:rPr>
        <w:t xml:space="preserve">On addition of a new risk to the risk register, each risk will be assigned an initial risk score. At the point of reviewing the risk, </w:t>
      </w:r>
      <w:r w:rsidRPr="004E5E4A">
        <w:rPr>
          <w:rFonts w:ascii="Open Sans" w:hAnsi="Open Sans" w:cs="Tahoma"/>
          <w:color w:val="000000"/>
          <w:highlight w:val="yellow"/>
        </w:rPr>
        <w:t>monthly</w:t>
      </w:r>
      <w:r w:rsidRPr="004E5E4A">
        <w:rPr>
          <w:rFonts w:ascii="Open Sans" w:hAnsi="Open Sans" w:cs="Tahoma"/>
          <w:color w:val="000000"/>
        </w:rPr>
        <w:t>, the current score will be assessed against real time circumstances. The expectation would be to see the risk level reducing as the controls and actions relating to the risk are implemented.</w:t>
      </w:r>
    </w:p>
    <w:p w14:paraId="11FBF16C" w14:textId="77777777" w:rsidR="004E5E4A" w:rsidRPr="004E5E4A" w:rsidRDefault="004E5E4A" w:rsidP="004E5E4A">
      <w:pPr>
        <w:jc w:val="both"/>
        <w:rPr>
          <w:rFonts w:ascii="Open Sans" w:hAnsi="Open Sans"/>
          <w:b/>
          <w:color w:val="auto"/>
          <w:sz w:val="28"/>
          <w:szCs w:val="28"/>
        </w:rPr>
      </w:pPr>
      <w:r w:rsidRPr="004E5E4A">
        <w:rPr>
          <w:rFonts w:ascii="Open Sans" w:hAnsi="Open Sans"/>
          <w:color w:val="auto"/>
        </w:rPr>
        <w:t xml:space="preserve">The Risk Matrix found in Appendix I will enable a standardised approach to risk assessment and provide an opportunity to mitigate risk wherever possible </w:t>
      </w:r>
      <w:bookmarkStart w:id="10" w:name="_Hlk46513269"/>
      <w:r w:rsidRPr="004E5E4A">
        <w:rPr>
          <w:rFonts w:ascii="Open Sans" w:hAnsi="Open Sans"/>
          <w:i/>
          <w:color w:val="auto"/>
        </w:rPr>
        <w:t>(taken from A Risk Matrix for Risk Managers, NPSA, 2008)</w:t>
      </w:r>
      <w:bookmarkEnd w:id="10"/>
      <w:r w:rsidRPr="004E5E4A">
        <w:rPr>
          <w:rFonts w:ascii="Open Sans" w:hAnsi="Open Sans"/>
          <w:i/>
          <w:color w:val="auto"/>
        </w:rPr>
        <w:t>.</w:t>
      </w:r>
    </w:p>
    <w:p w14:paraId="0969763C" w14:textId="77777777" w:rsidR="004E5E4A" w:rsidRPr="004E5E4A" w:rsidRDefault="004E5E4A" w:rsidP="004E5E4A">
      <w:pPr>
        <w:autoSpaceDE w:val="0"/>
        <w:autoSpaceDN w:val="0"/>
        <w:adjustRightInd w:val="0"/>
        <w:jc w:val="both"/>
        <w:rPr>
          <w:rFonts w:ascii="Open Sans" w:hAnsi="Open Sans" w:cs="Frutiger-Light"/>
          <w:color w:val="auto"/>
        </w:rPr>
      </w:pPr>
      <w:r w:rsidRPr="004E5E4A">
        <w:rPr>
          <w:rFonts w:ascii="Open Sans" w:hAnsi="Open Sans" w:cs="Frutiger-Light"/>
          <w:color w:val="auto"/>
        </w:rPr>
        <w:t>Once a specific area of risk has been assessed and its consequence score agreed, the likelihood of that consequence occurring can be identified by using Table 1. As with the assessment of ‘consequence’, the likelihood of a risk occurring is assigned a number from ‘1’ to ‘5’; the higher the number the more likely it is the consequence will occur:</w:t>
      </w:r>
    </w:p>
    <w:p w14:paraId="2DE97F8A" w14:textId="77777777" w:rsidR="004E5E4A" w:rsidRPr="004E5E4A" w:rsidRDefault="004E5E4A" w:rsidP="004E5E4A">
      <w:pPr>
        <w:autoSpaceDE w:val="0"/>
        <w:autoSpaceDN w:val="0"/>
        <w:adjustRightInd w:val="0"/>
        <w:ind w:left="720"/>
        <w:contextualSpacing/>
        <w:jc w:val="both"/>
        <w:rPr>
          <w:rFonts w:ascii="Open Sans" w:hAnsi="Open Sans" w:cs="Frutiger-Light"/>
          <w:color w:val="auto"/>
        </w:rPr>
      </w:pPr>
      <w:r w:rsidRPr="004E5E4A">
        <w:rPr>
          <w:rFonts w:ascii="Open Sans" w:hAnsi="Open Sans" w:cs="Frutiger-Light"/>
          <w:color w:val="auto"/>
        </w:rPr>
        <w:t>1 - Rare</w:t>
      </w:r>
    </w:p>
    <w:p w14:paraId="71CE9D42" w14:textId="77777777" w:rsidR="004E5E4A" w:rsidRPr="004E5E4A" w:rsidRDefault="004E5E4A" w:rsidP="004E5E4A">
      <w:pPr>
        <w:autoSpaceDE w:val="0"/>
        <w:autoSpaceDN w:val="0"/>
        <w:adjustRightInd w:val="0"/>
        <w:ind w:left="720"/>
        <w:contextualSpacing/>
        <w:jc w:val="both"/>
        <w:rPr>
          <w:rFonts w:ascii="Open Sans" w:hAnsi="Open Sans" w:cs="Frutiger-Light"/>
          <w:color w:val="auto"/>
        </w:rPr>
      </w:pPr>
      <w:r w:rsidRPr="004E5E4A">
        <w:rPr>
          <w:rFonts w:ascii="Open Sans" w:hAnsi="Open Sans" w:cs="Frutiger-Light"/>
          <w:color w:val="auto"/>
        </w:rPr>
        <w:t>2 - Unlikely</w:t>
      </w:r>
    </w:p>
    <w:p w14:paraId="1E73DBCC" w14:textId="77777777" w:rsidR="004E5E4A" w:rsidRPr="004E5E4A" w:rsidRDefault="004E5E4A" w:rsidP="004E5E4A">
      <w:pPr>
        <w:autoSpaceDE w:val="0"/>
        <w:autoSpaceDN w:val="0"/>
        <w:adjustRightInd w:val="0"/>
        <w:ind w:left="720"/>
        <w:contextualSpacing/>
        <w:jc w:val="both"/>
        <w:rPr>
          <w:rFonts w:ascii="Open Sans" w:hAnsi="Open Sans" w:cs="Frutiger-Light"/>
          <w:color w:val="auto"/>
        </w:rPr>
      </w:pPr>
      <w:r w:rsidRPr="004E5E4A">
        <w:rPr>
          <w:rFonts w:ascii="Open Sans" w:hAnsi="Open Sans" w:cs="Frutiger-Light"/>
          <w:color w:val="auto"/>
        </w:rPr>
        <w:t>3 - Possible</w:t>
      </w:r>
    </w:p>
    <w:p w14:paraId="5DC3ED76" w14:textId="77777777" w:rsidR="004E5E4A" w:rsidRPr="004E5E4A" w:rsidRDefault="004E5E4A" w:rsidP="004E5E4A">
      <w:pPr>
        <w:autoSpaceDE w:val="0"/>
        <w:autoSpaceDN w:val="0"/>
        <w:adjustRightInd w:val="0"/>
        <w:ind w:left="720"/>
        <w:contextualSpacing/>
        <w:jc w:val="both"/>
        <w:rPr>
          <w:rFonts w:ascii="Open Sans" w:hAnsi="Open Sans" w:cs="Frutiger-Light"/>
          <w:color w:val="auto"/>
        </w:rPr>
      </w:pPr>
      <w:r w:rsidRPr="004E5E4A">
        <w:rPr>
          <w:rFonts w:ascii="Open Sans" w:hAnsi="Open Sans" w:cs="Frutiger-Light"/>
          <w:color w:val="auto"/>
        </w:rPr>
        <w:t>4 - Likely</w:t>
      </w:r>
    </w:p>
    <w:p w14:paraId="4079A53A" w14:textId="77777777" w:rsidR="004E5E4A" w:rsidRPr="004E5E4A" w:rsidRDefault="004E5E4A" w:rsidP="004E5E4A">
      <w:pPr>
        <w:autoSpaceDE w:val="0"/>
        <w:autoSpaceDN w:val="0"/>
        <w:adjustRightInd w:val="0"/>
        <w:ind w:left="720"/>
        <w:contextualSpacing/>
        <w:jc w:val="both"/>
        <w:rPr>
          <w:rFonts w:ascii="Open Sans" w:hAnsi="Open Sans" w:cs="Frutiger-Light"/>
          <w:color w:val="auto"/>
        </w:rPr>
      </w:pPr>
      <w:r w:rsidRPr="004E5E4A">
        <w:rPr>
          <w:rFonts w:ascii="Open Sans" w:hAnsi="Open Sans" w:cs="Frutiger-Light"/>
          <w:color w:val="auto"/>
        </w:rPr>
        <w:t>5- Almost certain</w:t>
      </w:r>
    </w:p>
    <w:p w14:paraId="15C4885A" w14:textId="77777777" w:rsidR="004E5E4A" w:rsidRPr="004E5E4A" w:rsidRDefault="004E5E4A" w:rsidP="004E5E4A">
      <w:pPr>
        <w:autoSpaceDE w:val="0"/>
        <w:autoSpaceDN w:val="0"/>
        <w:adjustRightInd w:val="0"/>
        <w:jc w:val="both"/>
        <w:rPr>
          <w:rFonts w:ascii="Open Sans" w:hAnsi="Open Sans" w:cs="Frutiger-Light"/>
          <w:color w:val="auto"/>
        </w:rPr>
      </w:pPr>
      <w:r w:rsidRPr="004E5E4A">
        <w:rPr>
          <w:rFonts w:ascii="Open Sans" w:hAnsi="Open Sans" w:cs="Frutiger-Light"/>
          <w:color w:val="auto"/>
        </w:rPr>
        <w:t>When assessing likelihood, it is important to take into consideration the controls already in place. The likelihood score is a reflection of how likely it is that the adverse consequence described will occur. Likelihood can be scored by considering:</w:t>
      </w:r>
    </w:p>
    <w:p w14:paraId="2FAF95D9" w14:textId="77777777" w:rsidR="004E5E4A" w:rsidRPr="004E5E4A" w:rsidRDefault="004E5E4A" w:rsidP="004E5E4A">
      <w:pPr>
        <w:numPr>
          <w:ilvl w:val="0"/>
          <w:numId w:val="34"/>
        </w:numPr>
        <w:autoSpaceDE w:val="0"/>
        <w:autoSpaceDN w:val="0"/>
        <w:adjustRightInd w:val="0"/>
        <w:contextualSpacing/>
        <w:jc w:val="both"/>
        <w:rPr>
          <w:rFonts w:ascii="Open Sans" w:hAnsi="Open Sans" w:cs="Frutiger-Light"/>
          <w:color w:val="auto"/>
        </w:rPr>
      </w:pPr>
      <w:r w:rsidRPr="004E5E4A">
        <w:rPr>
          <w:rFonts w:ascii="Open Sans" w:hAnsi="Open Sans" w:cs="Frutiger-Light"/>
          <w:color w:val="auto"/>
        </w:rPr>
        <w:t>frequency (how many times will the adverse consequence being assessed actually be realised?) or</w:t>
      </w:r>
    </w:p>
    <w:p w14:paraId="7E1485A9" w14:textId="77777777" w:rsidR="004E5E4A" w:rsidRDefault="004E5E4A" w:rsidP="004E5E4A">
      <w:pPr>
        <w:numPr>
          <w:ilvl w:val="0"/>
          <w:numId w:val="34"/>
        </w:numPr>
        <w:autoSpaceDE w:val="0"/>
        <w:autoSpaceDN w:val="0"/>
        <w:adjustRightInd w:val="0"/>
        <w:contextualSpacing/>
        <w:jc w:val="both"/>
        <w:rPr>
          <w:rFonts w:ascii="Open Sans" w:hAnsi="Open Sans" w:cs="Frutiger-Light"/>
          <w:color w:val="auto"/>
        </w:rPr>
      </w:pPr>
      <w:r w:rsidRPr="004E5E4A">
        <w:rPr>
          <w:rFonts w:ascii="Open Sans" w:hAnsi="Open Sans" w:cs="Frutiger-Light"/>
          <w:color w:val="auto"/>
        </w:rPr>
        <w:t>probability (what is the chance the adverse consequence will occur in a given reference period?).</w:t>
      </w:r>
    </w:p>
    <w:p w14:paraId="7458B0CF" w14:textId="77777777" w:rsidR="00AF0977" w:rsidRDefault="00AF0977" w:rsidP="00AF0977">
      <w:pPr>
        <w:autoSpaceDE w:val="0"/>
        <w:autoSpaceDN w:val="0"/>
        <w:adjustRightInd w:val="0"/>
        <w:contextualSpacing/>
        <w:jc w:val="both"/>
        <w:rPr>
          <w:rFonts w:ascii="Open Sans" w:hAnsi="Open Sans" w:cs="Frutiger-Light"/>
          <w:color w:val="auto"/>
        </w:rPr>
      </w:pPr>
    </w:p>
    <w:p w14:paraId="0EF54B58" w14:textId="77777777" w:rsidR="004E5E4A" w:rsidRPr="004E5E4A" w:rsidRDefault="004E5E4A" w:rsidP="004E5E4A">
      <w:pPr>
        <w:autoSpaceDE w:val="0"/>
        <w:autoSpaceDN w:val="0"/>
        <w:adjustRightInd w:val="0"/>
        <w:spacing w:after="0" w:line="240" w:lineRule="auto"/>
        <w:rPr>
          <w:rFonts w:ascii="Open Sans" w:hAnsi="Open Sans" w:cs="Frutiger-Light"/>
          <w:color w:val="auto"/>
        </w:rPr>
      </w:pPr>
    </w:p>
    <w:p w14:paraId="7358218B" w14:textId="77777777" w:rsidR="004E5E4A" w:rsidRPr="004E5E4A" w:rsidRDefault="004E5E4A" w:rsidP="004E5E4A">
      <w:pPr>
        <w:spacing w:after="26"/>
        <w:ind w:right="1691"/>
        <w:rPr>
          <w:rFonts w:ascii="Open Sans" w:hAnsi="Open Sans"/>
          <w:color w:val="auto"/>
        </w:rPr>
      </w:pPr>
      <w:r w:rsidRPr="004E5E4A">
        <w:rPr>
          <w:rFonts w:ascii="Open Sans" w:hAnsi="Open Sans"/>
          <w:b/>
          <w:color w:val="auto"/>
        </w:rPr>
        <w:t>Table 1: Likelihood scores (broad descriptors of frequency)</w:t>
      </w:r>
    </w:p>
    <w:tbl>
      <w:tblPr>
        <w:tblStyle w:val="TableGrid0"/>
        <w:tblW w:w="8900" w:type="dxa"/>
        <w:tblInd w:w="5" w:type="dxa"/>
        <w:tblCellMar>
          <w:top w:w="47" w:type="dxa"/>
          <w:left w:w="66" w:type="dxa"/>
          <w:right w:w="17" w:type="dxa"/>
        </w:tblCellMar>
        <w:tblLook w:val="04A0" w:firstRow="1" w:lastRow="0" w:firstColumn="1" w:lastColumn="0" w:noHBand="0" w:noVBand="1"/>
      </w:tblPr>
      <w:tblGrid>
        <w:gridCol w:w="1412"/>
        <w:gridCol w:w="1528"/>
        <w:gridCol w:w="1521"/>
        <w:gridCol w:w="1532"/>
        <w:gridCol w:w="1521"/>
        <w:gridCol w:w="1386"/>
      </w:tblGrid>
      <w:tr w:rsidR="004E5E4A" w:rsidRPr="004E5E4A" w14:paraId="09DC997F" w14:textId="77777777" w:rsidTr="0083556B">
        <w:trPr>
          <w:trHeight w:val="279"/>
        </w:trPr>
        <w:tc>
          <w:tcPr>
            <w:tcW w:w="1412" w:type="dxa"/>
            <w:tcBorders>
              <w:top w:val="single" w:sz="4" w:space="0" w:color="000000"/>
              <w:left w:val="single" w:sz="4" w:space="0" w:color="000000"/>
              <w:bottom w:val="single" w:sz="4" w:space="0" w:color="000000"/>
              <w:right w:val="single" w:sz="4" w:space="0" w:color="000000"/>
            </w:tcBorders>
            <w:hideMark/>
          </w:tcPr>
          <w:p w14:paraId="170BC2A4" w14:textId="77777777" w:rsidR="004E5E4A" w:rsidRPr="004E5E4A" w:rsidRDefault="004E5E4A" w:rsidP="004E5E4A">
            <w:pPr>
              <w:ind w:left="19"/>
              <w:rPr>
                <w:rFonts w:ascii="Open Sans" w:hAnsi="Open Sans"/>
                <w:color w:val="auto"/>
                <w:lang w:eastAsia="en-GB"/>
              </w:rPr>
            </w:pPr>
            <w:r w:rsidRPr="004E5E4A">
              <w:rPr>
                <w:rFonts w:ascii="Open Sans" w:hAnsi="Open Sans"/>
                <w:b/>
                <w:color w:val="000000"/>
                <w:sz w:val="16"/>
                <w:lang w:eastAsia="en-GB"/>
              </w:rPr>
              <w:lastRenderedPageBreak/>
              <w:t>Likelihood score</w:t>
            </w:r>
          </w:p>
        </w:tc>
        <w:tc>
          <w:tcPr>
            <w:tcW w:w="1528" w:type="dxa"/>
            <w:tcBorders>
              <w:top w:val="single" w:sz="4" w:space="0" w:color="000000"/>
              <w:left w:val="single" w:sz="4" w:space="0" w:color="000000"/>
              <w:bottom w:val="single" w:sz="4" w:space="0" w:color="000000"/>
              <w:right w:val="single" w:sz="4" w:space="0" w:color="000000"/>
            </w:tcBorders>
            <w:hideMark/>
          </w:tcPr>
          <w:p w14:paraId="3936CBD8" w14:textId="77777777" w:rsidR="004E5E4A" w:rsidRPr="004E5E4A" w:rsidRDefault="004E5E4A" w:rsidP="004E5E4A">
            <w:pPr>
              <w:ind w:left="40"/>
              <w:rPr>
                <w:rFonts w:ascii="Open Sans" w:hAnsi="Open Sans"/>
                <w:color w:val="auto"/>
                <w:lang w:eastAsia="en-GB"/>
              </w:rPr>
            </w:pPr>
            <w:r w:rsidRPr="004E5E4A">
              <w:rPr>
                <w:rFonts w:ascii="Open Sans" w:hAnsi="Open Sans"/>
                <w:b/>
                <w:color w:val="000000"/>
                <w:sz w:val="16"/>
                <w:lang w:eastAsia="en-GB"/>
              </w:rPr>
              <w:t>1</w:t>
            </w:r>
          </w:p>
        </w:tc>
        <w:tc>
          <w:tcPr>
            <w:tcW w:w="1521" w:type="dxa"/>
            <w:tcBorders>
              <w:top w:val="single" w:sz="4" w:space="0" w:color="000000"/>
              <w:left w:val="single" w:sz="4" w:space="0" w:color="000000"/>
              <w:bottom w:val="single" w:sz="4" w:space="0" w:color="000000"/>
              <w:right w:val="single" w:sz="4" w:space="0" w:color="000000"/>
            </w:tcBorders>
            <w:shd w:val="clear" w:color="auto" w:fill="AFAA00"/>
            <w:hideMark/>
          </w:tcPr>
          <w:p w14:paraId="0636F524" w14:textId="77777777" w:rsidR="004E5E4A" w:rsidRPr="004E5E4A" w:rsidRDefault="004E5E4A" w:rsidP="004E5E4A">
            <w:pPr>
              <w:rPr>
                <w:rFonts w:ascii="Open Sans" w:hAnsi="Open Sans"/>
                <w:color w:val="auto"/>
                <w:lang w:eastAsia="en-GB"/>
              </w:rPr>
            </w:pPr>
            <w:r w:rsidRPr="004E5E4A">
              <w:rPr>
                <w:rFonts w:ascii="Open Sans" w:hAnsi="Open Sans"/>
                <w:b/>
                <w:color w:val="000000"/>
                <w:sz w:val="16"/>
                <w:lang w:eastAsia="en-GB"/>
              </w:rPr>
              <w:t>2</w:t>
            </w:r>
          </w:p>
        </w:tc>
        <w:tc>
          <w:tcPr>
            <w:tcW w:w="1532" w:type="dxa"/>
            <w:tcBorders>
              <w:top w:val="single" w:sz="4" w:space="0" w:color="000000"/>
              <w:left w:val="single" w:sz="4" w:space="0" w:color="000000"/>
              <w:bottom w:val="single" w:sz="4" w:space="0" w:color="000000"/>
              <w:right w:val="single" w:sz="4" w:space="0" w:color="000000"/>
            </w:tcBorders>
            <w:shd w:val="clear" w:color="auto" w:fill="FFEB00"/>
            <w:hideMark/>
          </w:tcPr>
          <w:p w14:paraId="05670720" w14:textId="77777777" w:rsidR="004E5E4A" w:rsidRPr="004E5E4A" w:rsidRDefault="004E5E4A" w:rsidP="004E5E4A">
            <w:pPr>
              <w:ind w:left="29"/>
              <w:rPr>
                <w:rFonts w:ascii="Open Sans" w:hAnsi="Open Sans"/>
                <w:color w:val="auto"/>
                <w:lang w:eastAsia="en-GB"/>
              </w:rPr>
            </w:pPr>
            <w:r w:rsidRPr="004E5E4A">
              <w:rPr>
                <w:rFonts w:ascii="Open Sans" w:hAnsi="Open Sans"/>
                <w:b/>
                <w:color w:val="000000"/>
                <w:sz w:val="16"/>
                <w:lang w:eastAsia="en-GB"/>
              </w:rPr>
              <w:t>3</w:t>
            </w:r>
          </w:p>
        </w:tc>
        <w:tc>
          <w:tcPr>
            <w:tcW w:w="1521" w:type="dxa"/>
            <w:tcBorders>
              <w:top w:val="single" w:sz="4" w:space="0" w:color="000000"/>
              <w:left w:val="single" w:sz="4" w:space="0" w:color="000000"/>
              <w:bottom w:val="single" w:sz="4" w:space="0" w:color="000000"/>
              <w:right w:val="single" w:sz="4" w:space="0" w:color="000000"/>
            </w:tcBorders>
            <w:shd w:val="clear" w:color="auto" w:fill="F08E00"/>
            <w:hideMark/>
          </w:tcPr>
          <w:p w14:paraId="5C890E12" w14:textId="77777777" w:rsidR="004E5E4A" w:rsidRPr="004E5E4A" w:rsidRDefault="004E5E4A" w:rsidP="004E5E4A">
            <w:pPr>
              <w:ind w:left="19"/>
              <w:rPr>
                <w:rFonts w:ascii="Open Sans" w:hAnsi="Open Sans"/>
                <w:color w:val="auto"/>
                <w:lang w:eastAsia="en-GB"/>
              </w:rPr>
            </w:pPr>
            <w:r w:rsidRPr="004E5E4A">
              <w:rPr>
                <w:rFonts w:ascii="Open Sans" w:hAnsi="Open Sans"/>
                <w:b/>
                <w:color w:val="000000"/>
                <w:sz w:val="16"/>
                <w:lang w:eastAsia="en-GB"/>
              </w:rPr>
              <w:t>4</w:t>
            </w:r>
          </w:p>
        </w:tc>
        <w:tc>
          <w:tcPr>
            <w:tcW w:w="1386" w:type="dxa"/>
            <w:tcBorders>
              <w:top w:val="single" w:sz="4" w:space="0" w:color="000000"/>
              <w:left w:val="single" w:sz="4" w:space="0" w:color="000000"/>
              <w:bottom w:val="single" w:sz="4" w:space="0" w:color="000000"/>
              <w:right w:val="single" w:sz="4" w:space="0" w:color="000000"/>
            </w:tcBorders>
            <w:shd w:val="clear" w:color="auto" w:fill="E4352C"/>
            <w:hideMark/>
          </w:tcPr>
          <w:p w14:paraId="10EDB244" w14:textId="77777777" w:rsidR="004E5E4A" w:rsidRPr="004E5E4A" w:rsidRDefault="004E5E4A" w:rsidP="004E5E4A">
            <w:pPr>
              <w:ind w:left="15"/>
              <w:rPr>
                <w:rFonts w:ascii="Open Sans" w:hAnsi="Open Sans"/>
                <w:color w:val="auto"/>
                <w:lang w:eastAsia="en-GB"/>
              </w:rPr>
            </w:pPr>
            <w:r w:rsidRPr="004E5E4A">
              <w:rPr>
                <w:rFonts w:ascii="Open Sans" w:hAnsi="Open Sans"/>
                <w:b/>
                <w:color w:val="000000"/>
                <w:sz w:val="16"/>
                <w:lang w:eastAsia="en-GB"/>
              </w:rPr>
              <w:t>5</w:t>
            </w:r>
          </w:p>
        </w:tc>
      </w:tr>
      <w:tr w:rsidR="004E5E4A" w:rsidRPr="004E5E4A" w14:paraId="7773673B" w14:textId="77777777" w:rsidTr="0083556B">
        <w:trPr>
          <w:trHeight w:val="264"/>
        </w:trPr>
        <w:tc>
          <w:tcPr>
            <w:tcW w:w="1412" w:type="dxa"/>
            <w:tcBorders>
              <w:top w:val="single" w:sz="4" w:space="0" w:color="000000"/>
              <w:left w:val="single" w:sz="4" w:space="0" w:color="000000"/>
              <w:bottom w:val="single" w:sz="4" w:space="0" w:color="000000"/>
              <w:right w:val="single" w:sz="4" w:space="0" w:color="000000"/>
            </w:tcBorders>
            <w:hideMark/>
          </w:tcPr>
          <w:p w14:paraId="6EF958DA" w14:textId="77777777" w:rsidR="004E5E4A" w:rsidRPr="004E5E4A" w:rsidRDefault="004E5E4A" w:rsidP="004E5E4A">
            <w:pPr>
              <w:ind w:left="19"/>
              <w:rPr>
                <w:rFonts w:ascii="Open Sans" w:hAnsi="Open Sans"/>
                <w:color w:val="auto"/>
                <w:lang w:eastAsia="en-GB"/>
              </w:rPr>
            </w:pPr>
            <w:r w:rsidRPr="004E5E4A">
              <w:rPr>
                <w:rFonts w:ascii="Open Sans" w:hAnsi="Open Sans"/>
                <w:b/>
                <w:color w:val="000000"/>
                <w:sz w:val="16"/>
                <w:lang w:eastAsia="en-GB"/>
              </w:rPr>
              <w:t>Descriptor</w:t>
            </w:r>
          </w:p>
        </w:tc>
        <w:tc>
          <w:tcPr>
            <w:tcW w:w="1528" w:type="dxa"/>
            <w:tcBorders>
              <w:top w:val="single" w:sz="4" w:space="0" w:color="000000"/>
              <w:left w:val="single" w:sz="4" w:space="0" w:color="000000"/>
              <w:bottom w:val="single" w:sz="4" w:space="0" w:color="000000"/>
              <w:right w:val="single" w:sz="4" w:space="0" w:color="000000"/>
            </w:tcBorders>
            <w:hideMark/>
          </w:tcPr>
          <w:p w14:paraId="6ED29A7B" w14:textId="77777777" w:rsidR="004E5E4A" w:rsidRPr="004E5E4A" w:rsidRDefault="004E5E4A" w:rsidP="004E5E4A">
            <w:pPr>
              <w:ind w:left="40"/>
              <w:rPr>
                <w:rFonts w:ascii="Open Sans" w:hAnsi="Open Sans"/>
                <w:color w:val="auto"/>
                <w:lang w:eastAsia="en-GB"/>
              </w:rPr>
            </w:pPr>
            <w:r w:rsidRPr="004E5E4A">
              <w:rPr>
                <w:rFonts w:ascii="Open Sans" w:hAnsi="Open Sans"/>
                <w:b/>
                <w:color w:val="000000"/>
                <w:sz w:val="16"/>
                <w:lang w:eastAsia="en-GB"/>
              </w:rPr>
              <w:t>Rare</w:t>
            </w:r>
          </w:p>
        </w:tc>
        <w:tc>
          <w:tcPr>
            <w:tcW w:w="1521" w:type="dxa"/>
            <w:tcBorders>
              <w:top w:val="single" w:sz="4" w:space="0" w:color="000000"/>
              <w:left w:val="single" w:sz="4" w:space="0" w:color="000000"/>
              <w:bottom w:val="single" w:sz="4" w:space="0" w:color="000000"/>
              <w:right w:val="single" w:sz="4" w:space="0" w:color="000000"/>
            </w:tcBorders>
            <w:shd w:val="clear" w:color="auto" w:fill="AFAA00"/>
            <w:hideMark/>
          </w:tcPr>
          <w:p w14:paraId="207D411E" w14:textId="77777777" w:rsidR="004E5E4A" w:rsidRPr="004E5E4A" w:rsidRDefault="004E5E4A" w:rsidP="004E5E4A">
            <w:pPr>
              <w:rPr>
                <w:rFonts w:ascii="Open Sans" w:hAnsi="Open Sans"/>
                <w:color w:val="auto"/>
                <w:lang w:eastAsia="en-GB"/>
              </w:rPr>
            </w:pPr>
            <w:r w:rsidRPr="004E5E4A">
              <w:rPr>
                <w:rFonts w:ascii="Open Sans" w:hAnsi="Open Sans"/>
                <w:b/>
                <w:color w:val="000000"/>
                <w:sz w:val="16"/>
                <w:lang w:eastAsia="en-GB"/>
              </w:rPr>
              <w:t>Unlikely</w:t>
            </w:r>
          </w:p>
        </w:tc>
        <w:tc>
          <w:tcPr>
            <w:tcW w:w="1532" w:type="dxa"/>
            <w:tcBorders>
              <w:top w:val="single" w:sz="4" w:space="0" w:color="000000"/>
              <w:left w:val="single" w:sz="4" w:space="0" w:color="000000"/>
              <w:bottom w:val="single" w:sz="4" w:space="0" w:color="000000"/>
              <w:right w:val="single" w:sz="4" w:space="0" w:color="000000"/>
            </w:tcBorders>
            <w:shd w:val="clear" w:color="auto" w:fill="FFEB00"/>
            <w:hideMark/>
          </w:tcPr>
          <w:p w14:paraId="0037ED0D" w14:textId="77777777" w:rsidR="004E5E4A" w:rsidRPr="004E5E4A" w:rsidRDefault="004E5E4A" w:rsidP="004E5E4A">
            <w:pPr>
              <w:ind w:left="29"/>
              <w:rPr>
                <w:rFonts w:ascii="Open Sans" w:hAnsi="Open Sans"/>
                <w:color w:val="auto"/>
                <w:lang w:eastAsia="en-GB"/>
              </w:rPr>
            </w:pPr>
            <w:r w:rsidRPr="004E5E4A">
              <w:rPr>
                <w:rFonts w:ascii="Open Sans" w:hAnsi="Open Sans"/>
                <w:b/>
                <w:color w:val="000000"/>
                <w:sz w:val="16"/>
                <w:lang w:eastAsia="en-GB"/>
              </w:rPr>
              <w:t>Possible</w:t>
            </w:r>
          </w:p>
        </w:tc>
        <w:tc>
          <w:tcPr>
            <w:tcW w:w="1521" w:type="dxa"/>
            <w:tcBorders>
              <w:top w:val="single" w:sz="4" w:space="0" w:color="000000"/>
              <w:left w:val="single" w:sz="4" w:space="0" w:color="000000"/>
              <w:bottom w:val="single" w:sz="4" w:space="0" w:color="000000"/>
              <w:right w:val="single" w:sz="4" w:space="0" w:color="000000"/>
            </w:tcBorders>
            <w:shd w:val="clear" w:color="auto" w:fill="F08E00"/>
            <w:hideMark/>
          </w:tcPr>
          <w:p w14:paraId="7C8DB455" w14:textId="77777777" w:rsidR="004E5E4A" w:rsidRPr="004E5E4A" w:rsidRDefault="004E5E4A" w:rsidP="004E5E4A">
            <w:pPr>
              <w:ind w:left="19"/>
              <w:rPr>
                <w:rFonts w:ascii="Open Sans" w:hAnsi="Open Sans"/>
                <w:color w:val="auto"/>
                <w:lang w:eastAsia="en-GB"/>
              </w:rPr>
            </w:pPr>
            <w:r w:rsidRPr="004E5E4A">
              <w:rPr>
                <w:rFonts w:ascii="Open Sans" w:hAnsi="Open Sans"/>
                <w:b/>
                <w:color w:val="000000"/>
                <w:sz w:val="16"/>
                <w:lang w:eastAsia="en-GB"/>
              </w:rPr>
              <w:t>Likely</w:t>
            </w:r>
          </w:p>
        </w:tc>
        <w:tc>
          <w:tcPr>
            <w:tcW w:w="1386" w:type="dxa"/>
            <w:tcBorders>
              <w:top w:val="single" w:sz="4" w:space="0" w:color="000000"/>
              <w:left w:val="single" w:sz="4" w:space="0" w:color="000000"/>
              <w:bottom w:val="single" w:sz="4" w:space="0" w:color="000000"/>
              <w:right w:val="single" w:sz="4" w:space="0" w:color="000000"/>
            </w:tcBorders>
            <w:shd w:val="clear" w:color="auto" w:fill="E4352C"/>
            <w:hideMark/>
          </w:tcPr>
          <w:p w14:paraId="634C0BF3" w14:textId="77777777" w:rsidR="004E5E4A" w:rsidRPr="004E5E4A" w:rsidRDefault="004E5E4A" w:rsidP="004E5E4A">
            <w:pPr>
              <w:ind w:left="15"/>
              <w:rPr>
                <w:rFonts w:ascii="Open Sans" w:hAnsi="Open Sans"/>
                <w:color w:val="auto"/>
                <w:lang w:eastAsia="en-GB"/>
              </w:rPr>
            </w:pPr>
            <w:r w:rsidRPr="004E5E4A">
              <w:rPr>
                <w:rFonts w:ascii="Open Sans" w:hAnsi="Open Sans"/>
                <w:b/>
                <w:color w:val="000000"/>
                <w:sz w:val="16"/>
                <w:lang w:eastAsia="en-GB"/>
              </w:rPr>
              <w:t>Almost certain</w:t>
            </w:r>
          </w:p>
        </w:tc>
      </w:tr>
      <w:tr w:rsidR="004E5E4A" w:rsidRPr="004E5E4A" w14:paraId="30BF1D61" w14:textId="77777777" w:rsidTr="0083556B">
        <w:trPr>
          <w:trHeight w:val="839"/>
        </w:trPr>
        <w:tc>
          <w:tcPr>
            <w:tcW w:w="1412" w:type="dxa"/>
            <w:tcBorders>
              <w:top w:val="single" w:sz="4" w:space="0" w:color="000000"/>
              <w:left w:val="single" w:sz="4" w:space="0" w:color="000000"/>
              <w:bottom w:val="single" w:sz="4" w:space="0" w:color="000000"/>
              <w:right w:val="single" w:sz="4" w:space="0" w:color="000000"/>
            </w:tcBorders>
            <w:hideMark/>
          </w:tcPr>
          <w:p w14:paraId="214C293D" w14:textId="77777777" w:rsidR="004E5E4A" w:rsidRPr="004E5E4A" w:rsidRDefault="004E5E4A" w:rsidP="004E5E4A">
            <w:pPr>
              <w:ind w:left="19"/>
              <w:rPr>
                <w:rFonts w:ascii="Open Sans" w:hAnsi="Open Sans"/>
                <w:color w:val="auto"/>
                <w:lang w:eastAsia="en-GB"/>
              </w:rPr>
            </w:pPr>
            <w:r w:rsidRPr="004E5E4A">
              <w:rPr>
                <w:rFonts w:ascii="Open Sans" w:hAnsi="Open Sans"/>
                <w:b/>
                <w:color w:val="000000"/>
                <w:sz w:val="16"/>
                <w:lang w:eastAsia="en-GB"/>
              </w:rPr>
              <w:t>Frequency</w:t>
            </w:r>
          </w:p>
          <w:p w14:paraId="01D6C4BB" w14:textId="77777777" w:rsidR="004E5E4A" w:rsidRPr="004E5E4A" w:rsidRDefault="004E5E4A" w:rsidP="004E5E4A">
            <w:pPr>
              <w:ind w:left="19"/>
              <w:rPr>
                <w:rFonts w:ascii="Open Sans" w:hAnsi="Open Sans"/>
                <w:color w:val="auto"/>
                <w:lang w:eastAsia="en-GB"/>
              </w:rPr>
            </w:pPr>
            <w:r w:rsidRPr="004E5E4A">
              <w:rPr>
                <w:rFonts w:ascii="Open Sans" w:hAnsi="Open Sans"/>
                <w:color w:val="000000"/>
                <w:sz w:val="16"/>
                <w:lang w:eastAsia="en-GB"/>
              </w:rPr>
              <w:t xml:space="preserve">How often might it/does it happen </w:t>
            </w:r>
          </w:p>
        </w:tc>
        <w:tc>
          <w:tcPr>
            <w:tcW w:w="1528" w:type="dxa"/>
            <w:tcBorders>
              <w:top w:val="single" w:sz="4" w:space="0" w:color="000000"/>
              <w:left w:val="single" w:sz="4" w:space="0" w:color="000000"/>
              <w:bottom w:val="single" w:sz="4" w:space="0" w:color="000000"/>
              <w:right w:val="single" w:sz="4" w:space="0" w:color="000000"/>
            </w:tcBorders>
            <w:hideMark/>
          </w:tcPr>
          <w:p w14:paraId="2745FCEC" w14:textId="77777777" w:rsidR="004E5E4A" w:rsidRPr="004E5E4A" w:rsidRDefault="004E5E4A" w:rsidP="004E5E4A">
            <w:pPr>
              <w:ind w:left="28"/>
              <w:rPr>
                <w:rFonts w:ascii="Open Sans" w:hAnsi="Open Sans"/>
                <w:color w:val="auto"/>
                <w:lang w:eastAsia="en-GB"/>
              </w:rPr>
            </w:pPr>
            <w:r w:rsidRPr="004E5E4A">
              <w:rPr>
                <w:rFonts w:ascii="Open Sans" w:hAnsi="Open Sans"/>
                <w:color w:val="000000"/>
                <w:sz w:val="16"/>
                <w:lang w:eastAsia="en-GB"/>
              </w:rPr>
              <w:t>This will probably never happen/recur</w:t>
            </w:r>
          </w:p>
        </w:tc>
        <w:tc>
          <w:tcPr>
            <w:tcW w:w="1521" w:type="dxa"/>
            <w:tcBorders>
              <w:top w:val="single" w:sz="4" w:space="0" w:color="000000"/>
              <w:left w:val="single" w:sz="4" w:space="0" w:color="000000"/>
              <w:bottom w:val="single" w:sz="4" w:space="0" w:color="000000"/>
              <w:right w:val="single" w:sz="4" w:space="0" w:color="000000"/>
            </w:tcBorders>
            <w:shd w:val="clear" w:color="auto" w:fill="AFAA00"/>
            <w:vAlign w:val="center"/>
            <w:hideMark/>
          </w:tcPr>
          <w:p w14:paraId="4304AC0C" w14:textId="77777777" w:rsidR="004E5E4A" w:rsidRPr="004E5E4A" w:rsidRDefault="004E5E4A" w:rsidP="004E5E4A">
            <w:pPr>
              <w:spacing w:line="216" w:lineRule="auto"/>
              <w:ind w:left="7" w:right="177"/>
              <w:rPr>
                <w:rFonts w:ascii="Open Sans" w:hAnsi="Open Sans"/>
                <w:color w:val="auto"/>
                <w:lang w:eastAsia="en-GB"/>
              </w:rPr>
            </w:pPr>
            <w:r w:rsidRPr="004E5E4A">
              <w:rPr>
                <w:rFonts w:ascii="Open Sans" w:hAnsi="Open Sans"/>
                <w:color w:val="000000"/>
                <w:sz w:val="16"/>
                <w:lang w:eastAsia="en-GB"/>
              </w:rPr>
              <w:t xml:space="preserve">Do not expect it to happen/recur but </w:t>
            </w:r>
          </w:p>
          <w:p w14:paraId="25492FB0" w14:textId="77777777" w:rsidR="004E5E4A" w:rsidRPr="004E5E4A" w:rsidRDefault="004E5E4A" w:rsidP="004E5E4A">
            <w:pPr>
              <w:ind w:left="7"/>
              <w:rPr>
                <w:rFonts w:ascii="Open Sans" w:hAnsi="Open Sans"/>
                <w:color w:val="auto"/>
                <w:lang w:eastAsia="en-GB"/>
              </w:rPr>
            </w:pPr>
            <w:r w:rsidRPr="004E5E4A">
              <w:rPr>
                <w:rFonts w:ascii="Open Sans" w:hAnsi="Open Sans"/>
                <w:color w:val="000000"/>
                <w:sz w:val="16"/>
                <w:lang w:eastAsia="en-GB"/>
              </w:rPr>
              <w:t>it is possible it may</w:t>
            </w:r>
          </w:p>
          <w:p w14:paraId="03B738ED" w14:textId="77777777" w:rsidR="004E5E4A" w:rsidRPr="004E5E4A" w:rsidRDefault="004E5E4A" w:rsidP="004E5E4A">
            <w:pPr>
              <w:ind w:left="7"/>
              <w:rPr>
                <w:rFonts w:ascii="Open Sans" w:hAnsi="Open Sans"/>
                <w:color w:val="auto"/>
                <w:lang w:eastAsia="en-GB"/>
              </w:rPr>
            </w:pPr>
            <w:r w:rsidRPr="004E5E4A">
              <w:rPr>
                <w:rFonts w:ascii="Open Sans" w:hAnsi="Open Sans"/>
                <w:color w:val="000000"/>
                <w:sz w:val="16"/>
                <w:lang w:eastAsia="en-GB"/>
              </w:rPr>
              <w:t>do so</w:t>
            </w:r>
          </w:p>
        </w:tc>
        <w:tc>
          <w:tcPr>
            <w:tcW w:w="1532" w:type="dxa"/>
            <w:tcBorders>
              <w:top w:val="single" w:sz="4" w:space="0" w:color="000000"/>
              <w:left w:val="single" w:sz="4" w:space="0" w:color="000000"/>
              <w:bottom w:val="single" w:sz="4" w:space="0" w:color="000000"/>
              <w:right w:val="single" w:sz="4" w:space="0" w:color="000000"/>
            </w:tcBorders>
            <w:shd w:val="clear" w:color="auto" w:fill="FFEB00"/>
            <w:hideMark/>
          </w:tcPr>
          <w:p w14:paraId="270F823D" w14:textId="77777777" w:rsidR="004E5E4A" w:rsidRPr="004E5E4A" w:rsidRDefault="004E5E4A" w:rsidP="004E5E4A">
            <w:pPr>
              <w:ind w:left="29"/>
              <w:rPr>
                <w:rFonts w:ascii="Open Sans" w:hAnsi="Open Sans"/>
                <w:color w:val="auto"/>
                <w:lang w:eastAsia="en-GB"/>
              </w:rPr>
            </w:pPr>
            <w:r w:rsidRPr="004E5E4A">
              <w:rPr>
                <w:rFonts w:ascii="Open Sans" w:hAnsi="Open Sans"/>
                <w:color w:val="000000"/>
                <w:sz w:val="16"/>
                <w:lang w:eastAsia="en-GB"/>
              </w:rPr>
              <w:t xml:space="preserve">Might happen or recur occasionally </w:t>
            </w:r>
          </w:p>
        </w:tc>
        <w:tc>
          <w:tcPr>
            <w:tcW w:w="1521" w:type="dxa"/>
            <w:tcBorders>
              <w:top w:val="single" w:sz="4" w:space="0" w:color="000000"/>
              <w:left w:val="single" w:sz="4" w:space="0" w:color="000000"/>
              <w:bottom w:val="single" w:sz="4" w:space="0" w:color="000000"/>
              <w:right w:val="single" w:sz="4" w:space="0" w:color="000000"/>
            </w:tcBorders>
            <w:shd w:val="clear" w:color="auto" w:fill="F08E00"/>
            <w:vAlign w:val="center"/>
            <w:hideMark/>
          </w:tcPr>
          <w:p w14:paraId="19042319" w14:textId="77777777" w:rsidR="004E5E4A" w:rsidRPr="004E5E4A" w:rsidRDefault="004E5E4A" w:rsidP="004E5E4A">
            <w:pPr>
              <w:ind w:left="18"/>
              <w:rPr>
                <w:rFonts w:ascii="Open Sans" w:hAnsi="Open Sans"/>
                <w:color w:val="auto"/>
                <w:lang w:eastAsia="en-GB"/>
              </w:rPr>
            </w:pPr>
            <w:r w:rsidRPr="004E5E4A">
              <w:rPr>
                <w:rFonts w:ascii="Open Sans" w:hAnsi="Open Sans"/>
                <w:color w:val="000000"/>
                <w:sz w:val="16"/>
                <w:lang w:eastAsia="en-GB"/>
              </w:rPr>
              <w:t>Will probably happen/recur, but it is not a persisting issue/ circumstances</w:t>
            </w:r>
          </w:p>
        </w:tc>
        <w:tc>
          <w:tcPr>
            <w:tcW w:w="1386" w:type="dxa"/>
            <w:tcBorders>
              <w:top w:val="single" w:sz="4" w:space="0" w:color="000000"/>
              <w:left w:val="single" w:sz="4" w:space="0" w:color="000000"/>
              <w:bottom w:val="single" w:sz="4" w:space="0" w:color="000000"/>
              <w:right w:val="single" w:sz="4" w:space="0" w:color="000000"/>
            </w:tcBorders>
            <w:shd w:val="clear" w:color="auto" w:fill="E4352C"/>
            <w:vAlign w:val="center"/>
            <w:hideMark/>
          </w:tcPr>
          <w:p w14:paraId="4EC32DC1" w14:textId="77777777" w:rsidR="004E5E4A" w:rsidRPr="004E5E4A" w:rsidRDefault="004E5E4A" w:rsidP="004E5E4A">
            <w:pPr>
              <w:ind w:left="27" w:right="46"/>
              <w:rPr>
                <w:rFonts w:ascii="Open Sans" w:hAnsi="Open Sans"/>
                <w:color w:val="auto"/>
                <w:lang w:eastAsia="en-GB"/>
              </w:rPr>
            </w:pPr>
            <w:r w:rsidRPr="004E5E4A">
              <w:rPr>
                <w:rFonts w:ascii="Open Sans" w:hAnsi="Open Sans"/>
                <w:color w:val="000000"/>
                <w:sz w:val="16"/>
                <w:lang w:eastAsia="en-GB"/>
              </w:rPr>
              <w:t>Will undoubtedly happen/recur, possibly frequently</w:t>
            </w:r>
          </w:p>
        </w:tc>
      </w:tr>
    </w:tbl>
    <w:p w14:paraId="2ED6EB08" w14:textId="77777777" w:rsidR="004E5E4A" w:rsidRPr="004E5E4A" w:rsidRDefault="004E5E4A" w:rsidP="004E5E4A">
      <w:pPr>
        <w:ind w:right="1"/>
        <w:rPr>
          <w:rFonts w:ascii="Open Sans" w:hAnsi="Open Sans"/>
          <w:color w:val="auto"/>
        </w:rPr>
      </w:pPr>
      <w:r w:rsidRPr="004E5E4A">
        <w:rPr>
          <w:rFonts w:ascii="Open Sans" w:hAnsi="Open Sans"/>
          <w:color w:val="auto"/>
        </w:rPr>
        <w:t>(Table 1: provides definitions of descriptors that can be used to score the likelihood of a risk being realised by assessing frequency).</w:t>
      </w:r>
    </w:p>
    <w:p w14:paraId="06034EC0" w14:textId="77777777" w:rsidR="004E5E4A" w:rsidRPr="004E5E4A" w:rsidRDefault="004E5E4A" w:rsidP="004E5E4A">
      <w:pPr>
        <w:ind w:right="1"/>
        <w:rPr>
          <w:rFonts w:ascii="Open Sans" w:hAnsi="Open Sans"/>
          <w:color w:val="auto"/>
        </w:rPr>
      </w:pPr>
    </w:p>
    <w:p w14:paraId="47F0E21C" w14:textId="77777777" w:rsidR="004E5E4A" w:rsidRPr="004E5E4A" w:rsidRDefault="004E5E4A" w:rsidP="004E5E4A">
      <w:pPr>
        <w:jc w:val="both"/>
        <w:rPr>
          <w:rFonts w:ascii="Open Sans" w:hAnsi="Open Sans"/>
          <w:b/>
          <w:color w:val="auto"/>
        </w:rPr>
      </w:pPr>
      <w:r w:rsidRPr="004E5E4A">
        <w:rPr>
          <w:rFonts w:ascii="Open Sans" w:hAnsi="Open Sans"/>
          <w:b/>
          <w:color w:val="auto"/>
        </w:rPr>
        <w:t>Risk Scoring and Grading</w:t>
      </w:r>
    </w:p>
    <w:p w14:paraId="7F1F1526" w14:textId="77777777" w:rsidR="004E5E4A" w:rsidRPr="004E5E4A" w:rsidRDefault="004E5E4A" w:rsidP="004E5E4A">
      <w:pPr>
        <w:jc w:val="both"/>
        <w:rPr>
          <w:rFonts w:ascii="Open Sans" w:hAnsi="Open Sans"/>
          <w:color w:val="auto"/>
        </w:rPr>
      </w:pPr>
      <w:r w:rsidRPr="004E5E4A">
        <w:rPr>
          <w:rFonts w:ascii="Open Sans" w:hAnsi="Open Sans"/>
          <w:color w:val="auto"/>
        </w:rPr>
        <w:t>An overall risk score can be assigned to any risk by following the process below:</w:t>
      </w:r>
    </w:p>
    <w:p w14:paraId="667B4FDC" w14:textId="77777777" w:rsidR="004E5E4A" w:rsidRPr="004E5E4A" w:rsidRDefault="004E5E4A" w:rsidP="004E5E4A">
      <w:pPr>
        <w:numPr>
          <w:ilvl w:val="0"/>
          <w:numId w:val="35"/>
        </w:numPr>
        <w:contextualSpacing/>
        <w:jc w:val="both"/>
        <w:rPr>
          <w:rFonts w:ascii="Open Sans" w:hAnsi="Open Sans" w:cs="Frutiger-Light"/>
          <w:color w:val="auto"/>
        </w:rPr>
      </w:pPr>
      <w:r w:rsidRPr="004E5E4A">
        <w:rPr>
          <w:rFonts w:ascii="Open Sans" w:hAnsi="Open Sans" w:cs="Frutiger-Light"/>
          <w:color w:val="auto"/>
        </w:rPr>
        <w:t>Define the risk(s) explicitly in terms of the adverse consequence(s) that might arise from the risk.</w:t>
      </w:r>
    </w:p>
    <w:p w14:paraId="23B38AE8" w14:textId="77777777" w:rsidR="004E5E4A" w:rsidRPr="004E5E4A" w:rsidRDefault="004E5E4A" w:rsidP="004E5E4A">
      <w:pPr>
        <w:numPr>
          <w:ilvl w:val="0"/>
          <w:numId w:val="35"/>
        </w:numPr>
        <w:contextualSpacing/>
        <w:jc w:val="both"/>
        <w:rPr>
          <w:rFonts w:ascii="Open Sans" w:hAnsi="Open Sans" w:cs="Frutiger-Light"/>
          <w:color w:val="auto"/>
        </w:rPr>
      </w:pPr>
      <w:r w:rsidRPr="004E5E4A">
        <w:rPr>
          <w:rFonts w:ascii="Open Sans" w:hAnsi="Open Sans" w:cs="Frutiger-Light"/>
          <w:color w:val="auto"/>
        </w:rPr>
        <w:t>Use Appendix I to determine the consequence score(s) (C) for the potential adverse outcome(s) relevant to the risk being evaluated.</w:t>
      </w:r>
    </w:p>
    <w:p w14:paraId="39E4B3E8" w14:textId="77777777" w:rsidR="004E5E4A" w:rsidRPr="004E5E4A" w:rsidRDefault="004E5E4A" w:rsidP="004E5E4A">
      <w:pPr>
        <w:numPr>
          <w:ilvl w:val="0"/>
          <w:numId w:val="35"/>
        </w:numPr>
        <w:contextualSpacing/>
        <w:jc w:val="both"/>
        <w:rPr>
          <w:rFonts w:ascii="Open Sans" w:hAnsi="Open Sans" w:cs="Frutiger-Light"/>
          <w:color w:val="auto"/>
        </w:rPr>
      </w:pPr>
      <w:r w:rsidRPr="004E5E4A">
        <w:rPr>
          <w:rFonts w:ascii="Open Sans" w:hAnsi="Open Sans" w:cs="Frutiger-Light"/>
          <w:color w:val="auto"/>
        </w:rPr>
        <w:t xml:space="preserve">Use Table 1 to determine the likelihood score(s) (L) for those adverse outcomes. If possible, score the likelihood by assigning a predicted frequency of occurrence of the adverse outcome. If this is not possible, assign a probability to the adverse outcome occurring within a given time frame, such as the lifetime of a project or </w:t>
      </w:r>
      <w:r w:rsidRPr="00552071">
        <w:rPr>
          <w:rFonts w:ascii="Open Sans" w:hAnsi="Open Sans" w:cs="Frutiger-Light"/>
          <w:color w:val="auto"/>
        </w:rPr>
        <w:t xml:space="preserve">a </w:t>
      </w:r>
      <w:r w:rsidRPr="00552071">
        <w:rPr>
          <w:rFonts w:ascii="Open Sans" w:hAnsi="Open Sans" w:cs="Arial"/>
          <w:color w:val="202122"/>
          <w:shd w:val="clear" w:color="auto" w:fill="FFFFFF"/>
        </w:rPr>
        <w:t>client</w:t>
      </w:r>
      <w:r w:rsidRPr="00552071">
        <w:rPr>
          <w:rFonts w:ascii="Open Sans" w:hAnsi="Open Sans" w:cs="Frutiger-Light"/>
          <w:color w:val="auto"/>
        </w:rPr>
        <w:t xml:space="preserve"> care episode</w:t>
      </w:r>
      <w:r w:rsidRPr="004E5E4A">
        <w:rPr>
          <w:rFonts w:ascii="Open Sans" w:hAnsi="Open Sans" w:cs="Frutiger-Light"/>
          <w:color w:val="auto"/>
        </w:rPr>
        <w:t>. If a numerical probability cannot be determined, use probability descriptions to determine the most appropriate score.</w:t>
      </w:r>
    </w:p>
    <w:p w14:paraId="15D6AC04" w14:textId="77777777" w:rsidR="004E5E4A" w:rsidRPr="004E5E4A" w:rsidRDefault="004E5E4A" w:rsidP="004E5E4A">
      <w:pPr>
        <w:numPr>
          <w:ilvl w:val="0"/>
          <w:numId w:val="35"/>
        </w:numPr>
        <w:contextualSpacing/>
        <w:jc w:val="both"/>
        <w:rPr>
          <w:rFonts w:ascii="Open Sans" w:hAnsi="Open Sans" w:cs="Frutiger-Light"/>
          <w:color w:val="auto"/>
        </w:rPr>
      </w:pPr>
      <w:r w:rsidRPr="004E5E4A">
        <w:rPr>
          <w:rFonts w:ascii="Open Sans" w:hAnsi="Open Sans" w:cs="Frutiger-Light"/>
          <w:color w:val="auto"/>
        </w:rPr>
        <w:t>Calculate the risk score by multiplying the consequence by the likelihood: C (consequence) × L (likelihood) = R (risk score).</w:t>
      </w:r>
    </w:p>
    <w:p w14:paraId="6791DC09" w14:textId="77777777" w:rsidR="004E5E4A" w:rsidRPr="004E5E4A" w:rsidRDefault="004E5E4A" w:rsidP="004E5E4A">
      <w:pPr>
        <w:numPr>
          <w:ilvl w:val="0"/>
          <w:numId w:val="35"/>
        </w:numPr>
        <w:contextualSpacing/>
        <w:jc w:val="both"/>
        <w:rPr>
          <w:rFonts w:ascii="Open Sans" w:hAnsi="Open Sans" w:cs="Frutiger-Light"/>
          <w:color w:val="auto"/>
        </w:rPr>
      </w:pPr>
      <w:r w:rsidRPr="004E5E4A">
        <w:rPr>
          <w:rFonts w:ascii="Open Sans" w:hAnsi="Open Sans" w:cs="Frutiger-Light"/>
          <w:color w:val="auto"/>
        </w:rPr>
        <w:t xml:space="preserve">The risk matrix in Appendix I shows both numerical scoring and colour bandings. </w:t>
      </w:r>
    </w:p>
    <w:p w14:paraId="61B32327" w14:textId="77777777" w:rsidR="004E5E4A" w:rsidRPr="004E5E4A" w:rsidRDefault="004E5E4A" w:rsidP="004E5E4A">
      <w:pPr>
        <w:autoSpaceDE w:val="0"/>
        <w:autoSpaceDN w:val="0"/>
        <w:adjustRightInd w:val="0"/>
        <w:rPr>
          <w:rFonts w:ascii="Tahoma" w:hAnsi="Tahoma" w:cs="Tahoma"/>
          <w:color w:val="auto"/>
        </w:rPr>
      </w:pPr>
    </w:p>
    <w:p w14:paraId="30587FDD" w14:textId="77777777" w:rsidR="004E5E4A" w:rsidRPr="004E5E4A" w:rsidRDefault="004E5E4A" w:rsidP="004E5E4A">
      <w:pPr>
        <w:autoSpaceDE w:val="0"/>
        <w:autoSpaceDN w:val="0"/>
        <w:adjustRightInd w:val="0"/>
        <w:rPr>
          <w:rFonts w:ascii="Open Sans" w:hAnsi="Open Sans" w:cs="Tahoma"/>
          <w:b/>
          <w:bCs/>
          <w:color w:val="auto"/>
        </w:rPr>
      </w:pPr>
      <w:r w:rsidRPr="004E5E4A">
        <w:rPr>
          <w:rFonts w:ascii="Open Sans" w:hAnsi="Open Sans" w:cs="Tahoma"/>
          <w:b/>
          <w:bCs/>
          <w:color w:val="auto"/>
        </w:rPr>
        <w:t>Assessing the effectiveness of the control(s)</w:t>
      </w:r>
    </w:p>
    <w:p w14:paraId="4E2DFBF4" w14:textId="77777777" w:rsidR="004E5E4A" w:rsidRDefault="004E5E4A" w:rsidP="004E5E4A">
      <w:pPr>
        <w:autoSpaceDE w:val="0"/>
        <w:autoSpaceDN w:val="0"/>
        <w:adjustRightInd w:val="0"/>
        <w:jc w:val="both"/>
        <w:rPr>
          <w:rFonts w:ascii="Open Sans" w:hAnsi="Open Sans" w:cs="Tahoma"/>
          <w:color w:val="auto"/>
        </w:rPr>
      </w:pPr>
      <w:r w:rsidRPr="004E5E4A">
        <w:rPr>
          <w:rFonts w:ascii="Open Sans" w:hAnsi="Open Sans" w:cs="Tahoma"/>
          <w:color w:val="auto"/>
        </w:rPr>
        <w:t>For each of the risks (and especially extreme and high risks) identify the controls that are in place. For example, in an operational setting and where an incident may have occurred the controls may take the form of a policy, guideline, procedure or process etc. For risks that have been identified as preventing achievement of organisational objectives then the control is likely to be a management action plan.</w:t>
      </w:r>
    </w:p>
    <w:p w14:paraId="5527A218" w14:textId="77777777" w:rsidR="005807B3" w:rsidRPr="004E5E4A" w:rsidRDefault="005807B3" w:rsidP="004E5E4A">
      <w:pPr>
        <w:autoSpaceDE w:val="0"/>
        <w:autoSpaceDN w:val="0"/>
        <w:adjustRightInd w:val="0"/>
        <w:jc w:val="both"/>
        <w:rPr>
          <w:rFonts w:ascii="Open Sans" w:hAnsi="Open Sans" w:cs="Tahoma"/>
          <w:color w:val="auto"/>
        </w:rPr>
      </w:pPr>
    </w:p>
    <w:p w14:paraId="6C82667B" w14:textId="77777777" w:rsidR="004E5E4A" w:rsidRPr="004E5E4A" w:rsidRDefault="004E5E4A" w:rsidP="004E5E4A">
      <w:pPr>
        <w:autoSpaceDE w:val="0"/>
        <w:autoSpaceDN w:val="0"/>
        <w:adjustRightInd w:val="0"/>
        <w:jc w:val="both"/>
        <w:rPr>
          <w:rFonts w:ascii="Open Sans" w:hAnsi="Open Sans" w:cs="Tahoma"/>
          <w:color w:val="000000"/>
        </w:rPr>
      </w:pPr>
      <w:r w:rsidRPr="004E5E4A">
        <w:rPr>
          <w:rFonts w:ascii="Open Sans" w:hAnsi="Open Sans" w:cs="Tahoma"/>
          <w:color w:val="000000"/>
        </w:rPr>
        <w:t>Review the control(s) for each of the risks and apply the following criteria:</w:t>
      </w:r>
    </w:p>
    <w:tbl>
      <w:tblPr>
        <w:tblW w:w="935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63"/>
        <w:gridCol w:w="6987"/>
      </w:tblGrid>
      <w:tr w:rsidR="004E5E4A" w:rsidRPr="004E5E4A" w14:paraId="5A456E1D" w14:textId="77777777" w:rsidTr="0083556B">
        <w:tc>
          <w:tcPr>
            <w:tcW w:w="2363" w:type="dxa"/>
            <w:shd w:val="clear" w:color="auto" w:fill="D9D9D9"/>
          </w:tcPr>
          <w:p w14:paraId="61A26EDF" w14:textId="77777777" w:rsidR="004E5E4A" w:rsidRPr="004E5E4A" w:rsidRDefault="004E5E4A" w:rsidP="004E5E4A">
            <w:pPr>
              <w:tabs>
                <w:tab w:val="left" w:pos="426"/>
                <w:tab w:val="left" w:pos="2268"/>
                <w:tab w:val="left" w:pos="3828"/>
                <w:tab w:val="left" w:pos="5103"/>
                <w:tab w:val="left" w:pos="7513"/>
              </w:tabs>
              <w:rPr>
                <w:rFonts w:ascii="Open Sans" w:hAnsi="Open Sans" w:cs="Arial"/>
                <w:color w:val="auto"/>
              </w:rPr>
            </w:pPr>
            <w:r w:rsidRPr="004E5E4A">
              <w:rPr>
                <w:rFonts w:ascii="Open Sans" w:hAnsi="Open Sans" w:cs="Arial"/>
                <w:color w:val="auto"/>
              </w:rPr>
              <w:t xml:space="preserve">Satisfactory:  </w:t>
            </w:r>
          </w:p>
          <w:p w14:paraId="2F845A52" w14:textId="77777777" w:rsidR="004E5E4A" w:rsidRPr="004E5E4A" w:rsidRDefault="004E5E4A" w:rsidP="004E5E4A">
            <w:pPr>
              <w:tabs>
                <w:tab w:val="left" w:pos="426"/>
                <w:tab w:val="left" w:pos="2268"/>
                <w:tab w:val="left" w:pos="3828"/>
                <w:tab w:val="left" w:pos="5103"/>
                <w:tab w:val="left" w:pos="7513"/>
              </w:tabs>
              <w:rPr>
                <w:rFonts w:ascii="Open Sans" w:hAnsi="Open Sans" w:cs="Arial"/>
                <w:b/>
                <w:bCs/>
                <w:color w:val="auto"/>
              </w:rPr>
            </w:pPr>
            <w:r w:rsidRPr="004E5E4A">
              <w:rPr>
                <w:rFonts w:ascii="Open Sans" w:hAnsi="Open Sans" w:cs="Arial"/>
                <w:b/>
                <w:bCs/>
                <w:color w:val="auto"/>
              </w:rPr>
              <w:t>ASSURED</w:t>
            </w:r>
          </w:p>
        </w:tc>
        <w:tc>
          <w:tcPr>
            <w:tcW w:w="6987" w:type="dxa"/>
          </w:tcPr>
          <w:p w14:paraId="0389D88E" w14:textId="77777777" w:rsidR="004E5E4A" w:rsidRPr="004E5E4A" w:rsidRDefault="004E5E4A" w:rsidP="004E5E4A">
            <w:pPr>
              <w:tabs>
                <w:tab w:val="left" w:pos="426"/>
                <w:tab w:val="left" w:pos="2268"/>
                <w:tab w:val="left" w:pos="3828"/>
                <w:tab w:val="left" w:pos="5103"/>
                <w:tab w:val="left" w:pos="7513"/>
              </w:tabs>
              <w:rPr>
                <w:rFonts w:ascii="Open Sans" w:hAnsi="Open Sans" w:cs="Arial"/>
                <w:color w:val="auto"/>
              </w:rPr>
            </w:pPr>
            <w:r w:rsidRPr="004E5E4A">
              <w:rPr>
                <w:rFonts w:ascii="Open Sans" w:hAnsi="Open Sans" w:cs="Arial"/>
                <w:color w:val="auto"/>
              </w:rPr>
              <w:t>Controls are strong and operating properly, providing a reasonable level of assurance that objectives are being delivered.</w:t>
            </w:r>
          </w:p>
        </w:tc>
      </w:tr>
      <w:tr w:rsidR="004E5E4A" w:rsidRPr="004E5E4A" w14:paraId="78DB2867" w14:textId="77777777" w:rsidTr="0083556B">
        <w:tc>
          <w:tcPr>
            <w:tcW w:w="2363" w:type="dxa"/>
            <w:shd w:val="clear" w:color="auto" w:fill="D9D9D9"/>
          </w:tcPr>
          <w:p w14:paraId="349E4705" w14:textId="77777777" w:rsidR="004E5E4A" w:rsidRPr="004E5E4A" w:rsidRDefault="004E5E4A" w:rsidP="004E5E4A">
            <w:pPr>
              <w:tabs>
                <w:tab w:val="left" w:pos="426"/>
                <w:tab w:val="left" w:pos="2268"/>
                <w:tab w:val="left" w:pos="3828"/>
                <w:tab w:val="left" w:pos="5103"/>
                <w:tab w:val="left" w:pos="7513"/>
              </w:tabs>
              <w:rPr>
                <w:rFonts w:ascii="Open Sans" w:hAnsi="Open Sans" w:cs="Arial"/>
                <w:color w:val="auto"/>
              </w:rPr>
            </w:pPr>
            <w:r w:rsidRPr="004E5E4A">
              <w:rPr>
                <w:rFonts w:ascii="Open Sans" w:hAnsi="Open Sans" w:cs="Arial"/>
                <w:color w:val="auto"/>
              </w:rPr>
              <w:lastRenderedPageBreak/>
              <w:t>Some Weaknesses:</w:t>
            </w:r>
          </w:p>
          <w:p w14:paraId="371767A7" w14:textId="77777777" w:rsidR="004E5E4A" w:rsidRPr="004E5E4A" w:rsidRDefault="004E5E4A" w:rsidP="004E5E4A">
            <w:pPr>
              <w:tabs>
                <w:tab w:val="left" w:pos="426"/>
                <w:tab w:val="left" w:pos="2268"/>
                <w:tab w:val="left" w:pos="3828"/>
                <w:tab w:val="left" w:pos="5103"/>
                <w:tab w:val="left" w:pos="7513"/>
              </w:tabs>
              <w:rPr>
                <w:rFonts w:ascii="Open Sans" w:hAnsi="Open Sans" w:cs="Arial"/>
                <w:b/>
                <w:bCs/>
                <w:color w:val="auto"/>
              </w:rPr>
            </w:pPr>
            <w:r w:rsidRPr="004E5E4A">
              <w:rPr>
                <w:rFonts w:ascii="Open Sans" w:hAnsi="Open Sans" w:cs="Arial"/>
                <w:b/>
                <w:bCs/>
                <w:color w:val="auto"/>
              </w:rPr>
              <w:t>PARTIAL ASSURANCE</w:t>
            </w:r>
          </w:p>
        </w:tc>
        <w:tc>
          <w:tcPr>
            <w:tcW w:w="6987" w:type="dxa"/>
          </w:tcPr>
          <w:p w14:paraId="17F04D88" w14:textId="77777777" w:rsidR="004E5E4A" w:rsidRPr="004E5E4A" w:rsidRDefault="004E5E4A" w:rsidP="004E5E4A">
            <w:pPr>
              <w:tabs>
                <w:tab w:val="left" w:pos="426"/>
                <w:tab w:val="left" w:pos="2268"/>
                <w:tab w:val="left" w:pos="3828"/>
                <w:tab w:val="left" w:pos="5103"/>
                <w:tab w:val="left" w:pos="7513"/>
              </w:tabs>
              <w:rPr>
                <w:rFonts w:ascii="Open Sans" w:hAnsi="Open Sans" w:cs="Arial"/>
                <w:color w:val="auto"/>
              </w:rPr>
            </w:pPr>
            <w:r w:rsidRPr="004E5E4A">
              <w:rPr>
                <w:rFonts w:ascii="Open Sans" w:hAnsi="Open Sans" w:cs="Arial"/>
                <w:color w:val="auto"/>
              </w:rPr>
              <w:t>Some control weaknesses/inefficiencies have been identified.  Although these are not considered to present a serious risk exposure, improvements are required to provide reasonable assurance that objectives will be delivered.</w:t>
            </w:r>
          </w:p>
        </w:tc>
      </w:tr>
      <w:tr w:rsidR="004E5E4A" w:rsidRPr="004E5E4A" w14:paraId="756A62D4" w14:textId="77777777" w:rsidTr="0083556B">
        <w:trPr>
          <w:trHeight w:val="810"/>
        </w:trPr>
        <w:tc>
          <w:tcPr>
            <w:tcW w:w="2363" w:type="dxa"/>
            <w:shd w:val="clear" w:color="auto" w:fill="D9D9D9"/>
          </w:tcPr>
          <w:p w14:paraId="0AA9FAFF" w14:textId="77777777" w:rsidR="004E5E4A" w:rsidRPr="004E5E4A" w:rsidRDefault="004E5E4A" w:rsidP="004E5E4A">
            <w:pPr>
              <w:tabs>
                <w:tab w:val="left" w:pos="426"/>
                <w:tab w:val="left" w:pos="2268"/>
                <w:tab w:val="left" w:pos="3828"/>
                <w:tab w:val="left" w:pos="5103"/>
                <w:tab w:val="left" w:pos="7513"/>
              </w:tabs>
              <w:rPr>
                <w:rFonts w:ascii="Open Sans" w:hAnsi="Open Sans" w:cs="Arial"/>
                <w:color w:val="auto"/>
              </w:rPr>
            </w:pPr>
            <w:r w:rsidRPr="004E5E4A">
              <w:rPr>
                <w:rFonts w:ascii="Open Sans" w:hAnsi="Open Sans" w:cs="Arial"/>
                <w:color w:val="auto"/>
              </w:rPr>
              <w:t>Weak:</w:t>
            </w:r>
          </w:p>
          <w:p w14:paraId="360EBA9D" w14:textId="77777777" w:rsidR="004E5E4A" w:rsidRPr="004E5E4A" w:rsidRDefault="004E5E4A" w:rsidP="004E5E4A">
            <w:pPr>
              <w:tabs>
                <w:tab w:val="left" w:pos="426"/>
                <w:tab w:val="left" w:pos="2268"/>
                <w:tab w:val="left" w:pos="3828"/>
                <w:tab w:val="left" w:pos="5103"/>
                <w:tab w:val="left" w:pos="7513"/>
              </w:tabs>
              <w:rPr>
                <w:rFonts w:ascii="Open Sans" w:hAnsi="Open Sans" w:cs="Arial"/>
                <w:b/>
                <w:bCs/>
                <w:color w:val="auto"/>
              </w:rPr>
            </w:pPr>
            <w:r w:rsidRPr="004E5E4A">
              <w:rPr>
                <w:rFonts w:ascii="Open Sans" w:hAnsi="Open Sans" w:cs="Arial"/>
                <w:b/>
                <w:bCs/>
                <w:color w:val="auto"/>
              </w:rPr>
              <w:t>INADEQUATE ASSURANCE</w:t>
            </w:r>
          </w:p>
        </w:tc>
        <w:tc>
          <w:tcPr>
            <w:tcW w:w="6987" w:type="dxa"/>
          </w:tcPr>
          <w:p w14:paraId="6E19F8CB" w14:textId="77777777" w:rsidR="004E5E4A" w:rsidRPr="004E5E4A" w:rsidRDefault="004E5E4A" w:rsidP="004E5E4A">
            <w:pPr>
              <w:tabs>
                <w:tab w:val="left" w:pos="426"/>
                <w:tab w:val="left" w:pos="2268"/>
                <w:tab w:val="left" w:pos="3828"/>
                <w:tab w:val="left" w:pos="5103"/>
                <w:tab w:val="left" w:pos="7513"/>
              </w:tabs>
              <w:rPr>
                <w:rFonts w:ascii="Open Sans" w:hAnsi="Open Sans" w:cs="Arial"/>
                <w:color w:val="auto"/>
              </w:rPr>
            </w:pPr>
            <w:r w:rsidRPr="004E5E4A">
              <w:rPr>
                <w:rFonts w:ascii="Open Sans" w:hAnsi="Open Sans" w:cs="Arial"/>
                <w:color w:val="auto"/>
              </w:rPr>
              <w:t>Controls do not meet any acceptable standard as many weaknesses/inefficiencies exist. Controls do not provide reasonable assurance that objectives will be achieved.</w:t>
            </w:r>
          </w:p>
        </w:tc>
      </w:tr>
    </w:tbl>
    <w:p w14:paraId="0D5E4C31" w14:textId="77777777" w:rsidR="004E5E4A" w:rsidRPr="004E5E4A" w:rsidRDefault="004E5E4A" w:rsidP="004E5E4A">
      <w:pPr>
        <w:autoSpaceDE w:val="0"/>
        <w:autoSpaceDN w:val="0"/>
        <w:adjustRightInd w:val="0"/>
        <w:spacing w:after="0" w:line="240" w:lineRule="auto"/>
        <w:rPr>
          <w:rFonts w:ascii="Open Sans" w:hAnsi="Open Sans" w:cs="Tahoma"/>
          <w:b/>
          <w:color w:val="auto"/>
        </w:rPr>
      </w:pPr>
    </w:p>
    <w:p w14:paraId="759D99F0" w14:textId="77777777" w:rsidR="004E5E4A" w:rsidRPr="004E5E4A" w:rsidRDefault="004E5E4A" w:rsidP="004E5E4A">
      <w:pPr>
        <w:autoSpaceDE w:val="0"/>
        <w:autoSpaceDN w:val="0"/>
        <w:adjustRightInd w:val="0"/>
        <w:jc w:val="both"/>
        <w:rPr>
          <w:rFonts w:ascii="Open Sans" w:hAnsi="Open Sans" w:cs="Tahoma"/>
          <w:color w:val="auto"/>
        </w:rPr>
      </w:pPr>
      <w:r w:rsidRPr="004E5E4A">
        <w:rPr>
          <w:rFonts w:ascii="Open Sans" w:hAnsi="Open Sans" w:cs="Tahoma"/>
          <w:color w:val="auto"/>
        </w:rPr>
        <w:t xml:space="preserve">The extent of mitigation, controls in place and evidence for their effectiveness will assist the </w:t>
      </w:r>
      <w:r w:rsidR="00786277" w:rsidRPr="00142173">
        <w:rPr>
          <w:rFonts w:ascii="Open Sans" w:hAnsi="Open Sans"/>
          <w:color w:val="auto"/>
          <w:highlight w:val="yellow"/>
        </w:rPr>
        <w:t>[Managing Director/Board]</w:t>
      </w:r>
      <w:r w:rsidR="00786277">
        <w:rPr>
          <w:rFonts w:ascii="Open Sans" w:hAnsi="Open Sans"/>
          <w:color w:val="auto"/>
        </w:rPr>
        <w:t xml:space="preserve"> </w:t>
      </w:r>
      <w:r w:rsidRPr="004E5E4A">
        <w:rPr>
          <w:rFonts w:ascii="Open Sans" w:hAnsi="Open Sans" w:cs="Tahoma"/>
          <w:color w:val="auto"/>
        </w:rPr>
        <w:t>when deciding the level of assurance, which may be:</w:t>
      </w:r>
    </w:p>
    <w:p w14:paraId="3A27777C" w14:textId="77777777" w:rsidR="004E5E4A" w:rsidRPr="004E5E4A" w:rsidRDefault="004E5E4A" w:rsidP="004E5E4A">
      <w:pPr>
        <w:numPr>
          <w:ilvl w:val="0"/>
          <w:numId w:val="34"/>
        </w:numPr>
        <w:autoSpaceDE w:val="0"/>
        <w:autoSpaceDN w:val="0"/>
        <w:adjustRightInd w:val="0"/>
        <w:contextualSpacing/>
        <w:jc w:val="both"/>
        <w:rPr>
          <w:rFonts w:ascii="Open Sans" w:hAnsi="Open Sans" w:cs="Frutiger-Light"/>
          <w:color w:val="auto"/>
        </w:rPr>
      </w:pPr>
      <w:r w:rsidRPr="004E5E4A">
        <w:rPr>
          <w:rFonts w:ascii="Open Sans" w:hAnsi="Open Sans" w:cs="Frutiger-Light"/>
          <w:color w:val="auto"/>
        </w:rPr>
        <w:t>‘Assured’</w:t>
      </w:r>
    </w:p>
    <w:p w14:paraId="171FAE16" w14:textId="77777777" w:rsidR="004E5E4A" w:rsidRPr="004E5E4A" w:rsidRDefault="004E5E4A" w:rsidP="004E5E4A">
      <w:pPr>
        <w:numPr>
          <w:ilvl w:val="0"/>
          <w:numId w:val="34"/>
        </w:numPr>
        <w:autoSpaceDE w:val="0"/>
        <w:autoSpaceDN w:val="0"/>
        <w:adjustRightInd w:val="0"/>
        <w:contextualSpacing/>
        <w:jc w:val="both"/>
        <w:rPr>
          <w:rFonts w:ascii="Open Sans" w:hAnsi="Open Sans" w:cs="Frutiger-Light"/>
          <w:color w:val="auto"/>
        </w:rPr>
      </w:pPr>
      <w:r w:rsidRPr="004E5E4A">
        <w:rPr>
          <w:rFonts w:ascii="Open Sans" w:hAnsi="Open Sans" w:cs="Frutiger-Light"/>
          <w:color w:val="auto"/>
        </w:rPr>
        <w:t>Partially Assured – further actions required</w:t>
      </w:r>
    </w:p>
    <w:p w14:paraId="356633E5" w14:textId="77777777" w:rsidR="004E5E4A" w:rsidRPr="004E5E4A" w:rsidRDefault="004E5E4A" w:rsidP="004E5E4A">
      <w:pPr>
        <w:numPr>
          <w:ilvl w:val="0"/>
          <w:numId w:val="34"/>
        </w:numPr>
        <w:autoSpaceDE w:val="0"/>
        <w:autoSpaceDN w:val="0"/>
        <w:adjustRightInd w:val="0"/>
        <w:contextualSpacing/>
        <w:jc w:val="both"/>
        <w:rPr>
          <w:rFonts w:ascii="Open Sans" w:hAnsi="Open Sans" w:cs="Frutiger-Light"/>
          <w:color w:val="auto"/>
        </w:rPr>
      </w:pPr>
      <w:r w:rsidRPr="004E5E4A">
        <w:rPr>
          <w:rFonts w:ascii="Open Sans" w:hAnsi="Open Sans" w:cs="Frutiger-Light"/>
          <w:color w:val="auto"/>
        </w:rPr>
        <w:t>Inadequate assurance – further and more immediate actions required.</w:t>
      </w:r>
    </w:p>
    <w:p w14:paraId="2CE1B0FC" w14:textId="77777777" w:rsidR="004E5E4A" w:rsidRPr="004E5E4A" w:rsidRDefault="004E5E4A" w:rsidP="004E5E4A">
      <w:pPr>
        <w:autoSpaceDE w:val="0"/>
        <w:autoSpaceDN w:val="0"/>
        <w:adjustRightInd w:val="0"/>
        <w:jc w:val="both"/>
        <w:rPr>
          <w:rFonts w:ascii="Open Sans" w:hAnsi="Open Sans" w:cs="Tahoma"/>
          <w:b/>
          <w:color w:val="auto"/>
        </w:rPr>
      </w:pPr>
    </w:p>
    <w:p w14:paraId="694F7063" w14:textId="77777777" w:rsidR="004E5E4A" w:rsidRPr="004E5E4A" w:rsidRDefault="004E5E4A" w:rsidP="004E5E4A">
      <w:pPr>
        <w:autoSpaceDE w:val="0"/>
        <w:autoSpaceDN w:val="0"/>
        <w:adjustRightInd w:val="0"/>
        <w:jc w:val="both"/>
        <w:rPr>
          <w:rFonts w:ascii="Open Sans" w:hAnsi="Open Sans" w:cs="Tahoma"/>
          <w:b/>
          <w:bCs/>
          <w:color w:val="auto"/>
        </w:rPr>
      </w:pPr>
      <w:r w:rsidRPr="004E5E4A">
        <w:rPr>
          <w:rFonts w:ascii="Open Sans" w:hAnsi="Open Sans" w:cs="Tahoma"/>
          <w:b/>
          <w:bCs/>
          <w:color w:val="auto"/>
        </w:rPr>
        <w:t>Determining the residual risk</w:t>
      </w:r>
    </w:p>
    <w:p w14:paraId="279772B0" w14:textId="77777777" w:rsidR="004E5E4A" w:rsidRPr="004E5E4A" w:rsidRDefault="004E5E4A" w:rsidP="004E5E4A">
      <w:pPr>
        <w:autoSpaceDE w:val="0"/>
        <w:autoSpaceDN w:val="0"/>
        <w:adjustRightInd w:val="0"/>
        <w:jc w:val="both"/>
        <w:rPr>
          <w:rFonts w:ascii="Open Sans" w:hAnsi="Open Sans" w:cs="Tahoma"/>
          <w:color w:val="auto"/>
        </w:rPr>
      </w:pPr>
      <w:r w:rsidRPr="004E5E4A">
        <w:rPr>
          <w:rFonts w:ascii="Open Sans" w:hAnsi="Open Sans" w:cs="Tahoma"/>
          <w:color w:val="auto"/>
        </w:rPr>
        <w:t>Taking the risk rating and the assessment of the effectiveness of the control together you can now assess the residual risk that needs to be managed, as follows:</w:t>
      </w:r>
    </w:p>
    <w:tbl>
      <w:tblPr>
        <w:tblW w:w="9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1799"/>
        <w:gridCol w:w="1799"/>
        <w:gridCol w:w="1799"/>
        <w:gridCol w:w="1799"/>
      </w:tblGrid>
      <w:tr w:rsidR="004E5E4A" w:rsidRPr="004E5E4A" w14:paraId="118C48BD" w14:textId="77777777" w:rsidTr="0083556B">
        <w:tc>
          <w:tcPr>
            <w:tcW w:w="2235" w:type="dxa"/>
          </w:tcPr>
          <w:p w14:paraId="781792EA" w14:textId="77777777" w:rsidR="004E5E4A" w:rsidRPr="004E5E4A" w:rsidRDefault="004E5E4A" w:rsidP="004E5E4A">
            <w:pPr>
              <w:tabs>
                <w:tab w:val="left" w:pos="426"/>
                <w:tab w:val="left" w:pos="2268"/>
                <w:tab w:val="left" w:pos="3828"/>
                <w:tab w:val="left" w:pos="5103"/>
                <w:tab w:val="left" w:pos="7513"/>
              </w:tabs>
              <w:rPr>
                <w:rFonts w:ascii="Open Sans" w:hAnsi="Open Sans" w:cs="Arial"/>
                <w:color w:val="auto"/>
              </w:rPr>
            </w:pPr>
          </w:p>
        </w:tc>
        <w:tc>
          <w:tcPr>
            <w:tcW w:w="7196" w:type="dxa"/>
            <w:gridSpan w:val="4"/>
            <w:tcBorders>
              <w:bottom w:val="single" w:sz="6" w:space="0" w:color="auto"/>
            </w:tcBorders>
            <w:shd w:val="clear" w:color="auto" w:fill="auto"/>
          </w:tcPr>
          <w:p w14:paraId="3B6C1810" w14:textId="77777777" w:rsidR="004E5E4A" w:rsidRPr="004E5E4A" w:rsidRDefault="004E5E4A" w:rsidP="004E5E4A">
            <w:pPr>
              <w:keepNext/>
              <w:numPr>
                <w:ilvl w:val="0"/>
                <w:numId w:val="36"/>
              </w:numPr>
              <w:spacing w:after="0" w:line="240" w:lineRule="auto"/>
              <w:ind w:left="0" w:firstLine="0"/>
              <w:jc w:val="both"/>
              <w:outlineLvl w:val="3"/>
              <w:rPr>
                <w:rFonts w:ascii="Open Sans" w:eastAsia="Times New Roman" w:hAnsi="Open Sans" w:cs="Arial"/>
                <w:b/>
                <w:color w:val="auto"/>
              </w:rPr>
            </w:pPr>
            <w:r w:rsidRPr="004E5E4A">
              <w:rPr>
                <w:rFonts w:ascii="Open Sans" w:eastAsia="Times New Roman" w:hAnsi="Open Sans" w:cs="Arial"/>
                <w:b/>
                <w:color w:val="auto"/>
              </w:rPr>
              <w:t>Residual Risk Rating</w:t>
            </w:r>
          </w:p>
          <w:p w14:paraId="3CE3FDCC" w14:textId="77777777" w:rsidR="004E5E4A" w:rsidRPr="004E5E4A" w:rsidRDefault="004E5E4A" w:rsidP="004E5E4A">
            <w:pPr>
              <w:tabs>
                <w:tab w:val="left" w:pos="426"/>
                <w:tab w:val="left" w:pos="2268"/>
                <w:tab w:val="left" w:pos="3828"/>
                <w:tab w:val="left" w:pos="5103"/>
                <w:tab w:val="left" w:pos="7513"/>
              </w:tabs>
              <w:rPr>
                <w:rFonts w:ascii="Open Sans" w:hAnsi="Open Sans" w:cs="Arial"/>
                <w:b/>
                <w:color w:val="auto"/>
              </w:rPr>
            </w:pPr>
          </w:p>
        </w:tc>
      </w:tr>
      <w:tr w:rsidR="004E5E4A" w:rsidRPr="004E5E4A" w14:paraId="4F956ACD" w14:textId="77777777" w:rsidTr="0083556B">
        <w:trPr>
          <w:trHeight w:val="600"/>
        </w:trPr>
        <w:tc>
          <w:tcPr>
            <w:tcW w:w="2235" w:type="dxa"/>
            <w:tcBorders>
              <w:bottom w:val="single" w:sz="6" w:space="0" w:color="auto"/>
            </w:tcBorders>
          </w:tcPr>
          <w:p w14:paraId="4DCF3507" w14:textId="77777777" w:rsidR="004E5E4A" w:rsidRPr="004E5E4A" w:rsidRDefault="004E5E4A" w:rsidP="004E5E4A">
            <w:pPr>
              <w:tabs>
                <w:tab w:val="left" w:pos="426"/>
                <w:tab w:val="left" w:pos="2268"/>
                <w:tab w:val="left" w:pos="3828"/>
                <w:tab w:val="left" w:pos="5103"/>
                <w:tab w:val="left" w:pos="7513"/>
              </w:tabs>
              <w:rPr>
                <w:rFonts w:ascii="Open Sans" w:hAnsi="Open Sans" w:cs="Arial"/>
                <w:color w:val="auto"/>
              </w:rPr>
            </w:pPr>
            <w:r w:rsidRPr="004E5E4A">
              <w:rPr>
                <w:rFonts w:ascii="Open Sans" w:hAnsi="Open Sans" w:cs="Arial"/>
                <w:color w:val="auto"/>
              </w:rPr>
              <w:t>Control Effectiveness</w:t>
            </w:r>
          </w:p>
        </w:tc>
        <w:tc>
          <w:tcPr>
            <w:tcW w:w="1799" w:type="dxa"/>
            <w:tcBorders>
              <w:bottom w:val="single" w:sz="6" w:space="0" w:color="auto"/>
            </w:tcBorders>
            <w:shd w:val="clear" w:color="auto" w:fill="auto"/>
          </w:tcPr>
          <w:p w14:paraId="21323A7E" w14:textId="77777777" w:rsidR="004E5E4A" w:rsidRPr="004E5E4A" w:rsidRDefault="004E5E4A" w:rsidP="004E5E4A">
            <w:pPr>
              <w:tabs>
                <w:tab w:val="left" w:pos="426"/>
                <w:tab w:val="left" w:pos="2268"/>
                <w:tab w:val="left" w:pos="3828"/>
                <w:tab w:val="left" w:pos="5103"/>
                <w:tab w:val="left" w:pos="7513"/>
              </w:tabs>
              <w:rPr>
                <w:rFonts w:ascii="Open Sans" w:hAnsi="Open Sans" w:cs="Arial"/>
                <w:color w:val="auto"/>
              </w:rPr>
            </w:pPr>
            <w:r w:rsidRPr="004E5E4A">
              <w:rPr>
                <w:rFonts w:ascii="Open Sans" w:hAnsi="Open Sans" w:cs="Arial"/>
                <w:color w:val="auto"/>
              </w:rPr>
              <w:t>Low</w:t>
            </w:r>
          </w:p>
        </w:tc>
        <w:tc>
          <w:tcPr>
            <w:tcW w:w="1799" w:type="dxa"/>
            <w:tcBorders>
              <w:bottom w:val="single" w:sz="6" w:space="0" w:color="auto"/>
            </w:tcBorders>
            <w:shd w:val="clear" w:color="auto" w:fill="auto"/>
          </w:tcPr>
          <w:p w14:paraId="1EFAAB4C" w14:textId="77777777" w:rsidR="004E5E4A" w:rsidRPr="004E5E4A" w:rsidRDefault="004E5E4A" w:rsidP="004E5E4A">
            <w:pPr>
              <w:tabs>
                <w:tab w:val="left" w:pos="426"/>
                <w:tab w:val="left" w:pos="2268"/>
                <w:tab w:val="left" w:pos="3828"/>
                <w:tab w:val="left" w:pos="5103"/>
                <w:tab w:val="left" w:pos="7513"/>
              </w:tabs>
              <w:rPr>
                <w:rFonts w:ascii="Open Sans" w:hAnsi="Open Sans" w:cs="Arial"/>
                <w:color w:val="auto"/>
              </w:rPr>
            </w:pPr>
            <w:r w:rsidRPr="004E5E4A">
              <w:rPr>
                <w:rFonts w:ascii="Open Sans" w:hAnsi="Open Sans" w:cs="Arial"/>
                <w:color w:val="auto"/>
              </w:rPr>
              <w:t>Moderate</w:t>
            </w:r>
          </w:p>
        </w:tc>
        <w:tc>
          <w:tcPr>
            <w:tcW w:w="1799" w:type="dxa"/>
            <w:tcBorders>
              <w:bottom w:val="single" w:sz="6" w:space="0" w:color="auto"/>
            </w:tcBorders>
            <w:shd w:val="clear" w:color="auto" w:fill="auto"/>
          </w:tcPr>
          <w:p w14:paraId="118A4CF1" w14:textId="77777777" w:rsidR="004E5E4A" w:rsidRPr="004E5E4A" w:rsidRDefault="004E5E4A" w:rsidP="004E5E4A">
            <w:pPr>
              <w:tabs>
                <w:tab w:val="left" w:pos="426"/>
                <w:tab w:val="left" w:pos="2268"/>
                <w:tab w:val="left" w:pos="3828"/>
                <w:tab w:val="left" w:pos="5103"/>
                <w:tab w:val="left" w:pos="7513"/>
              </w:tabs>
              <w:rPr>
                <w:rFonts w:ascii="Open Sans" w:hAnsi="Open Sans" w:cs="Arial"/>
                <w:color w:val="auto"/>
              </w:rPr>
            </w:pPr>
            <w:r w:rsidRPr="004E5E4A">
              <w:rPr>
                <w:rFonts w:ascii="Open Sans" w:hAnsi="Open Sans" w:cs="Arial"/>
                <w:color w:val="auto"/>
              </w:rPr>
              <w:t>High</w:t>
            </w:r>
          </w:p>
        </w:tc>
        <w:tc>
          <w:tcPr>
            <w:tcW w:w="1799" w:type="dxa"/>
            <w:tcBorders>
              <w:bottom w:val="single" w:sz="6" w:space="0" w:color="auto"/>
            </w:tcBorders>
            <w:shd w:val="clear" w:color="auto" w:fill="auto"/>
          </w:tcPr>
          <w:p w14:paraId="01B67439" w14:textId="77777777" w:rsidR="004E5E4A" w:rsidRPr="004E5E4A" w:rsidRDefault="004E5E4A" w:rsidP="004E5E4A">
            <w:pPr>
              <w:tabs>
                <w:tab w:val="left" w:pos="426"/>
                <w:tab w:val="left" w:pos="2268"/>
                <w:tab w:val="left" w:pos="3828"/>
                <w:tab w:val="left" w:pos="5103"/>
                <w:tab w:val="left" w:pos="7513"/>
              </w:tabs>
              <w:rPr>
                <w:rFonts w:ascii="Open Sans" w:hAnsi="Open Sans" w:cs="Arial"/>
                <w:color w:val="auto"/>
              </w:rPr>
            </w:pPr>
            <w:r w:rsidRPr="004E5E4A">
              <w:rPr>
                <w:rFonts w:ascii="Open Sans" w:hAnsi="Open Sans" w:cs="Arial"/>
                <w:color w:val="auto"/>
              </w:rPr>
              <w:t>Extreme</w:t>
            </w:r>
          </w:p>
        </w:tc>
      </w:tr>
      <w:tr w:rsidR="004E5E4A" w:rsidRPr="004E5E4A" w14:paraId="04CF66E2" w14:textId="77777777" w:rsidTr="0083556B">
        <w:tc>
          <w:tcPr>
            <w:tcW w:w="2235" w:type="dxa"/>
            <w:shd w:val="clear" w:color="auto" w:fill="auto"/>
          </w:tcPr>
          <w:p w14:paraId="322F07E1" w14:textId="77777777" w:rsidR="004E5E4A" w:rsidRPr="004E5E4A" w:rsidRDefault="004E5E4A" w:rsidP="004E5E4A">
            <w:pPr>
              <w:tabs>
                <w:tab w:val="left" w:pos="426"/>
                <w:tab w:val="left" w:pos="2268"/>
                <w:tab w:val="left" w:pos="3828"/>
                <w:tab w:val="left" w:pos="5103"/>
                <w:tab w:val="left" w:pos="7513"/>
              </w:tabs>
              <w:rPr>
                <w:rFonts w:ascii="Open Sans" w:hAnsi="Open Sans" w:cs="Arial"/>
                <w:color w:val="auto"/>
              </w:rPr>
            </w:pPr>
            <w:r w:rsidRPr="004E5E4A">
              <w:rPr>
                <w:rFonts w:ascii="Open Sans" w:hAnsi="Open Sans" w:cs="Arial"/>
                <w:color w:val="auto"/>
              </w:rPr>
              <w:t>Satisfactory</w:t>
            </w:r>
          </w:p>
        </w:tc>
        <w:tc>
          <w:tcPr>
            <w:tcW w:w="1799" w:type="dxa"/>
            <w:shd w:val="clear" w:color="auto" w:fill="76923C"/>
          </w:tcPr>
          <w:p w14:paraId="514DFF34" w14:textId="77777777" w:rsidR="004E5E4A" w:rsidRPr="004E5E4A" w:rsidRDefault="004E5E4A" w:rsidP="004E5E4A">
            <w:pPr>
              <w:tabs>
                <w:tab w:val="left" w:pos="426"/>
                <w:tab w:val="left" w:pos="2268"/>
                <w:tab w:val="left" w:pos="3828"/>
                <w:tab w:val="left" w:pos="5103"/>
                <w:tab w:val="left" w:pos="7513"/>
              </w:tabs>
              <w:rPr>
                <w:rFonts w:ascii="Open Sans" w:hAnsi="Open Sans" w:cs="Arial"/>
                <w:color w:val="auto"/>
              </w:rPr>
            </w:pPr>
            <w:r w:rsidRPr="004E5E4A">
              <w:rPr>
                <w:rFonts w:ascii="Open Sans" w:hAnsi="Open Sans" w:cs="Arial"/>
                <w:color w:val="auto"/>
              </w:rPr>
              <w:t>Low</w:t>
            </w:r>
          </w:p>
        </w:tc>
        <w:tc>
          <w:tcPr>
            <w:tcW w:w="1799" w:type="dxa"/>
            <w:shd w:val="clear" w:color="auto" w:fill="76923C"/>
          </w:tcPr>
          <w:p w14:paraId="38445E22" w14:textId="77777777" w:rsidR="004E5E4A" w:rsidRPr="004E5E4A" w:rsidRDefault="004E5E4A" w:rsidP="004E5E4A">
            <w:pPr>
              <w:tabs>
                <w:tab w:val="left" w:pos="426"/>
                <w:tab w:val="left" w:pos="2268"/>
                <w:tab w:val="left" w:pos="3828"/>
                <w:tab w:val="left" w:pos="5103"/>
                <w:tab w:val="left" w:pos="7513"/>
              </w:tabs>
              <w:rPr>
                <w:rFonts w:ascii="Open Sans" w:hAnsi="Open Sans" w:cs="Arial"/>
                <w:color w:val="auto"/>
              </w:rPr>
            </w:pPr>
            <w:r w:rsidRPr="004E5E4A">
              <w:rPr>
                <w:rFonts w:ascii="Open Sans" w:hAnsi="Open Sans" w:cs="Arial"/>
                <w:color w:val="auto"/>
              </w:rPr>
              <w:t>Low</w:t>
            </w:r>
          </w:p>
        </w:tc>
        <w:tc>
          <w:tcPr>
            <w:tcW w:w="1799" w:type="dxa"/>
            <w:tcBorders>
              <w:bottom w:val="single" w:sz="6" w:space="0" w:color="auto"/>
            </w:tcBorders>
            <w:shd w:val="clear" w:color="auto" w:fill="FFEB00"/>
          </w:tcPr>
          <w:p w14:paraId="31DC1BF0" w14:textId="77777777" w:rsidR="004E5E4A" w:rsidRPr="004E5E4A" w:rsidRDefault="004E5E4A" w:rsidP="004E5E4A">
            <w:pPr>
              <w:tabs>
                <w:tab w:val="left" w:pos="426"/>
                <w:tab w:val="left" w:pos="2268"/>
                <w:tab w:val="left" w:pos="3828"/>
                <w:tab w:val="left" w:pos="5103"/>
                <w:tab w:val="left" w:pos="7513"/>
              </w:tabs>
              <w:rPr>
                <w:rFonts w:ascii="Open Sans" w:hAnsi="Open Sans" w:cs="Arial"/>
                <w:color w:val="auto"/>
              </w:rPr>
            </w:pPr>
            <w:r w:rsidRPr="004E5E4A">
              <w:rPr>
                <w:rFonts w:ascii="Open Sans" w:hAnsi="Open Sans" w:cs="Arial"/>
                <w:color w:val="auto"/>
              </w:rPr>
              <w:t>Moderate</w:t>
            </w:r>
          </w:p>
        </w:tc>
        <w:tc>
          <w:tcPr>
            <w:tcW w:w="1799" w:type="dxa"/>
            <w:tcBorders>
              <w:bottom w:val="single" w:sz="6" w:space="0" w:color="auto"/>
            </w:tcBorders>
            <w:shd w:val="clear" w:color="auto" w:fill="F08E00"/>
          </w:tcPr>
          <w:p w14:paraId="64289B01" w14:textId="77777777" w:rsidR="004E5E4A" w:rsidRPr="004E5E4A" w:rsidRDefault="004E5E4A" w:rsidP="004E5E4A">
            <w:pPr>
              <w:tabs>
                <w:tab w:val="left" w:pos="426"/>
                <w:tab w:val="left" w:pos="2268"/>
                <w:tab w:val="left" w:pos="3828"/>
                <w:tab w:val="left" w:pos="5103"/>
                <w:tab w:val="left" w:pos="7513"/>
              </w:tabs>
              <w:rPr>
                <w:rFonts w:ascii="Open Sans" w:hAnsi="Open Sans" w:cs="Arial"/>
                <w:color w:val="auto"/>
              </w:rPr>
            </w:pPr>
            <w:r w:rsidRPr="004E5E4A">
              <w:rPr>
                <w:rFonts w:ascii="Open Sans" w:hAnsi="Open Sans" w:cs="Arial"/>
                <w:color w:val="auto"/>
              </w:rPr>
              <w:t>High</w:t>
            </w:r>
          </w:p>
        </w:tc>
      </w:tr>
      <w:tr w:rsidR="004E5E4A" w:rsidRPr="004E5E4A" w14:paraId="180D3523" w14:textId="77777777" w:rsidTr="0083556B">
        <w:tc>
          <w:tcPr>
            <w:tcW w:w="2235" w:type="dxa"/>
            <w:shd w:val="clear" w:color="auto" w:fill="auto"/>
          </w:tcPr>
          <w:p w14:paraId="23AAA6B3" w14:textId="77777777" w:rsidR="004E5E4A" w:rsidRPr="004E5E4A" w:rsidRDefault="004E5E4A" w:rsidP="004E5E4A">
            <w:pPr>
              <w:tabs>
                <w:tab w:val="left" w:pos="426"/>
                <w:tab w:val="left" w:pos="2268"/>
                <w:tab w:val="left" w:pos="3828"/>
                <w:tab w:val="left" w:pos="5103"/>
                <w:tab w:val="left" w:pos="7513"/>
              </w:tabs>
              <w:rPr>
                <w:rFonts w:ascii="Open Sans" w:hAnsi="Open Sans" w:cs="Arial"/>
                <w:color w:val="auto"/>
              </w:rPr>
            </w:pPr>
            <w:r w:rsidRPr="004E5E4A">
              <w:rPr>
                <w:rFonts w:ascii="Open Sans" w:hAnsi="Open Sans" w:cs="Arial"/>
                <w:color w:val="auto"/>
              </w:rPr>
              <w:t>Some Weaknesses</w:t>
            </w:r>
          </w:p>
        </w:tc>
        <w:tc>
          <w:tcPr>
            <w:tcW w:w="1799" w:type="dxa"/>
            <w:tcBorders>
              <w:bottom w:val="single" w:sz="6" w:space="0" w:color="auto"/>
            </w:tcBorders>
            <w:shd w:val="clear" w:color="auto" w:fill="76923C"/>
          </w:tcPr>
          <w:p w14:paraId="64C9D626" w14:textId="77777777" w:rsidR="004E5E4A" w:rsidRPr="004E5E4A" w:rsidRDefault="004E5E4A" w:rsidP="004E5E4A">
            <w:pPr>
              <w:tabs>
                <w:tab w:val="left" w:pos="426"/>
                <w:tab w:val="left" w:pos="2268"/>
                <w:tab w:val="left" w:pos="3828"/>
                <w:tab w:val="left" w:pos="5103"/>
                <w:tab w:val="left" w:pos="7513"/>
              </w:tabs>
              <w:rPr>
                <w:rFonts w:ascii="Open Sans" w:hAnsi="Open Sans" w:cs="Arial"/>
                <w:color w:val="auto"/>
              </w:rPr>
            </w:pPr>
            <w:r w:rsidRPr="004E5E4A">
              <w:rPr>
                <w:rFonts w:ascii="Open Sans" w:hAnsi="Open Sans" w:cs="Arial"/>
                <w:color w:val="auto"/>
              </w:rPr>
              <w:t>Low</w:t>
            </w:r>
          </w:p>
        </w:tc>
        <w:tc>
          <w:tcPr>
            <w:tcW w:w="1799" w:type="dxa"/>
            <w:tcBorders>
              <w:bottom w:val="single" w:sz="6" w:space="0" w:color="auto"/>
            </w:tcBorders>
            <w:shd w:val="clear" w:color="auto" w:fill="FFEB00"/>
          </w:tcPr>
          <w:p w14:paraId="2E2967B1" w14:textId="77777777" w:rsidR="004E5E4A" w:rsidRPr="004E5E4A" w:rsidRDefault="004E5E4A" w:rsidP="004E5E4A">
            <w:pPr>
              <w:tabs>
                <w:tab w:val="left" w:pos="426"/>
                <w:tab w:val="left" w:pos="2268"/>
                <w:tab w:val="left" w:pos="3828"/>
                <w:tab w:val="left" w:pos="5103"/>
                <w:tab w:val="left" w:pos="7513"/>
              </w:tabs>
              <w:rPr>
                <w:rFonts w:ascii="Open Sans" w:hAnsi="Open Sans" w:cs="Arial"/>
                <w:color w:val="auto"/>
              </w:rPr>
            </w:pPr>
            <w:r w:rsidRPr="004E5E4A">
              <w:rPr>
                <w:rFonts w:ascii="Open Sans" w:hAnsi="Open Sans" w:cs="Arial"/>
                <w:color w:val="auto"/>
              </w:rPr>
              <w:t>Moderate</w:t>
            </w:r>
          </w:p>
        </w:tc>
        <w:tc>
          <w:tcPr>
            <w:tcW w:w="1799" w:type="dxa"/>
            <w:tcBorders>
              <w:bottom w:val="single" w:sz="6" w:space="0" w:color="auto"/>
            </w:tcBorders>
            <w:shd w:val="clear" w:color="auto" w:fill="F08E00"/>
          </w:tcPr>
          <w:p w14:paraId="057BBCC2" w14:textId="77777777" w:rsidR="004E5E4A" w:rsidRPr="004E5E4A" w:rsidRDefault="004E5E4A" w:rsidP="004E5E4A">
            <w:pPr>
              <w:tabs>
                <w:tab w:val="left" w:pos="426"/>
                <w:tab w:val="left" w:pos="2268"/>
                <w:tab w:val="left" w:pos="3828"/>
                <w:tab w:val="left" w:pos="5103"/>
                <w:tab w:val="left" w:pos="7513"/>
              </w:tabs>
              <w:rPr>
                <w:rFonts w:ascii="Open Sans" w:hAnsi="Open Sans" w:cs="Arial"/>
                <w:color w:val="auto"/>
              </w:rPr>
            </w:pPr>
            <w:r w:rsidRPr="004E5E4A">
              <w:rPr>
                <w:rFonts w:ascii="Open Sans" w:hAnsi="Open Sans" w:cs="Arial"/>
                <w:color w:val="auto"/>
              </w:rPr>
              <w:t>High</w:t>
            </w:r>
          </w:p>
        </w:tc>
        <w:tc>
          <w:tcPr>
            <w:tcW w:w="1799" w:type="dxa"/>
            <w:shd w:val="clear" w:color="auto" w:fill="E4342B"/>
          </w:tcPr>
          <w:p w14:paraId="77050E94" w14:textId="77777777" w:rsidR="004E5E4A" w:rsidRPr="004E5E4A" w:rsidRDefault="004E5E4A" w:rsidP="004E5E4A">
            <w:pPr>
              <w:tabs>
                <w:tab w:val="left" w:pos="426"/>
                <w:tab w:val="left" w:pos="2268"/>
                <w:tab w:val="left" w:pos="3828"/>
                <w:tab w:val="left" w:pos="5103"/>
                <w:tab w:val="left" w:pos="7513"/>
              </w:tabs>
              <w:rPr>
                <w:rFonts w:ascii="Open Sans" w:hAnsi="Open Sans" w:cs="Arial"/>
                <w:color w:val="auto"/>
              </w:rPr>
            </w:pPr>
            <w:r w:rsidRPr="004E5E4A">
              <w:rPr>
                <w:rFonts w:ascii="Open Sans" w:hAnsi="Open Sans" w:cs="Arial"/>
                <w:color w:val="auto"/>
              </w:rPr>
              <w:t>Extreme</w:t>
            </w:r>
          </w:p>
        </w:tc>
      </w:tr>
      <w:tr w:rsidR="004E5E4A" w:rsidRPr="004E5E4A" w14:paraId="5289CFCA" w14:textId="77777777" w:rsidTr="0083556B">
        <w:tc>
          <w:tcPr>
            <w:tcW w:w="2235" w:type="dxa"/>
            <w:shd w:val="clear" w:color="auto" w:fill="auto"/>
          </w:tcPr>
          <w:p w14:paraId="4DBC2C72" w14:textId="77777777" w:rsidR="004E5E4A" w:rsidRPr="004E5E4A" w:rsidRDefault="004E5E4A" w:rsidP="004E5E4A">
            <w:pPr>
              <w:tabs>
                <w:tab w:val="left" w:pos="426"/>
                <w:tab w:val="left" w:pos="2268"/>
                <w:tab w:val="left" w:pos="3828"/>
                <w:tab w:val="left" w:pos="5103"/>
                <w:tab w:val="left" w:pos="7513"/>
              </w:tabs>
              <w:rPr>
                <w:rFonts w:ascii="Open Sans" w:hAnsi="Open Sans" w:cs="Arial"/>
                <w:color w:val="auto"/>
              </w:rPr>
            </w:pPr>
            <w:r w:rsidRPr="004E5E4A">
              <w:rPr>
                <w:rFonts w:ascii="Open Sans" w:hAnsi="Open Sans" w:cs="Arial"/>
                <w:color w:val="auto"/>
              </w:rPr>
              <w:t>Weak</w:t>
            </w:r>
          </w:p>
        </w:tc>
        <w:tc>
          <w:tcPr>
            <w:tcW w:w="1799" w:type="dxa"/>
            <w:shd w:val="clear" w:color="auto" w:fill="FFEB00"/>
          </w:tcPr>
          <w:p w14:paraId="4701FC1D" w14:textId="77777777" w:rsidR="004E5E4A" w:rsidRPr="004E5E4A" w:rsidRDefault="004E5E4A" w:rsidP="004E5E4A">
            <w:pPr>
              <w:tabs>
                <w:tab w:val="left" w:pos="426"/>
                <w:tab w:val="left" w:pos="2268"/>
                <w:tab w:val="left" w:pos="3828"/>
                <w:tab w:val="left" w:pos="5103"/>
                <w:tab w:val="left" w:pos="7513"/>
              </w:tabs>
              <w:rPr>
                <w:rFonts w:ascii="Open Sans" w:hAnsi="Open Sans" w:cs="Arial"/>
                <w:color w:val="auto"/>
              </w:rPr>
            </w:pPr>
            <w:r w:rsidRPr="004E5E4A">
              <w:rPr>
                <w:rFonts w:ascii="Open Sans" w:hAnsi="Open Sans" w:cs="Arial"/>
                <w:color w:val="auto"/>
              </w:rPr>
              <w:t>Moderate</w:t>
            </w:r>
          </w:p>
        </w:tc>
        <w:tc>
          <w:tcPr>
            <w:tcW w:w="1799" w:type="dxa"/>
            <w:shd w:val="clear" w:color="auto" w:fill="F08E00"/>
          </w:tcPr>
          <w:p w14:paraId="3231B130" w14:textId="77777777" w:rsidR="004E5E4A" w:rsidRPr="004E5E4A" w:rsidRDefault="004E5E4A" w:rsidP="004E5E4A">
            <w:pPr>
              <w:tabs>
                <w:tab w:val="left" w:pos="426"/>
                <w:tab w:val="left" w:pos="2268"/>
                <w:tab w:val="left" w:pos="3828"/>
                <w:tab w:val="left" w:pos="5103"/>
                <w:tab w:val="left" w:pos="7513"/>
              </w:tabs>
              <w:rPr>
                <w:rFonts w:ascii="Open Sans" w:hAnsi="Open Sans" w:cs="Arial"/>
                <w:color w:val="auto"/>
              </w:rPr>
            </w:pPr>
            <w:r w:rsidRPr="004E5E4A">
              <w:rPr>
                <w:rFonts w:ascii="Open Sans" w:hAnsi="Open Sans" w:cs="Arial"/>
                <w:color w:val="auto"/>
              </w:rPr>
              <w:t>High</w:t>
            </w:r>
          </w:p>
        </w:tc>
        <w:tc>
          <w:tcPr>
            <w:tcW w:w="1799" w:type="dxa"/>
            <w:shd w:val="clear" w:color="auto" w:fill="E4342B"/>
          </w:tcPr>
          <w:p w14:paraId="3767514F" w14:textId="77777777" w:rsidR="004E5E4A" w:rsidRPr="004E5E4A" w:rsidRDefault="004E5E4A" w:rsidP="004E5E4A">
            <w:pPr>
              <w:tabs>
                <w:tab w:val="left" w:pos="426"/>
                <w:tab w:val="left" w:pos="2268"/>
                <w:tab w:val="left" w:pos="3828"/>
                <w:tab w:val="left" w:pos="5103"/>
                <w:tab w:val="left" w:pos="7513"/>
              </w:tabs>
              <w:rPr>
                <w:rFonts w:ascii="Open Sans" w:hAnsi="Open Sans" w:cs="Arial"/>
                <w:color w:val="auto"/>
              </w:rPr>
            </w:pPr>
            <w:r w:rsidRPr="004E5E4A">
              <w:rPr>
                <w:rFonts w:ascii="Open Sans" w:hAnsi="Open Sans" w:cs="Arial"/>
                <w:color w:val="auto"/>
              </w:rPr>
              <w:t>Extreme</w:t>
            </w:r>
          </w:p>
        </w:tc>
        <w:tc>
          <w:tcPr>
            <w:tcW w:w="1799" w:type="dxa"/>
            <w:shd w:val="clear" w:color="auto" w:fill="E4342B"/>
          </w:tcPr>
          <w:p w14:paraId="11A7197F" w14:textId="77777777" w:rsidR="004E5E4A" w:rsidRPr="004E5E4A" w:rsidRDefault="004E5E4A" w:rsidP="004E5E4A">
            <w:pPr>
              <w:tabs>
                <w:tab w:val="left" w:pos="426"/>
                <w:tab w:val="left" w:pos="2268"/>
                <w:tab w:val="left" w:pos="3828"/>
                <w:tab w:val="left" w:pos="5103"/>
                <w:tab w:val="left" w:pos="7513"/>
              </w:tabs>
              <w:rPr>
                <w:rFonts w:ascii="Open Sans" w:hAnsi="Open Sans" w:cs="Arial"/>
                <w:color w:val="auto"/>
              </w:rPr>
            </w:pPr>
            <w:r w:rsidRPr="004E5E4A">
              <w:rPr>
                <w:rFonts w:ascii="Open Sans" w:hAnsi="Open Sans" w:cs="Arial"/>
                <w:color w:val="auto"/>
              </w:rPr>
              <w:t>Extreme</w:t>
            </w:r>
          </w:p>
        </w:tc>
      </w:tr>
    </w:tbl>
    <w:p w14:paraId="0BF54A22" w14:textId="77777777" w:rsidR="004E5E4A" w:rsidRPr="004E5E4A" w:rsidRDefault="004E5E4A" w:rsidP="004E5E4A">
      <w:pPr>
        <w:autoSpaceDE w:val="0"/>
        <w:autoSpaceDN w:val="0"/>
        <w:adjustRightInd w:val="0"/>
        <w:spacing w:after="0" w:line="240" w:lineRule="auto"/>
        <w:rPr>
          <w:rFonts w:ascii="Open Sans" w:hAnsi="Open Sans" w:cs="Tahoma"/>
          <w:color w:val="auto"/>
        </w:rPr>
      </w:pPr>
    </w:p>
    <w:p w14:paraId="07768263" w14:textId="77777777" w:rsidR="005807B3" w:rsidRPr="004E5E4A" w:rsidRDefault="005807B3" w:rsidP="004E5E4A">
      <w:pPr>
        <w:autoSpaceDE w:val="0"/>
        <w:autoSpaceDN w:val="0"/>
        <w:adjustRightInd w:val="0"/>
        <w:jc w:val="both"/>
        <w:rPr>
          <w:rFonts w:ascii="Open Sans" w:hAnsi="Open Sans" w:cs="Tahoma"/>
          <w:b/>
          <w:color w:val="auto"/>
        </w:rPr>
      </w:pPr>
    </w:p>
    <w:p w14:paraId="6874B5E0" w14:textId="77777777" w:rsidR="004E5E4A" w:rsidRPr="004E5E4A" w:rsidRDefault="004E5E4A" w:rsidP="004E5E4A">
      <w:pPr>
        <w:autoSpaceDE w:val="0"/>
        <w:autoSpaceDN w:val="0"/>
        <w:adjustRightInd w:val="0"/>
        <w:jc w:val="both"/>
        <w:rPr>
          <w:rFonts w:ascii="Open Sans" w:hAnsi="Open Sans" w:cs="Tahoma"/>
          <w:b/>
          <w:bCs/>
          <w:color w:val="auto"/>
        </w:rPr>
      </w:pPr>
      <w:r w:rsidRPr="004E5E4A">
        <w:rPr>
          <w:rFonts w:ascii="Open Sans" w:hAnsi="Open Sans" w:cs="Tahoma"/>
          <w:b/>
          <w:bCs/>
          <w:color w:val="auto"/>
        </w:rPr>
        <w:t>Developing an action plan</w:t>
      </w:r>
    </w:p>
    <w:p w14:paraId="60724F21" w14:textId="77777777" w:rsidR="004E5E4A" w:rsidRPr="004E5E4A" w:rsidRDefault="004E5E4A" w:rsidP="004E5E4A">
      <w:pPr>
        <w:autoSpaceDE w:val="0"/>
        <w:autoSpaceDN w:val="0"/>
        <w:adjustRightInd w:val="0"/>
        <w:jc w:val="both"/>
        <w:rPr>
          <w:rFonts w:ascii="Open Sans" w:hAnsi="Open Sans" w:cs="Tahoma"/>
          <w:color w:val="auto"/>
        </w:rPr>
      </w:pPr>
      <w:r w:rsidRPr="004E5E4A">
        <w:rPr>
          <w:rFonts w:ascii="Open Sans" w:hAnsi="Open Sans" w:cs="Tahoma"/>
          <w:color w:val="auto"/>
        </w:rPr>
        <w:t>Once the residual risk is known then a detailed action plan of improved controls should be developed.</w:t>
      </w:r>
    </w:p>
    <w:p w14:paraId="1C528F64" w14:textId="77777777" w:rsidR="004E5E4A" w:rsidRPr="004E5E4A" w:rsidRDefault="004E5E4A" w:rsidP="004E5E4A">
      <w:pPr>
        <w:autoSpaceDE w:val="0"/>
        <w:autoSpaceDN w:val="0"/>
        <w:adjustRightInd w:val="0"/>
        <w:jc w:val="both"/>
        <w:rPr>
          <w:rFonts w:ascii="Open Sans" w:hAnsi="Open Sans" w:cs="Tahoma"/>
          <w:color w:val="auto"/>
        </w:rPr>
      </w:pPr>
    </w:p>
    <w:p w14:paraId="2653A01C" w14:textId="77777777" w:rsidR="004E5E4A" w:rsidRPr="004E5E4A" w:rsidRDefault="004E5E4A" w:rsidP="004E5E4A">
      <w:pPr>
        <w:autoSpaceDE w:val="0"/>
        <w:autoSpaceDN w:val="0"/>
        <w:adjustRightInd w:val="0"/>
        <w:jc w:val="both"/>
        <w:rPr>
          <w:rFonts w:ascii="Open Sans" w:hAnsi="Open Sans" w:cs="Tahoma"/>
          <w:b/>
          <w:bCs/>
          <w:color w:val="auto"/>
        </w:rPr>
      </w:pPr>
      <w:r w:rsidRPr="004E5E4A">
        <w:rPr>
          <w:rFonts w:ascii="Open Sans" w:hAnsi="Open Sans" w:cs="Tahoma"/>
          <w:b/>
          <w:bCs/>
          <w:color w:val="auto"/>
        </w:rPr>
        <w:t>Risk Prioritisation and Action</w:t>
      </w:r>
    </w:p>
    <w:p w14:paraId="71320F29" w14:textId="77777777" w:rsidR="004E5E4A" w:rsidRPr="004E5E4A" w:rsidRDefault="004E5E4A" w:rsidP="004E5E4A">
      <w:pPr>
        <w:autoSpaceDE w:val="0"/>
        <w:autoSpaceDN w:val="0"/>
        <w:adjustRightInd w:val="0"/>
        <w:jc w:val="both"/>
        <w:rPr>
          <w:rFonts w:ascii="Open Sans" w:hAnsi="Open Sans" w:cs="Tahoma"/>
          <w:b/>
          <w:color w:val="000000"/>
          <w:highlight w:val="yellow"/>
        </w:rPr>
      </w:pPr>
      <w:r w:rsidRPr="004E5E4A">
        <w:rPr>
          <w:rFonts w:ascii="Open Sans" w:hAnsi="Open Sans" w:cs="Tahoma"/>
          <w:color w:val="auto"/>
        </w:rPr>
        <w:lastRenderedPageBreak/>
        <w:t>Where risks have been identified and scored, most likely as a consequence of an</w:t>
      </w:r>
      <w:r w:rsidRPr="004E5E4A">
        <w:rPr>
          <w:rFonts w:ascii="Open Sans" w:hAnsi="Open Sans" w:cs="Tahoma"/>
          <w:color w:val="auto"/>
        </w:rPr>
        <w:tab/>
        <w:t>incident, then the following escalation arrangements should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1747"/>
        <w:gridCol w:w="3625"/>
        <w:gridCol w:w="2242"/>
      </w:tblGrid>
      <w:tr w:rsidR="004E5E4A" w:rsidRPr="004E5E4A" w14:paraId="4FAC9901" w14:textId="77777777" w:rsidTr="0083556B">
        <w:trPr>
          <w:trHeight w:val="447"/>
        </w:trPr>
        <w:tc>
          <w:tcPr>
            <w:tcW w:w="1406" w:type="dxa"/>
            <w:shd w:val="clear" w:color="auto" w:fill="D9D9D9"/>
            <w:vAlign w:val="center"/>
          </w:tcPr>
          <w:p w14:paraId="287C928E" w14:textId="77777777" w:rsidR="004E5E4A" w:rsidRPr="004E5E4A" w:rsidRDefault="004E5E4A" w:rsidP="004E5E4A">
            <w:pPr>
              <w:autoSpaceDE w:val="0"/>
              <w:autoSpaceDN w:val="0"/>
              <w:adjustRightInd w:val="0"/>
              <w:spacing w:after="0" w:line="240" w:lineRule="auto"/>
              <w:rPr>
                <w:rFonts w:ascii="Open Sans" w:hAnsi="Open Sans" w:cs="Tahoma"/>
                <w:b/>
                <w:color w:val="000000"/>
              </w:rPr>
            </w:pPr>
            <w:r w:rsidRPr="004E5E4A">
              <w:rPr>
                <w:rFonts w:ascii="Open Sans" w:hAnsi="Open Sans" w:cs="Tahoma"/>
                <w:b/>
                <w:color w:val="000000"/>
              </w:rPr>
              <w:t>Risk Score</w:t>
            </w:r>
          </w:p>
        </w:tc>
        <w:tc>
          <w:tcPr>
            <w:tcW w:w="1748" w:type="dxa"/>
            <w:shd w:val="clear" w:color="auto" w:fill="D9D9D9"/>
            <w:vAlign w:val="center"/>
          </w:tcPr>
          <w:p w14:paraId="4E0F1266" w14:textId="77777777" w:rsidR="004E5E4A" w:rsidRPr="004E5E4A" w:rsidRDefault="004E5E4A" w:rsidP="004E5E4A">
            <w:pPr>
              <w:autoSpaceDE w:val="0"/>
              <w:autoSpaceDN w:val="0"/>
              <w:adjustRightInd w:val="0"/>
              <w:spacing w:after="0" w:line="240" w:lineRule="auto"/>
              <w:rPr>
                <w:rFonts w:ascii="Open Sans" w:hAnsi="Open Sans" w:cs="Tahoma"/>
                <w:b/>
                <w:color w:val="000000"/>
              </w:rPr>
            </w:pPr>
            <w:r w:rsidRPr="004E5E4A">
              <w:rPr>
                <w:rFonts w:ascii="Open Sans" w:hAnsi="Open Sans" w:cs="Tahoma"/>
                <w:b/>
                <w:color w:val="000000"/>
              </w:rPr>
              <w:t>Risk Category</w:t>
            </w:r>
          </w:p>
        </w:tc>
        <w:tc>
          <w:tcPr>
            <w:tcW w:w="3645" w:type="dxa"/>
            <w:shd w:val="clear" w:color="auto" w:fill="D9D9D9"/>
            <w:vAlign w:val="center"/>
          </w:tcPr>
          <w:p w14:paraId="3341B177" w14:textId="77777777" w:rsidR="004E5E4A" w:rsidRPr="004E5E4A" w:rsidRDefault="004E5E4A" w:rsidP="004E5E4A">
            <w:pPr>
              <w:autoSpaceDE w:val="0"/>
              <w:autoSpaceDN w:val="0"/>
              <w:adjustRightInd w:val="0"/>
              <w:spacing w:after="0" w:line="240" w:lineRule="auto"/>
              <w:rPr>
                <w:rFonts w:ascii="Open Sans" w:hAnsi="Open Sans" w:cs="Tahoma"/>
                <w:b/>
                <w:color w:val="000000"/>
              </w:rPr>
            </w:pPr>
            <w:r w:rsidRPr="004E5E4A">
              <w:rPr>
                <w:rFonts w:ascii="Open Sans" w:hAnsi="Open Sans" w:cs="Tahoma"/>
                <w:b/>
                <w:color w:val="000000"/>
              </w:rPr>
              <w:t>Action</w:t>
            </w:r>
          </w:p>
        </w:tc>
        <w:tc>
          <w:tcPr>
            <w:tcW w:w="2247" w:type="dxa"/>
            <w:shd w:val="clear" w:color="auto" w:fill="D9D9D9"/>
            <w:vAlign w:val="center"/>
          </w:tcPr>
          <w:p w14:paraId="7A41F6F9" w14:textId="77777777" w:rsidR="004E5E4A" w:rsidRPr="004E5E4A" w:rsidRDefault="004E5E4A" w:rsidP="004E5E4A">
            <w:pPr>
              <w:autoSpaceDE w:val="0"/>
              <w:autoSpaceDN w:val="0"/>
              <w:adjustRightInd w:val="0"/>
              <w:spacing w:after="0" w:line="240" w:lineRule="auto"/>
              <w:rPr>
                <w:rFonts w:ascii="Open Sans" w:hAnsi="Open Sans" w:cs="Tahoma"/>
                <w:b/>
                <w:color w:val="000000"/>
              </w:rPr>
            </w:pPr>
            <w:r w:rsidRPr="004E5E4A">
              <w:rPr>
                <w:rFonts w:ascii="Open Sans" w:hAnsi="Open Sans" w:cs="Tahoma"/>
                <w:b/>
                <w:color w:val="000000"/>
              </w:rPr>
              <w:t>Level of Authority</w:t>
            </w:r>
          </w:p>
        </w:tc>
      </w:tr>
      <w:tr w:rsidR="004E5E4A" w:rsidRPr="004E5E4A" w14:paraId="62719B7C" w14:textId="77777777" w:rsidTr="0083556B">
        <w:tc>
          <w:tcPr>
            <w:tcW w:w="1406" w:type="dxa"/>
          </w:tcPr>
          <w:p w14:paraId="2B76A098" w14:textId="77777777" w:rsidR="004E5E4A" w:rsidRPr="004E5E4A" w:rsidRDefault="004E5E4A" w:rsidP="004E5E4A">
            <w:pPr>
              <w:autoSpaceDE w:val="0"/>
              <w:autoSpaceDN w:val="0"/>
              <w:adjustRightInd w:val="0"/>
              <w:spacing w:after="0" w:line="240" w:lineRule="auto"/>
              <w:rPr>
                <w:rFonts w:ascii="Open Sans" w:hAnsi="Open Sans" w:cs="Tahoma"/>
                <w:color w:val="000000"/>
              </w:rPr>
            </w:pPr>
          </w:p>
          <w:p w14:paraId="00FBA9E9" w14:textId="77777777" w:rsidR="004E5E4A" w:rsidRPr="004E5E4A" w:rsidRDefault="004E5E4A" w:rsidP="004E5E4A">
            <w:pPr>
              <w:autoSpaceDE w:val="0"/>
              <w:autoSpaceDN w:val="0"/>
              <w:adjustRightInd w:val="0"/>
              <w:spacing w:after="0" w:line="240" w:lineRule="auto"/>
              <w:rPr>
                <w:rFonts w:ascii="Open Sans" w:hAnsi="Open Sans" w:cs="Tahoma"/>
                <w:color w:val="000000"/>
              </w:rPr>
            </w:pPr>
            <w:r w:rsidRPr="004E5E4A">
              <w:rPr>
                <w:rFonts w:ascii="Open Sans" w:hAnsi="Open Sans" w:cs="Tahoma"/>
                <w:color w:val="000000"/>
              </w:rPr>
              <w:t>25</w:t>
            </w:r>
          </w:p>
          <w:p w14:paraId="51B1F615" w14:textId="77777777" w:rsidR="004E5E4A" w:rsidRPr="004E5E4A" w:rsidRDefault="004E5E4A" w:rsidP="004E5E4A">
            <w:pPr>
              <w:autoSpaceDE w:val="0"/>
              <w:autoSpaceDN w:val="0"/>
              <w:adjustRightInd w:val="0"/>
              <w:spacing w:after="0" w:line="240" w:lineRule="auto"/>
              <w:rPr>
                <w:rFonts w:ascii="Open Sans" w:hAnsi="Open Sans" w:cs="Tahoma"/>
                <w:color w:val="000000"/>
              </w:rPr>
            </w:pPr>
          </w:p>
          <w:p w14:paraId="333A6470" w14:textId="77777777" w:rsidR="004E5E4A" w:rsidRPr="004E5E4A" w:rsidRDefault="004E5E4A" w:rsidP="004E5E4A">
            <w:pPr>
              <w:autoSpaceDE w:val="0"/>
              <w:autoSpaceDN w:val="0"/>
              <w:adjustRightInd w:val="0"/>
              <w:spacing w:after="0" w:line="240" w:lineRule="auto"/>
              <w:rPr>
                <w:rFonts w:ascii="Open Sans" w:hAnsi="Open Sans" w:cs="Tahoma"/>
                <w:color w:val="000000"/>
              </w:rPr>
            </w:pPr>
          </w:p>
          <w:p w14:paraId="622BF5B3" w14:textId="77777777" w:rsidR="004E5E4A" w:rsidRPr="004E5E4A" w:rsidRDefault="004E5E4A" w:rsidP="004E5E4A">
            <w:pPr>
              <w:autoSpaceDE w:val="0"/>
              <w:autoSpaceDN w:val="0"/>
              <w:adjustRightInd w:val="0"/>
              <w:spacing w:after="0" w:line="240" w:lineRule="auto"/>
              <w:rPr>
                <w:rFonts w:ascii="Open Sans" w:hAnsi="Open Sans" w:cs="Tahoma"/>
                <w:color w:val="000000"/>
              </w:rPr>
            </w:pPr>
          </w:p>
          <w:p w14:paraId="4B7DCC23" w14:textId="77777777" w:rsidR="004E5E4A" w:rsidRPr="004E5E4A" w:rsidRDefault="004E5E4A" w:rsidP="004E5E4A">
            <w:pPr>
              <w:autoSpaceDE w:val="0"/>
              <w:autoSpaceDN w:val="0"/>
              <w:adjustRightInd w:val="0"/>
              <w:spacing w:after="0" w:line="240" w:lineRule="auto"/>
              <w:rPr>
                <w:rFonts w:ascii="Open Sans" w:hAnsi="Open Sans" w:cs="Tahoma"/>
                <w:color w:val="000000"/>
              </w:rPr>
            </w:pPr>
            <w:r w:rsidRPr="004E5E4A">
              <w:rPr>
                <w:rFonts w:ascii="Open Sans" w:hAnsi="Open Sans" w:cs="Tahoma"/>
                <w:color w:val="000000"/>
              </w:rPr>
              <w:t>15,16,20</w:t>
            </w:r>
          </w:p>
        </w:tc>
        <w:tc>
          <w:tcPr>
            <w:tcW w:w="1748" w:type="dxa"/>
          </w:tcPr>
          <w:p w14:paraId="340D3B13" w14:textId="77777777" w:rsidR="004E5E4A" w:rsidRPr="004E5E4A" w:rsidRDefault="004E5E4A" w:rsidP="004E5E4A">
            <w:pPr>
              <w:autoSpaceDE w:val="0"/>
              <w:autoSpaceDN w:val="0"/>
              <w:adjustRightInd w:val="0"/>
              <w:spacing w:after="0" w:line="240" w:lineRule="auto"/>
              <w:rPr>
                <w:rFonts w:ascii="Open Sans" w:hAnsi="Open Sans" w:cs="Tahoma"/>
                <w:color w:val="000000"/>
              </w:rPr>
            </w:pPr>
          </w:p>
          <w:p w14:paraId="7AA01201" w14:textId="77777777" w:rsidR="004E5E4A" w:rsidRPr="004E5E4A" w:rsidRDefault="004E5E4A" w:rsidP="004E5E4A">
            <w:pPr>
              <w:autoSpaceDE w:val="0"/>
              <w:autoSpaceDN w:val="0"/>
              <w:adjustRightInd w:val="0"/>
              <w:spacing w:after="0" w:line="240" w:lineRule="auto"/>
              <w:rPr>
                <w:rFonts w:ascii="Open Sans" w:hAnsi="Open Sans" w:cs="Tahoma"/>
                <w:color w:val="000000"/>
              </w:rPr>
            </w:pPr>
            <w:r w:rsidRPr="004E5E4A">
              <w:rPr>
                <w:rFonts w:ascii="Open Sans" w:hAnsi="Open Sans" w:cs="Tahoma"/>
                <w:color w:val="000000"/>
              </w:rPr>
              <w:t>Unacceptable</w:t>
            </w:r>
          </w:p>
          <w:p w14:paraId="69DFA2DA" w14:textId="77777777" w:rsidR="004E5E4A" w:rsidRPr="004E5E4A" w:rsidRDefault="004E5E4A" w:rsidP="004E5E4A">
            <w:pPr>
              <w:autoSpaceDE w:val="0"/>
              <w:autoSpaceDN w:val="0"/>
              <w:adjustRightInd w:val="0"/>
              <w:spacing w:after="0" w:line="240" w:lineRule="auto"/>
              <w:rPr>
                <w:rFonts w:ascii="Open Sans" w:hAnsi="Open Sans" w:cs="Tahoma"/>
                <w:color w:val="000000"/>
              </w:rPr>
            </w:pPr>
          </w:p>
          <w:p w14:paraId="43777404" w14:textId="77777777" w:rsidR="004E5E4A" w:rsidRPr="004E5E4A" w:rsidRDefault="004E5E4A" w:rsidP="004E5E4A">
            <w:pPr>
              <w:autoSpaceDE w:val="0"/>
              <w:autoSpaceDN w:val="0"/>
              <w:adjustRightInd w:val="0"/>
              <w:spacing w:after="0" w:line="240" w:lineRule="auto"/>
              <w:rPr>
                <w:rFonts w:ascii="Open Sans" w:hAnsi="Open Sans" w:cs="Tahoma"/>
                <w:color w:val="000000"/>
              </w:rPr>
            </w:pPr>
          </w:p>
          <w:p w14:paraId="58AA89BB" w14:textId="77777777" w:rsidR="004E5E4A" w:rsidRPr="004E5E4A" w:rsidRDefault="004E5E4A" w:rsidP="004E5E4A">
            <w:pPr>
              <w:autoSpaceDE w:val="0"/>
              <w:autoSpaceDN w:val="0"/>
              <w:adjustRightInd w:val="0"/>
              <w:spacing w:after="0" w:line="240" w:lineRule="auto"/>
              <w:rPr>
                <w:rFonts w:ascii="Open Sans" w:hAnsi="Open Sans" w:cs="Tahoma"/>
                <w:color w:val="000000"/>
              </w:rPr>
            </w:pPr>
          </w:p>
          <w:p w14:paraId="2172A154" w14:textId="77777777" w:rsidR="004E5E4A" w:rsidRPr="004E5E4A" w:rsidRDefault="004E5E4A" w:rsidP="004E5E4A">
            <w:pPr>
              <w:autoSpaceDE w:val="0"/>
              <w:autoSpaceDN w:val="0"/>
              <w:adjustRightInd w:val="0"/>
              <w:spacing w:after="0" w:line="240" w:lineRule="auto"/>
              <w:rPr>
                <w:rFonts w:ascii="Open Sans" w:hAnsi="Open Sans" w:cs="Tahoma"/>
                <w:color w:val="000000"/>
              </w:rPr>
            </w:pPr>
            <w:r w:rsidRPr="004E5E4A">
              <w:rPr>
                <w:rFonts w:ascii="Open Sans" w:hAnsi="Open Sans" w:cs="Tahoma"/>
                <w:color w:val="000000"/>
              </w:rPr>
              <w:t xml:space="preserve">Extreme Risk </w:t>
            </w:r>
          </w:p>
        </w:tc>
        <w:tc>
          <w:tcPr>
            <w:tcW w:w="3645" w:type="dxa"/>
          </w:tcPr>
          <w:p w14:paraId="45A3D78D" w14:textId="77777777" w:rsidR="004E5E4A" w:rsidRPr="004E5E4A" w:rsidRDefault="004E5E4A" w:rsidP="004E5E4A">
            <w:pPr>
              <w:autoSpaceDE w:val="0"/>
              <w:autoSpaceDN w:val="0"/>
              <w:adjustRightInd w:val="0"/>
              <w:spacing w:after="0" w:line="240" w:lineRule="auto"/>
              <w:rPr>
                <w:rFonts w:ascii="Open Sans" w:hAnsi="Open Sans" w:cs="Tahoma"/>
                <w:color w:val="000000"/>
              </w:rPr>
            </w:pPr>
          </w:p>
          <w:p w14:paraId="3991135D" w14:textId="77777777" w:rsidR="004E5E4A" w:rsidRPr="004E5E4A" w:rsidRDefault="004E5E4A" w:rsidP="004E5E4A">
            <w:pPr>
              <w:autoSpaceDE w:val="0"/>
              <w:autoSpaceDN w:val="0"/>
              <w:adjustRightInd w:val="0"/>
              <w:spacing w:after="0" w:line="240" w:lineRule="auto"/>
              <w:rPr>
                <w:rFonts w:ascii="Open Sans" w:hAnsi="Open Sans" w:cs="Tahoma"/>
                <w:color w:val="000000"/>
              </w:rPr>
            </w:pPr>
            <w:r w:rsidRPr="004E5E4A">
              <w:rPr>
                <w:rFonts w:ascii="Open Sans" w:hAnsi="Open Sans" w:cs="Tahoma"/>
                <w:color w:val="000000"/>
              </w:rPr>
              <w:t xml:space="preserve">Halt activities </w:t>
            </w:r>
            <w:r w:rsidRPr="004E5E4A">
              <w:rPr>
                <w:rFonts w:ascii="Open Sans" w:hAnsi="Open Sans" w:cs="Tahoma"/>
                <w:b/>
                <w:color w:val="000000"/>
              </w:rPr>
              <w:t xml:space="preserve">IMMEDIATELY </w:t>
            </w:r>
            <w:r w:rsidRPr="004E5E4A">
              <w:rPr>
                <w:rFonts w:ascii="Open Sans" w:hAnsi="Open Sans" w:cs="Tahoma"/>
                <w:color w:val="000000"/>
              </w:rPr>
              <w:t>and review status</w:t>
            </w:r>
          </w:p>
          <w:p w14:paraId="0DA0BA25" w14:textId="77777777" w:rsidR="004E5E4A" w:rsidRPr="004E5E4A" w:rsidRDefault="004E5E4A" w:rsidP="004E5E4A">
            <w:pPr>
              <w:autoSpaceDE w:val="0"/>
              <w:autoSpaceDN w:val="0"/>
              <w:adjustRightInd w:val="0"/>
              <w:spacing w:after="0" w:line="240" w:lineRule="auto"/>
              <w:rPr>
                <w:rFonts w:ascii="Open Sans" w:hAnsi="Open Sans" w:cs="Tahoma"/>
                <w:color w:val="000000"/>
              </w:rPr>
            </w:pPr>
          </w:p>
          <w:p w14:paraId="6A11CB5F" w14:textId="77777777" w:rsidR="004E5E4A" w:rsidRPr="004E5E4A" w:rsidRDefault="004E5E4A" w:rsidP="004E5E4A">
            <w:pPr>
              <w:autoSpaceDE w:val="0"/>
              <w:autoSpaceDN w:val="0"/>
              <w:adjustRightInd w:val="0"/>
              <w:spacing w:after="0" w:line="240" w:lineRule="auto"/>
              <w:rPr>
                <w:rFonts w:ascii="Open Sans" w:hAnsi="Open Sans" w:cs="Tahoma"/>
                <w:color w:val="000000"/>
              </w:rPr>
            </w:pPr>
          </w:p>
          <w:p w14:paraId="47B3E29D" w14:textId="77777777" w:rsidR="004E5E4A" w:rsidRPr="004E5E4A" w:rsidRDefault="004E5E4A" w:rsidP="004E5E4A">
            <w:pPr>
              <w:autoSpaceDE w:val="0"/>
              <w:autoSpaceDN w:val="0"/>
              <w:adjustRightInd w:val="0"/>
              <w:spacing w:after="0" w:line="240" w:lineRule="auto"/>
              <w:rPr>
                <w:rFonts w:ascii="Open Sans" w:hAnsi="Open Sans" w:cs="Tahoma"/>
                <w:color w:val="000000"/>
              </w:rPr>
            </w:pPr>
            <w:r w:rsidRPr="004E5E4A">
              <w:rPr>
                <w:rFonts w:ascii="Open Sans" w:hAnsi="Open Sans" w:cs="Tahoma"/>
                <w:color w:val="000000"/>
              </w:rPr>
              <w:t xml:space="preserve">Significant probability that major harm will occur if control measures are not implemented </w:t>
            </w:r>
            <w:r w:rsidRPr="004E5E4A">
              <w:rPr>
                <w:rFonts w:ascii="Open Sans" w:hAnsi="Open Sans" w:cs="Tahoma"/>
                <w:b/>
                <w:color w:val="000000"/>
              </w:rPr>
              <w:t>URGENT</w:t>
            </w:r>
            <w:r w:rsidRPr="004E5E4A">
              <w:rPr>
                <w:rFonts w:ascii="Open Sans" w:hAnsi="Open Sans" w:cs="Tahoma"/>
                <w:color w:val="000000"/>
              </w:rPr>
              <w:t xml:space="preserve"> </w:t>
            </w:r>
            <w:r w:rsidRPr="004E5E4A">
              <w:rPr>
                <w:rFonts w:ascii="Open Sans" w:hAnsi="Open Sans" w:cs="Tahoma"/>
                <w:b/>
                <w:color w:val="000000"/>
              </w:rPr>
              <w:t>ACTION REQUIRED</w:t>
            </w:r>
            <w:r w:rsidRPr="004E5E4A">
              <w:rPr>
                <w:rFonts w:ascii="Open Sans" w:hAnsi="Open Sans" w:cs="Tahoma"/>
                <w:color w:val="000000"/>
              </w:rPr>
              <w:t xml:space="preserve">. </w:t>
            </w:r>
            <w:r w:rsidR="00A61C84" w:rsidRPr="00142173">
              <w:rPr>
                <w:rFonts w:ascii="Open Sans" w:hAnsi="Open Sans"/>
                <w:color w:val="auto"/>
                <w:highlight w:val="yellow"/>
              </w:rPr>
              <w:t>[Managing Director/Board]</w:t>
            </w:r>
            <w:r w:rsidR="00A61C84">
              <w:rPr>
                <w:rFonts w:ascii="Open Sans" w:hAnsi="Open Sans"/>
                <w:color w:val="auto"/>
              </w:rPr>
              <w:t xml:space="preserve"> </w:t>
            </w:r>
            <w:r w:rsidRPr="004E5E4A">
              <w:rPr>
                <w:rFonts w:ascii="Open Sans" w:hAnsi="Open Sans" w:cs="Tahoma"/>
                <w:color w:val="000000"/>
              </w:rPr>
              <w:t>may consider limiting or halting activity.</w:t>
            </w:r>
          </w:p>
          <w:p w14:paraId="5B09787A" w14:textId="77777777" w:rsidR="004E5E4A" w:rsidRPr="004E5E4A" w:rsidRDefault="004E5E4A" w:rsidP="004E5E4A">
            <w:pPr>
              <w:autoSpaceDE w:val="0"/>
              <w:autoSpaceDN w:val="0"/>
              <w:adjustRightInd w:val="0"/>
              <w:spacing w:after="0" w:line="240" w:lineRule="auto"/>
              <w:rPr>
                <w:rFonts w:ascii="Open Sans" w:hAnsi="Open Sans" w:cs="Tahoma"/>
                <w:color w:val="000000"/>
              </w:rPr>
            </w:pPr>
          </w:p>
        </w:tc>
        <w:tc>
          <w:tcPr>
            <w:tcW w:w="2247" w:type="dxa"/>
          </w:tcPr>
          <w:p w14:paraId="155FB930" w14:textId="77777777" w:rsidR="004E5E4A" w:rsidRPr="004E5E4A" w:rsidRDefault="004E5E4A" w:rsidP="004E5E4A">
            <w:pPr>
              <w:autoSpaceDE w:val="0"/>
              <w:autoSpaceDN w:val="0"/>
              <w:adjustRightInd w:val="0"/>
              <w:spacing w:after="0" w:line="240" w:lineRule="auto"/>
              <w:rPr>
                <w:rFonts w:ascii="Open Sans" w:hAnsi="Open Sans" w:cs="Tahoma"/>
                <w:color w:val="000000"/>
              </w:rPr>
            </w:pPr>
          </w:p>
          <w:p w14:paraId="14502A40" w14:textId="77777777" w:rsidR="004E5E4A" w:rsidRPr="004E5E4A" w:rsidRDefault="00A61C84" w:rsidP="004E5E4A">
            <w:pPr>
              <w:autoSpaceDE w:val="0"/>
              <w:autoSpaceDN w:val="0"/>
              <w:adjustRightInd w:val="0"/>
              <w:spacing w:after="0" w:line="240" w:lineRule="auto"/>
              <w:rPr>
                <w:rFonts w:ascii="Open Sans" w:hAnsi="Open Sans" w:cs="Tahoma"/>
                <w:color w:val="000000"/>
              </w:rPr>
            </w:pPr>
            <w:r w:rsidRPr="00142173">
              <w:rPr>
                <w:rFonts w:ascii="Open Sans" w:hAnsi="Open Sans"/>
                <w:color w:val="auto"/>
                <w:highlight w:val="yellow"/>
              </w:rPr>
              <w:t>[Managing Director/Board]</w:t>
            </w:r>
            <w:r>
              <w:rPr>
                <w:rFonts w:ascii="Open Sans" w:hAnsi="Open Sans"/>
                <w:color w:val="auto"/>
              </w:rPr>
              <w:t xml:space="preserve"> </w:t>
            </w:r>
            <w:r w:rsidR="004E5E4A" w:rsidRPr="004E5E4A">
              <w:rPr>
                <w:rFonts w:ascii="Open Sans" w:hAnsi="Open Sans" w:cs="Tahoma"/>
                <w:color w:val="000000"/>
              </w:rPr>
              <w:t xml:space="preserve">attention </w:t>
            </w:r>
          </w:p>
        </w:tc>
      </w:tr>
      <w:tr w:rsidR="004E5E4A" w:rsidRPr="004E5E4A" w14:paraId="331F1FB2" w14:textId="77777777" w:rsidTr="0083556B">
        <w:tc>
          <w:tcPr>
            <w:tcW w:w="1406" w:type="dxa"/>
          </w:tcPr>
          <w:p w14:paraId="3B66D3C4" w14:textId="77777777" w:rsidR="004E5E4A" w:rsidRPr="004E5E4A" w:rsidRDefault="004E5E4A" w:rsidP="004E5E4A">
            <w:pPr>
              <w:autoSpaceDE w:val="0"/>
              <w:autoSpaceDN w:val="0"/>
              <w:adjustRightInd w:val="0"/>
              <w:spacing w:after="0" w:line="240" w:lineRule="auto"/>
              <w:rPr>
                <w:rFonts w:ascii="Open Sans" w:hAnsi="Open Sans" w:cs="Tahoma"/>
                <w:color w:val="000000"/>
              </w:rPr>
            </w:pPr>
          </w:p>
          <w:p w14:paraId="72D6D95F" w14:textId="77777777" w:rsidR="004E5E4A" w:rsidRPr="004E5E4A" w:rsidRDefault="004E5E4A" w:rsidP="004E5E4A">
            <w:pPr>
              <w:autoSpaceDE w:val="0"/>
              <w:autoSpaceDN w:val="0"/>
              <w:adjustRightInd w:val="0"/>
              <w:spacing w:after="0" w:line="240" w:lineRule="auto"/>
              <w:rPr>
                <w:rFonts w:ascii="Open Sans" w:hAnsi="Open Sans" w:cs="Tahoma"/>
                <w:color w:val="000000"/>
              </w:rPr>
            </w:pPr>
            <w:r w:rsidRPr="004E5E4A">
              <w:rPr>
                <w:rFonts w:ascii="Open Sans" w:hAnsi="Open Sans" w:cs="Tahoma"/>
                <w:color w:val="000000"/>
              </w:rPr>
              <w:t>8-12</w:t>
            </w:r>
          </w:p>
        </w:tc>
        <w:tc>
          <w:tcPr>
            <w:tcW w:w="1748" w:type="dxa"/>
          </w:tcPr>
          <w:p w14:paraId="375E032E" w14:textId="77777777" w:rsidR="004E5E4A" w:rsidRPr="004E5E4A" w:rsidRDefault="004E5E4A" w:rsidP="004E5E4A">
            <w:pPr>
              <w:autoSpaceDE w:val="0"/>
              <w:autoSpaceDN w:val="0"/>
              <w:adjustRightInd w:val="0"/>
              <w:spacing w:after="0" w:line="240" w:lineRule="auto"/>
              <w:rPr>
                <w:rFonts w:ascii="Open Sans" w:hAnsi="Open Sans" w:cs="Tahoma"/>
                <w:color w:val="000000"/>
              </w:rPr>
            </w:pPr>
          </w:p>
          <w:p w14:paraId="2CACC451" w14:textId="77777777" w:rsidR="004E5E4A" w:rsidRPr="004E5E4A" w:rsidRDefault="004E5E4A" w:rsidP="004E5E4A">
            <w:pPr>
              <w:autoSpaceDE w:val="0"/>
              <w:autoSpaceDN w:val="0"/>
              <w:adjustRightInd w:val="0"/>
              <w:spacing w:after="0" w:line="240" w:lineRule="auto"/>
              <w:rPr>
                <w:rFonts w:ascii="Open Sans" w:hAnsi="Open Sans" w:cs="Tahoma"/>
                <w:color w:val="000000"/>
              </w:rPr>
            </w:pPr>
            <w:r w:rsidRPr="004E5E4A">
              <w:rPr>
                <w:rFonts w:ascii="Open Sans" w:hAnsi="Open Sans" w:cs="Tahoma"/>
                <w:color w:val="000000"/>
              </w:rPr>
              <w:t>High Risk</w:t>
            </w:r>
          </w:p>
        </w:tc>
        <w:tc>
          <w:tcPr>
            <w:tcW w:w="3645" w:type="dxa"/>
          </w:tcPr>
          <w:p w14:paraId="7AF431A3" w14:textId="77777777" w:rsidR="004E5E4A" w:rsidRPr="004E5E4A" w:rsidRDefault="004E5E4A" w:rsidP="004E5E4A">
            <w:pPr>
              <w:autoSpaceDE w:val="0"/>
              <w:autoSpaceDN w:val="0"/>
              <w:adjustRightInd w:val="0"/>
              <w:spacing w:after="0" w:line="240" w:lineRule="auto"/>
              <w:rPr>
                <w:rFonts w:ascii="Open Sans" w:hAnsi="Open Sans" w:cs="Tahoma"/>
                <w:color w:val="000000"/>
              </w:rPr>
            </w:pPr>
          </w:p>
          <w:p w14:paraId="05212EBB" w14:textId="77777777" w:rsidR="004E5E4A" w:rsidRPr="004E5E4A" w:rsidRDefault="004E5E4A" w:rsidP="004E5E4A">
            <w:pPr>
              <w:autoSpaceDE w:val="0"/>
              <w:autoSpaceDN w:val="0"/>
              <w:adjustRightInd w:val="0"/>
              <w:spacing w:after="0" w:line="240" w:lineRule="auto"/>
              <w:rPr>
                <w:rFonts w:ascii="Open Sans" w:hAnsi="Open Sans" w:cs="Tahoma"/>
                <w:color w:val="000000"/>
              </w:rPr>
            </w:pPr>
            <w:r w:rsidRPr="004E5E4A">
              <w:rPr>
                <w:rFonts w:ascii="Open Sans" w:hAnsi="Open Sans" w:cs="Tahoma"/>
                <w:color w:val="000000"/>
              </w:rPr>
              <w:t>Moderate probability of moderate harm if control measures are not implemented. Action in THE mediate term.</w:t>
            </w:r>
          </w:p>
          <w:p w14:paraId="650A80CA" w14:textId="77777777" w:rsidR="004E5E4A" w:rsidRPr="004E5E4A" w:rsidRDefault="004E5E4A" w:rsidP="004E5E4A">
            <w:pPr>
              <w:autoSpaceDE w:val="0"/>
              <w:autoSpaceDN w:val="0"/>
              <w:adjustRightInd w:val="0"/>
              <w:spacing w:after="0" w:line="240" w:lineRule="auto"/>
              <w:rPr>
                <w:rFonts w:ascii="Open Sans" w:hAnsi="Open Sans" w:cs="Tahoma"/>
                <w:color w:val="000000"/>
              </w:rPr>
            </w:pPr>
          </w:p>
        </w:tc>
        <w:tc>
          <w:tcPr>
            <w:tcW w:w="2247" w:type="dxa"/>
          </w:tcPr>
          <w:p w14:paraId="5EFBC2D0" w14:textId="77777777" w:rsidR="004E5E4A" w:rsidRPr="004E5E4A" w:rsidRDefault="004E5E4A" w:rsidP="004E5E4A">
            <w:pPr>
              <w:autoSpaceDE w:val="0"/>
              <w:autoSpaceDN w:val="0"/>
              <w:adjustRightInd w:val="0"/>
              <w:spacing w:after="0" w:line="240" w:lineRule="auto"/>
              <w:rPr>
                <w:rFonts w:ascii="Open Sans" w:hAnsi="Open Sans" w:cs="Tahoma"/>
                <w:color w:val="000000"/>
              </w:rPr>
            </w:pPr>
          </w:p>
          <w:p w14:paraId="7B6D81F2" w14:textId="77777777" w:rsidR="004E5E4A" w:rsidRPr="004E5E4A" w:rsidRDefault="004E5E4A" w:rsidP="004E5E4A">
            <w:pPr>
              <w:autoSpaceDE w:val="0"/>
              <w:autoSpaceDN w:val="0"/>
              <w:adjustRightInd w:val="0"/>
              <w:spacing w:after="0" w:line="240" w:lineRule="auto"/>
              <w:rPr>
                <w:rFonts w:ascii="Open Sans" w:hAnsi="Open Sans" w:cs="Tahoma"/>
                <w:color w:val="000000"/>
              </w:rPr>
            </w:pPr>
            <w:r w:rsidRPr="004E5E4A">
              <w:rPr>
                <w:rFonts w:ascii="Open Sans" w:hAnsi="Open Sans" w:cs="Tahoma"/>
                <w:color w:val="000000"/>
              </w:rPr>
              <w:t>Registered Manager attention</w:t>
            </w:r>
          </w:p>
        </w:tc>
      </w:tr>
      <w:tr w:rsidR="004E5E4A" w:rsidRPr="004E5E4A" w14:paraId="022108CA" w14:textId="77777777" w:rsidTr="0083556B">
        <w:tc>
          <w:tcPr>
            <w:tcW w:w="1406" w:type="dxa"/>
          </w:tcPr>
          <w:p w14:paraId="4C0FB007" w14:textId="77777777" w:rsidR="004E5E4A" w:rsidRPr="004E5E4A" w:rsidRDefault="004E5E4A" w:rsidP="004E5E4A">
            <w:pPr>
              <w:autoSpaceDE w:val="0"/>
              <w:autoSpaceDN w:val="0"/>
              <w:adjustRightInd w:val="0"/>
              <w:spacing w:after="0" w:line="240" w:lineRule="auto"/>
              <w:rPr>
                <w:rFonts w:ascii="Open Sans" w:hAnsi="Open Sans" w:cs="Tahoma"/>
                <w:color w:val="000000"/>
              </w:rPr>
            </w:pPr>
          </w:p>
          <w:p w14:paraId="10E0D782" w14:textId="77777777" w:rsidR="004E5E4A" w:rsidRPr="004E5E4A" w:rsidRDefault="004E5E4A" w:rsidP="004E5E4A">
            <w:pPr>
              <w:autoSpaceDE w:val="0"/>
              <w:autoSpaceDN w:val="0"/>
              <w:adjustRightInd w:val="0"/>
              <w:spacing w:after="0" w:line="240" w:lineRule="auto"/>
              <w:rPr>
                <w:rFonts w:ascii="Open Sans" w:hAnsi="Open Sans" w:cs="Tahoma"/>
                <w:color w:val="000000"/>
              </w:rPr>
            </w:pPr>
            <w:r w:rsidRPr="004E5E4A">
              <w:rPr>
                <w:rFonts w:ascii="Open Sans" w:hAnsi="Open Sans" w:cs="Tahoma"/>
                <w:color w:val="000000"/>
              </w:rPr>
              <w:t>1-6</w:t>
            </w:r>
          </w:p>
        </w:tc>
        <w:tc>
          <w:tcPr>
            <w:tcW w:w="1748" w:type="dxa"/>
          </w:tcPr>
          <w:p w14:paraId="1CB85D56" w14:textId="77777777" w:rsidR="004E5E4A" w:rsidRPr="004E5E4A" w:rsidRDefault="004E5E4A" w:rsidP="004E5E4A">
            <w:pPr>
              <w:autoSpaceDE w:val="0"/>
              <w:autoSpaceDN w:val="0"/>
              <w:adjustRightInd w:val="0"/>
              <w:spacing w:after="0" w:line="240" w:lineRule="auto"/>
              <w:rPr>
                <w:rFonts w:ascii="Open Sans" w:hAnsi="Open Sans" w:cs="Tahoma"/>
                <w:color w:val="000000"/>
              </w:rPr>
            </w:pPr>
          </w:p>
          <w:p w14:paraId="67E16E2D" w14:textId="77777777" w:rsidR="004E5E4A" w:rsidRPr="004E5E4A" w:rsidRDefault="004E5E4A" w:rsidP="004E5E4A">
            <w:pPr>
              <w:autoSpaceDE w:val="0"/>
              <w:autoSpaceDN w:val="0"/>
              <w:adjustRightInd w:val="0"/>
              <w:spacing w:after="0" w:line="240" w:lineRule="auto"/>
              <w:rPr>
                <w:rFonts w:ascii="Open Sans" w:hAnsi="Open Sans" w:cs="Tahoma"/>
                <w:color w:val="000000"/>
              </w:rPr>
            </w:pPr>
            <w:r w:rsidRPr="004E5E4A">
              <w:rPr>
                <w:rFonts w:ascii="Open Sans" w:hAnsi="Open Sans" w:cs="Tahoma"/>
                <w:color w:val="000000"/>
              </w:rPr>
              <w:t>Low and Moderate Risk</w:t>
            </w:r>
          </w:p>
        </w:tc>
        <w:tc>
          <w:tcPr>
            <w:tcW w:w="3645" w:type="dxa"/>
          </w:tcPr>
          <w:p w14:paraId="4E4CAE8E" w14:textId="77777777" w:rsidR="004E5E4A" w:rsidRPr="004E5E4A" w:rsidRDefault="004E5E4A" w:rsidP="004E5E4A">
            <w:pPr>
              <w:autoSpaceDE w:val="0"/>
              <w:autoSpaceDN w:val="0"/>
              <w:adjustRightInd w:val="0"/>
              <w:spacing w:after="0" w:line="240" w:lineRule="auto"/>
              <w:rPr>
                <w:rFonts w:ascii="Open Sans" w:hAnsi="Open Sans" w:cs="Tahoma"/>
                <w:color w:val="000000"/>
              </w:rPr>
            </w:pPr>
          </w:p>
          <w:p w14:paraId="6ED1613D" w14:textId="77777777" w:rsidR="004E5E4A" w:rsidRPr="004E5E4A" w:rsidRDefault="004E5E4A" w:rsidP="004E5E4A">
            <w:pPr>
              <w:autoSpaceDE w:val="0"/>
              <w:autoSpaceDN w:val="0"/>
              <w:adjustRightInd w:val="0"/>
              <w:spacing w:after="0" w:line="240" w:lineRule="auto"/>
              <w:rPr>
                <w:rFonts w:ascii="Open Sans" w:hAnsi="Open Sans" w:cs="Tahoma"/>
                <w:color w:val="000000"/>
              </w:rPr>
            </w:pPr>
            <w:r w:rsidRPr="004E5E4A">
              <w:rPr>
                <w:rFonts w:ascii="Open Sans" w:hAnsi="Open Sans" w:cs="Tahoma"/>
                <w:color w:val="000000"/>
              </w:rPr>
              <w:t>The majority of control measures are in place. Harm severity is low. Action may be long term.</w:t>
            </w:r>
          </w:p>
          <w:p w14:paraId="718C5153" w14:textId="77777777" w:rsidR="004E5E4A" w:rsidRPr="004E5E4A" w:rsidRDefault="004E5E4A" w:rsidP="004E5E4A">
            <w:pPr>
              <w:autoSpaceDE w:val="0"/>
              <w:autoSpaceDN w:val="0"/>
              <w:adjustRightInd w:val="0"/>
              <w:spacing w:after="0" w:line="240" w:lineRule="auto"/>
              <w:rPr>
                <w:rFonts w:ascii="Open Sans" w:hAnsi="Open Sans" w:cs="Tahoma"/>
                <w:color w:val="000000"/>
              </w:rPr>
            </w:pPr>
          </w:p>
        </w:tc>
        <w:tc>
          <w:tcPr>
            <w:tcW w:w="2247" w:type="dxa"/>
          </w:tcPr>
          <w:p w14:paraId="2F18DA36" w14:textId="77777777" w:rsidR="004E5E4A" w:rsidRPr="004E5E4A" w:rsidRDefault="004E5E4A" w:rsidP="004E5E4A">
            <w:pPr>
              <w:autoSpaceDE w:val="0"/>
              <w:autoSpaceDN w:val="0"/>
              <w:adjustRightInd w:val="0"/>
              <w:spacing w:after="0" w:line="240" w:lineRule="auto"/>
              <w:rPr>
                <w:rFonts w:ascii="Open Sans" w:hAnsi="Open Sans" w:cs="Tahoma"/>
                <w:color w:val="000000"/>
              </w:rPr>
            </w:pPr>
          </w:p>
          <w:p w14:paraId="6778033C" w14:textId="77777777" w:rsidR="004E5E4A" w:rsidRPr="004E5E4A" w:rsidRDefault="004E5E4A" w:rsidP="004E5E4A">
            <w:pPr>
              <w:autoSpaceDE w:val="0"/>
              <w:autoSpaceDN w:val="0"/>
              <w:adjustRightInd w:val="0"/>
              <w:spacing w:after="0" w:line="240" w:lineRule="auto"/>
              <w:rPr>
                <w:rFonts w:ascii="Open Sans" w:hAnsi="Open Sans" w:cs="Tahoma"/>
                <w:color w:val="000000"/>
              </w:rPr>
            </w:pPr>
            <w:r w:rsidRPr="004E5E4A">
              <w:rPr>
                <w:rFonts w:ascii="Open Sans" w:hAnsi="Open Sans" w:cs="Tahoma"/>
                <w:color w:val="000000"/>
                <w:highlight w:val="yellow"/>
              </w:rPr>
              <w:t>Line Manager</w:t>
            </w:r>
            <w:r w:rsidRPr="004E5E4A">
              <w:rPr>
                <w:rFonts w:ascii="Open Sans" w:hAnsi="Open Sans" w:cs="Tahoma"/>
                <w:color w:val="000000"/>
              </w:rPr>
              <w:t xml:space="preserve"> attention</w:t>
            </w:r>
          </w:p>
        </w:tc>
      </w:tr>
    </w:tbl>
    <w:p w14:paraId="6EA3AA8D" w14:textId="10B4AE11" w:rsidR="004E5E4A" w:rsidRPr="004E5E4A" w:rsidRDefault="004E5E4A" w:rsidP="004E5E4A">
      <w:pPr>
        <w:rPr>
          <w:rFonts w:ascii="Open Sans" w:hAnsi="Open Sans"/>
          <w:b/>
          <w:color w:val="auto"/>
          <w:sz w:val="28"/>
          <w:szCs w:val="28"/>
        </w:rPr>
      </w:pPr>
    </w:p>
    <w:p w14:paraId="17D2CADA" w14:textId="77777777" w:rsidR="00131950" w:rsidRPr="002B681F" w:rsidRDefault="00D6342F" w:rsidP="000269C5">
      <w:pPr>
        <w:pStyle w:val="Heading1"/>
      </w:pPr>
      <w:bookmarkStart w:id="11" w:name="_Toc147999172"/>
      <w:r>
        <w:t>Audit</w:t>
      </w:r>
      <w:bookmarkEnd w:id="11"/>
    </w:p>
    <w:p w14:paraId="0CBCC8C4" w14:textId="78A597A6" w:rsidR="000934AF" w:rsidRPr="000934AF" w:rsidRDefault="00866E0C" w:rsidP="000934AF">
      <w:pPr>
        <w:autoSpaceDE w:val="0"/>
        <w:autoSpaceDN w:val="0"/>
        <w:adjustRightInd w:val="0"/>
        <w:jc w:val="both"/>
        <w:rPr>
          <w:rFonts w:ascii="Open Sans" w:hAnsi="Open Sans"/>
          <w:color w:val="auto"/>
        </w:rPr>
      </w:pPr>
      <w:sdt>
        <w:sdtPr>
          <w:rPr>
            <w:rFonts w:ascii="Open Sans" w:hAnsi="Open Sans"/>
            <w:color w:val="auto"/>
          </w:rPr>
          <w:tag w:val="HD:1.187.0.0:13ae6b8a-bd15-41d1-a90a-22c64ae31f3a"/>
          <w:id w:val="-1815932517"/>
          <w:placeholder>
            <w:docPart w:val="06838283C96D48A2AFA95D480F1FC439"/>
          </w:placeholder>
        </w:sdtPr>
        <w:sdtEndPr/>
        <w:sdtContent>
          <w:r w:rsidR="00D46B3D">
            <w:rPr>
              <w:rFonts w:ascii="Open Sans" w:hAnsi="Open Sans"/>
              <w:noProof/>
              <w:color w:val="auto"/>
            </w:rPr>
            <w:t>[</w:t>
          </w:r>
          <w:r w:rsidR="00D46B3D" w:rsidRPr="00D46B3D">
            <w:rPr>
              <w:rFonts w:ascii="Open Sans" w:hAnsi="Open Sans"/>
              <w:noProof/>
              <w:color w:val="0000FF"/>
            </w:rPr>
            <w:t>Company Name</w:t>
          </w:r>
          <w:r w:rsidR="00D46B3D">
            <w:rPr>
              <w:rFonts w:ascii="Open Sans" w:hAnsi="Open Sans"/>
              <w:noProof/>
              <w:color w:val="auto"/>
            </w:rPr>
            <w:t>]</w:t>
          </w:r>
        </w:sdtContent>
      </w:sdt>
      <w:r w:rsidR="000934AF" w:rsidRPr="000934AF">
        <w:rPr>
          <w:rFonts w:ascii="Open Sans" w:hAnsi="Open Sans"/>
          <w:color w:val="auto"/>
        </w:rPr>
        <w:t xml:space="preserve"> has a programme of audits in place, each of which follow the audit cycle pictured below:</w:t>
      </w:r>
    </w:p>
    <w:p w14:paraId="416ECA30" w14:textId="77777777" w:rsidR="000934AF" w:rsidRPr="000934AF" w:rsidRDefault="000934AF" w:rsidP="000934AF">
      <w:pPr>
        <w:autoSpaceDE w:val="0"/>
        <w:autoSpaceDN w:val="0"/>
        <w:adjustRightInd w:val="0"/>
        <w:rPr>
          <w:rFonts w:ascii="Open Sans" w:hAnsi="Open Sans"/>
          <w:color w:val="auto"/>
        </w:rPr>
      </w:pPr>
      <w:r w:rsidRPr="000934AF">
        <w:rPr>
          <w:rFonts w:ascii="Open Sans" w:hAnsi="Open Sans"/>
          <w:noProof/>
          <w:color w:val="auto"/>
          <w:lang w:eastAsia="en-GB"/>
        </w:rPr>
        <w:lastRenderedPageBreak/>
        <w:drawing>
          <wp:anchor distT="0" distB="0" distL="114300" distR="114300" simplePos="0" relativeHeight="251660299" behindDoc="1" locked="0" layoutInCell="1" allowOverlap="1" wp14:anchorId="2578DBA1" wp14:editId="288E849C">
            <wp:simplePos x="0" y="0"/>
            <wp:positionH relativeFrom="column">
              <wp:posOffset>342900</wp:posOffset>
            </wp:positionH>
            <wp:positionV relativeFrom="paragraph">
              <wp:posOffset>19685</wp:posOffset>
            </wp:positionV>
            <wp:extent cx="4781550" cy="2819400"/>
            <wp:effectExtent l="0" t="38100" r="0" b="76200"/>
            <wp:wrapTight wrapText="bothSides">
              <wp:wrapPolygon edited="0">
                <wp:start x="10155" y="-292"/>
                <wp:lineTo x="9724" y="-146"/>
                <wp:lineTo x="8950" y="1314"/>
                <wp:lineTo x="8950" y="2189"/>
                <wp:lineTo x="5335" y="4086"/>
                <wp:lineTo x="4733" y="6130"/>
                <wp:lineTo x="4733" y="7005"/>
                <wp:lineTo x="5422" y="9195"/>
                <wp:lineTo x="5508" y="11530"/>
                <wp:lineTo x="4819" y="13865"/>
                <wp:lineTo x="4819" y="16200"/>
                <wp:lineTo x="4905" y="16784"/>
                <wp:lineTo x="7401" y="18535"/>
                <wp:lineTo x="8175" y="18535"/>
                <wp:lineTo x="9208" y="20870"/>
                <wp:lineTo x="10155" y="22038"/>
                <wp:lineTo x="11445" y="22038"/>
                <wp:lineTo x="12306" y="20870"/>
                <wp:lineTo x="13339" y="18535"/>
                <wp:lineTo x="14113" y="18535"/>
                <wp:lineTo x="16695" y="16784"/>
                <wp:lineTo x="16695" y="13865"/>
                <wp:lineTo x="16006" y="11530"/>
                <wp:lineTo x="16178" y="9195"/>
                <wp:lineTo x="16781" y="7005"/>
                <wp:lineTo x="16867" y="6130"/>
                <wp:lineTo x="16351" y="4232"/>
                <wp:lineTo x="15490" y="3649"/>
                <wp:lineTo x="12564" y="2189"/>
                <wp:lineTo x="12650" y="1459"/>
                <wp:lineTo x="11790" y="-146"/>
                <wp:lineTo x="11359" y="-292"/>
                <wp:lineTo x="10155" y="-292"/>
              </wp:wrapPolygon>
            </wp:wrapTight>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page">
              <wp14:pctWidth>0</wp14:pctWidth>
            </wp14:sizeRelH>
            <wp14:sizeRelV relativeFrom="page">
              <wp14:pctHeight>0</wp14:pctHeight>
            </wp14:sizeRelV>
          </wp:anchor>
        </w:drawing>
      </w:r>
    </w:p>
    <w:p w14:paraId="524F7C1D" w14:textId="77777777" w:rsidR="000934AF" w:rsidRPr="000934AF" w:rsidRDefault="000934AF" w:rsidP="000934AF">
      <w:pPr>
        <w:autoSpaceDE w:val="0"/>
        <w:autoSpaceDN w:val="0"/>
        <w:adjustRightInd w:val="0"/>
        <w:rPr>
          <w:rFonts w:ascii="Open Sans" w:hAnsi="Open Sans"/>
          <w:color w:val="auto"/>
        </w:rPr>
      </w:pPr>
    </w:p>
    <w:p w14:paraId="4E5934DC" w14:textId="77777777" w:rsidR="000934AF" w:rsidRPr="000934AF" w:rsidRDefault="000934AF" w:rsidP="000934AF">
      <w:pPr>
        <w:autoSpaceDE w:val="0"/>
        <w:autoSpaceDN w:val="0"/>
        <w:adjustRightInd w:val="0"/>
        <w:rPr>
          <w:rFonts w:ascii="Open Sans" w:hAnsi="Open Sans"/>
          <w:color w:val="auto"/>
        </w:rPr>
      </w:pPr>
    </w:p>
    <w:p w14:paraId="4F4DAAF8" w14:textId="77777777" w:rsidR="000934AF" w:rsidRPr="000934AF" w:rsidRDefault="000934AF" w:rsidP="000934AF">
      <w:pPr>
        <w:autoSpaceDE w:val="0"/>
        <w:autoSpaceDN w:val="0"/>
        <w:adjustRightInd w:val="0"/>
        <w:rPr>
          <w:rFonts w:ascii="Open Sans" w:hAnsi="Open Sans"/>
          <w:color w:val="auto"/>
        </w:rPr>
      </w:pPr>
    </w:p>
    <w:p w14:paraId="71A4DE22" w14:textId="77777777" w:rsidR="000934AF" w:rsidRPr="000934AF" w:rsidRDefault="000934AF" w:rsidP="000934AF">
      <w:pPr>
        <w:autoSpaceDE w:val="0"/>
        <w:autoSpaceDN w:val="0"/>
        <w:adjustRightInd w:val="0"/>
        <w:rPr>
          <w:rFonts w:ascii="Open Sans" w:hAnsi="Open Sans"/>
          <w:color w:val="auto"/>
        </w:rPr>
      </w:pPr>
    </w:p>
    <w:p w14:paraId="5CEAA9B9" w14:textId="77777777" w:rsidR="000934AF" w:rsidRPr="000934AF" w:rsidRDefault="000934AF" w:rsidP="000934AF">
      <w:pPr>
        <w:autoSpaceDE w:val="0"/>
        <w:autoSpaceDN w:val="0"/>
        <w:adjustRightInd w:val="0"/>
        <w:rPr>
          <w:rFonts w:ascii="Open Sans" w:hAnsi="Open Sans"/>
          <w:color w:val="auto"/>
        </w:rPr>
      </w:pPr>
    </w:p>
    <w:p w14:paraId="317E0349" w14:textId="77777777" w:rsidR="000934AF" w:rsidRPr="000934AF" w:rsidRDefault="000934AF" w:rsidP="000934AF">
      <w:pPr>
        <w:autoSpaceDE w:val="0"/>
        <w:autoSpaceDN w:val="0"/>
        <w:adjustRightInd w:val="0"/>
        <w:rPr>
          <w:rFonts w:ascii="Open Sans" w:hAnsi="Open Sans"/>
          <w:color w:val="auto"/>
        </w:rPr>
      </w:pPr>
    </w:p>
    <w:p w14:paraId="4A50E2A2" w14:textId="77777777" w:rsidR="000934AF" w:rsidRPr="000934AF" w:rsidRDefault="000934AF" w:rsidP="000934AF">
      <w:pPr>
        <w:autoSpaceDE w:val="0"/>
        <w:autoSpaceDN w:val="0"/>
        <w:adjustRightInd w:val="0"/>
        <w:rPr>
          <w:rFonts w:ascii="Open Sans" w:hAnsi="Open Sans"/>
          <w:color w:val="auto"/>
        </w:rPr>
      </w:pPr>
    </w:p>
    <w:p w14:paraId="1C1335E6" w14:textId="77777777" w:rsidR="000934AF" w:rsidRPr="000934AF" w:rsidRDefault="000934AF" w:rsidP="000934AF">
      <w:pPr>
        <w:autoSpaceDE w:val="0"/>
        <w:autoSpaceDN w:val="0"/>
        <w:adjustRightInd w:val="0"/>
        <w:rPr>
          <w:rFonts w:ascii="Open Sans" w:hAnsi="Open Sans"/>
          <w:color w:val="auto"/>
        </w:rPr>
      </w:pPr>
    </w:p>
    <w:p w14:paraId="28077240" w14:textId="77777777" w:rsidR="000934AF" w:rsidRPr="000934AF" w:rsidRDefault="000934AF" w:rsidP="000934AF">
      <w:pPr>
        <w:autoSpaceDE w:val="0"/>
        <w:autoSpaceDN w:val="0"/>
        <w:adjustRightInd w:val="0"/>
        <w:rPr>
          <w:rFonts w:ascii="Open Sans" w:hAnsi="Open Sans"/>
          <w:color w:val="auto"/>
        </w:rPr>
      </w:pPr>
    </w:p>
    <w:p w14:paraId="40B6D5D8" w14:textId="77777777" w:rsidR="000934AF" w:rsidRPr="000934AF" w:rsidRDefault="000934AF" w:rsidP="000934AF">
      <w:pPr>
        <w:jc w:val="both"/>
        <w:rPr>
          <w:rFonts w:ascii="Open Sans" w:hAnsi="Open Sans"/>
          <w:b/>
          <w:bCs/>
          <w:color w:val="auto"/>
        </w:rPr>
      </w:pPr>
      <w:r w:rsidRPr="000934AF">
        <w:rPr>
          <w:rFonts w:ascii="Open Sans" w:hAnsi="Open Sans"/>
          <w:b/>
          <w:bCs/>
          <w:color w:val="auto"/>
        </w:rPr>
        <w:t>Topic selection</w:t>
      </w:r>
    </w:p>
    <w:p w14:paraId="41369C15" w14:textId="77777777" w:rsidR="000934AF" w:rsidRPr="00552071" w:rsidRDefault="000934AF" w:rsidP="000934AF">
      <w:pPr>
        <w:jc w:val="both"/>
        <w:rPr>
          <w:rFonts w:ascii="Open Sans" w:hAnsi="Open Sans"/>
          <w:color w:val="auto"/>
        </w:rPr>
      </w:pPr>
      <w:r w:rsidRPr="000934AF">
        <w:rPr>
          <w:rFonts w:ascii="Open Sans" w:hAnsi="Open Sans"/>
          <w:color w:val="auto"/>
        </w:rPr>
        <w:t xml:space="preserve">Each year the Registered Manager </w:t>
      </w:r>
      <w:r w:rsidRPr="00552071">
        <w:rPr>
          <w:rFonts w:ascii="Open Sans" w:hAnsi="Open Sans"/>
          <w:color w:val="auto"/>
        </w:rPr>
        <w:t xml:space="preserve">and Senior Management Team, with input from staff, will identify and prioritise several areas for audit to be completed throughout that year. Proposals for audit will be considered from both </w:t>
      </w:r>
      <w:r w:rsidRPr="00552071">
        <w:rPr>
          <w:rFonts w:ascii="Open Sans" w:hAnsi="Open Sans" w:cs="Arial"/>
          <w:color w:val="202122"/>
          <w:shd w:val="clear" w:color="auto" w:fill="FFFFFF"/>
        </w:rPr>
        <w:t>clients or their advocates/representatives</w:t>
      </w:r>
      <w:r w:rsidRPr="00552071">
        <w:rPr>
          <w:rFonts w:ascii="Open Sans" w:hAnsi="Open Sans"/>
          <w:color w:val="auto"/>
        </w:rPr>
        <w:t xml:space="preserve"> and staff, including, for example: </w:t>
      </w:r>
    </w:p>
    <w:p w14:paraId="670E9895" w14:textId="77777777" w:rsidR="000934AF" w:rsidRPr="00552071" w:rsidRDefault="000934AF" w:rsidP="000934AF">
      <w:pPr>
        <w:numPr>
          <w:ilvl w:val="0"/>
          <w:numId w:val="39"/>
        </w:numPr>
        <w:contextualSpacing/>
        <w:jc w:val="both"/>
        <w:rPr>
          <w:rFonts w:ascii="Open Sans" w:hAnsi="Open Sans"/>
          <w:color w:val="auto"/>
        </w:rPr>
      </w:pPr>
      <w:r w:rsidRPr="00552071">
        <w:rPr>
          <w:rFonts w:ascii="Open Sans" w:hAnsi="Open Sans"/>
          <w:color w:val="auto"/>
        </w:rPr>
        <w:t xml:space="preserve">complaints </w:t>
      </w:r>
    </w:p>
    <w:p w14:paraId="36008CDB" w14:textId="77777777" w:rsidR="000934AF" w:rsidRPr="00552071" w:rsidRDefault="000934AF" w:rsidP="000934AF">
      <w:pPr>
        <w:numPr>
          <w:ilvl w:val="0"/>
          <w:numId w:val="39"/>
        </w:numPr>
        <w:contextualSpacing/>
        <w:jc w:val="both"/>
        <w:rPr>
          <w:rFonts w:ascii="Open Sans" w:hAnsi="Open Sans"/>
          <w:color w:val="auto"/>
        </w:rPr>
      </w:pPr>
      <w:r w:rsidRPr="00552071">
        <w:rPr>
          <w:rFonts w:ascii="Open Sans" w:hAnsi="Open Sans" w:cs="Arial"/>
          <w:color w:val="202122"/>
          <w:shd w:val="clear" w:color="auto" w:fill="FFFFFF"/>
        </w:rPr>
        <w:t>client</w:t>
      </w:r>
      <w:r w:rsidRPr="00552071">
        <w:rPr>
          <w:rFonts w:ascii="Open Sans" w:hAnsi="Open Sans"/>
          <w:color w:val="auto"/>
        </w:rPr>
        <w:t xml:space="preserve"> satisfaction surveys and feedback</w:t>
      </w:r>
    </w:p>
    <w:p w14:paraId="4E2889A5" w14:textId="77777777" w:rsidR="000934AF" w:rsidRPr="000934AF" w:rsidRDefault="000934AF" w:rsidP="000934AF">
      <w:pPr>
        <w:numPr>
          <w:ilvl w:val="0"/>
          <w:numId w:val="39"/>
        </w:numPr>
        <w:contextualSpacing/>
        <w:jc w:val="both"/>
        <w:rPr>
          <w:rFonts w:ascii="Open Sans" w:hAnsi="Open Sans"/>
          <w:color w:val="auto"/>
        </w:rPr>
      </w:pPr>
      <w:r w:rsidRPr="000934AF">
        <w:rPr>
          <w:rFonts w:ascii="Open Sans" w:hAnsi="Open Sans"/>
          <w:color w:val="auto"/>
        </w:rPr>
        <w:t>critical incident reports</w:t>
      </w:r>
    </w:p>
    <w:p w14:paraId="043561DA" w14:textId="77777777" w:rsidR="000934AF" w:rsidRPr="000934AF" w:rsidRDefault="000934AF" w:rsidP="000934AF">
      <w:pPr>
        <w:numPr>
          <w:ilvl w:val="0"/>
          <w:numId w:val="39"/>
        </w:numPr>
        <w:contextualSpacing/>
        <w:jc w:val="both"/>
        <w:rPr>
          <w:rFonts w:ascii="Open Sans" w:hAnsi="Open Sans"/>
          <w:color w:val="auto"/>
        </w:rPr>
      </w:pPr>
      <w:r w:rsidRPr="000934AF">
        <w:rPr>
          <w:rFonts w:ascii="Open Sans" w:hAnsi="Open Sans"/>
          <w:color w:val="auto"/>
        </w:rPr>
        <w:t>direct observation o</w:t>
      </w:r>
      <w:r w:rsidRPr="00A61C84">
        <w:rPr>
          <w:rFonts w:ascii="Open Sans" w:hAnsi="Open Sans"/>
          <w:color w:val="auto"/>
        </w:rPr>
        <w:t>f care</w:t>
      </w:r>
    </w:p>
    <w:p w14:paraId="0EF792AF" w14:textId="77777777" w:rsidR="000934AF" w:rsidRPr="000934AF" w:rsidRDefault="000934AF" w:rsidP="000934AF">
      <w:pPr>
        <w:numPr>
          <w:ilvl w:val="0"/>
          <w:numId w:val="39"/>
        </w:numPr>
        <w:contextualSpacing/>
        <w:jc w:val="both"/>
        <w:rPr>
          <w:rFonts w:ascii="Open Sans" w:hAnsi="Open Sans"/>
          <w:color w:val="auto"/>
        </w:rPr>
      </w:pPr>
      <w:r w:rsidRPr="000934AF">
        <w:rPr>
          <w:rFonts w:ascii="Open Sans" w:hAnsi="Open Sans"/>
          <w:color w:val="auto"/>
        </w:rPr>
        <w:t>national audit projects</w:t>
      </w:r>
    </w:p>
    <w:p w14:paraId="4AC2F6AD" w14:textId="77777777" w:rsidR="000934AF" w:rsidRPr="000934AF" w:rsidRDefault="000934AF" w:rsidP="000934AF">
      <w:pPr>
        <w:numPr>
          <w:ilvl w:val="0"/>
          <w:numId w:val="39"/>
        </w:numPr>
        <w:contextualSpacing/>
        <w:jc w:val="both"/>
        <w:rPr>
          <w:rFonts w:ascii="Open Sans" w:hAnsi="Open Sans"/>
          <w:color w:val="auto"/>
        </w:rPr>
      </w:pPr>
      <w:r w:rsidRPr="000934AF">
        <w:rPr>
          <w:rFonts w:ascii="Open Sans" w:hAnsi="Open Sans"/>
          <w:color w:val="auto"/>
        </w:rPr>
        <w:t>quality concerns</w:t>
      </w:r>
    </w:p>
    <w:p w14:paraId="347E200B" w14:textId="77777777" w:rsidR="000934AF" w:rsidRPr="000934AF" w:rsidRDefault="000934AF" w:rsidP="000934AF">
      <w:pPr>
        <w:numPr>
          <w:ilvl w:val="0"/>
          <w:numId w:val="39"/>
        </w:numPr>
        <w:contextualSpacing/>
        <w:jc w:val="both"/>
        <w:rPr>
          <w:rFonts w:ascii="Open Sans" w:hAnsi="Open Sans"/>
          <w:color w:val="auto"/>
          <w:highlight w:val="yellow"/>
        </w:rPr>
      </w:pPr>
      <w:r w:rsidRPr="000934AF">
        <w:rPr>
          <w:rFonts w:ascii="Open Sans" w:hAnsi="Open Sans"/>
          <w:color w:val="auto"/>
          <w:highlight w:val="yellow"/>
        </w:rPr>
        <w:t xml:space="preserve">adverse </w:t>
      </w:r>
      <w:r w:rsidRPr="000934AF">
        <w:rPr>
          <w:rFonts w:ascii="Open Sans" w:hAnsi="Open Sans" w:cs="Arial"/>
          <w:color w:val="202122"/>
          <w:highlight w:val="yellow"/>
          <w:shd w:val="clear" w:color="auto" w:fill="FFFFFF"/>
        </w:rPr>
        <w:t>client</w:t>
      </w:r>
      <w:r w:rsidRPr="000934AF">
        <w:rPr>
          <w:rFonts w:ascii="Open Sans" w:hAnsi="Open Sans"/>
          <w:color w:val="auto"/>
          <w:highlight w:val="yellow"/>
        </w:rPr>
        <w:t xml:space="preserve"> outcomes, i.e., medication errors </w:t>
      </w:r>
      <w:r w:rsidRPr="000934AF">
        <w:rPr>
          <w:rFonts w:ascii="Open Sans" w:hAnsi="Open Sans"/>
          <w:b/>
          <w:bCs/>
          <w:color w:val="auto"/>
          <w:highlight w:val="yellow"/>
        </w:rPr>
        <w:t>[Delete if you will not audit]</w:t>
      </w:r>
    </w:p>
    <w:p w14:paraId="277DFD46" w14:textId="78B311A9" w:rsidR="00C34872" w:rsidRDefault="000934AF" w:rsidP="000934AF">
      <w:pPr>
        <w:numPr>
          <w:ilvl w:val="0"/>
          <w:numId w:val="39"/>
        </w:numPr>
        <w:contextualSpacing/>
        <w:jc w:val="both"/>
        <w:rPr>
          <w:rFonts w:ascii="Open Sans" w:hAnsi="Open Sans"/>
          <w:b/>
          <w:bCs/>
          <w:color w:val="auto"/>
        </w:rPr>
      </w:pPr>
      <w:r w:rsidRPr="000934AF">
        <w:rPr>
          <w:rFonts w:ascii="Open Sans" w:hAnsi="Open Sans"/>
          <w:color w:val="auto"/>
          <w:highlight w:val="yellow"/>
        </w:rPr>
        <w:t>cost effectiveness of care</w:t>
      </w:r>
      <w:r w:rsidR="00C34872">
        <w:rPr>
          <w:rFonts w:ascii="Open Sans" w:hAnsi="Open Sans"/>
          <w:b/>
          <w:bCs/>
          <w:color w:val="auto"/>
        </w:rPr>
        <w:t xml:space="preserve"> </w:t>
      </w:r>
      <w:r w:rsidRPr="00C34872">
        <w:rPr>
          <w:rFonts w:ascii="Open Sans" w:hAnsi="Open Sans"/>
          <w:b/>
          <w:bCs/>
          <w:color w:val="auto"/>
          <w:highlight w:val="yellow"/>
        </w:rPr>
        <w:t>[Delete this bullet point if you will not audit]</w:t>
      </w:r>
    </w:p>
    <w:p w14:paraId="50507646" w14:textId="77777777" w:rsidR="00C34872" w:rsidRPr="00C34872" w:rsidRDefault="00C34872" w:rsidP="00C34872">
      <w:pPr>
        <w:ind w:left="720"/>
        <w:contextualSpacing/>
        <w:jc w:val="both"/>
        <w:rPr>
          <w:rFonts w:ascii="Open Sans" w:hAnsi="Open Sans"/>
          <w:b/>
          <w:bCs/>
          <w:color w:val="auto"/>
        </w:rPr>
      </w:pPr>
    </w:p>
    <w:p w14:paraId="0F1EE983" w14:textId="5BF029BC" w:rsidR="000934AF" w:rsidRPr="000934AF" w:rsidRDefault="000934AF" w:rsidP="000934AF">
      <w:pPr>
        <w:jc w:val="both"/>
        <w:rPr>
          <w:rFonts w:ascii="Open Sans" w:hAnsi="Open Sans"/>
          <w:color w:val="auto"/>
        </w:rPr>
      </w:pPr>
      <w:r w:rsidRPr="000934AF">
        <w:rPr>
          <w:rFonts w:ascii="Open Sans" w:hAnsi="Open Sans"/>
          <w:color w:val="auto"/>
        </w:rPr>
        <w:t xml:space="preserve">Every audit will have a clearly a defined purpose, including its aims and objectives, criteria and target standards of </w:t>
      </w:r>
      <w:r w:rsidRPr="001C509D">
        <w:rPr>
          <w:rFonts w:ascii="Open Sans" w:hAnsi="Open Sans"/>
          <w:color w:val="auto"/>
        </w:rPr>
        <w:t>care</w:t>
      </w:r>
      <w:r w:rsidRPr="000934AF">
        <w:rPr>
          <w:rFonts w:ascii="Open Sans" w:hAnsi="Open Sans"/>
          <w:color w:val="auto"/>
        </w:rPr>
        <w:t xml:space="preserve">, data requirements, data collection method and agreed terms. For an audit to be appropriate and impactful it must be: </w:t>
      </w:r>
    </w:p>
    <w:p w14:paraId="2FF0F7BE" w14:textId="77777777" w:rsidR="000934AF" w:rsidRPr="000934AF" w:rsidRDefault="000934AF" w:rsidP="000934AF">
      <w:pPr>
        <w:numPr>
          <w:ilvl w:val="0"/>
          <w:numId w:val="40"/>
        </w:numPr>
        <w:contextualSpacing/>
        <w:jc w:val="both"/>
        <w:rPr>
          <w:rFonts w:ascii="Open Sans" w:hAnsi="Open Sans"/>
          <w:color w:val="auto"/>
        </w:rPr>
      </w:pPr>
      <w:r w:rsidRPr="000934AF">
        <w:rPr>
          <w:rFonts w:ascii="Open Sans" w:hAnsi="Open Sans"/>
          <w:color w:val="auto"/>
        </w:rPr>
        <w:t xml:space="preserve">based on evidence </w:t>
      </w:r>
    </w:p>
    <w:p w14:paraId="4A5D13DB" w14:textId="77777777" w:rsidR="000934AF" w:rsidRPr="000934AF" w:rsidRDefault="000934AF" w:rsidP="000934AF">
      <w:pPr>
        <w:numPr>
          <w:ilvl w:val="0"/>
          <w:numId w:val="40"/>
        </w:numPr>
        <w:contextualSpacing/>
        <w:jc w:val="both"/>
        <w:rPr>
          <w:rFonts w:ascii="Open Sans" w:hAnsi="Open Sans"/>
          <w:color w:val="auto"/>
        </w:rPr>
      </w:pPr>
      <w:r w:rsidRPr="000934AF">
        <w:rPr>
          <w:rFonts w:ascii="Open Sans" w:hAnsi="Open Sans"/>
          <w:color w:val="auto"/>
        </w:rPr>
        <w:t xml:space="preserve">related to important </w:t>
      </w:r>
      <w:r w:rsidRPr="001C509D">
        <w:rPr>
          <w:rFonts w:ascii="Open Sans" w:hAnsi="Open Sans"/>
          <w:color w:val="auto"/>
        </w:rPr>
        <w:t>aspects of care</w:t>
      </w:r>
      <w:r w:rsidRPr="000934AF">
        <w:rPr>
          <w:rFonts w:ascii="Open Sans" w:hAnsi="Open Sans"/>
          <w:color w:val="auto"/>
        </w:rPr>
        <w:t xml:space="preserve"> </w:t>
      </w:r>
    </w:p>
    <w:p w14:paraId="6FCF9E9C" w14:textId="77777777" w:rsidR="000934AF" w:rsidRDefault="000934AF" w:rsidP="000934AF">
      <w:pPr>
        <w:numPr>
          <w:ilvl w:val="0"/>
          <w:numId w:val="40"/>
        </w:numPr>
        <w:contextualSpacing/>
        <w:jc w:val="both"/>
        <w:rPr>
          <w:rFonts w:ascii="Open Sans" w:hAnsi="Open Sans"/>
          <w:color w:val="auto"/>
        </w:rPr>
      </w:pPr>
      <w:r w:rsidRPr="000934AF">
        <w:rPr>
          <w:rFonts w:ascii="Open Sans" w:hAnsi="Open Sans"/>
          <w:color w:val="auto"/>
        </w:rPr>
        <w:t xml:space="preserve">measurable. </w:t>
      </w:r>
    </w:p>
    <w:p w14:paraId="09143D6A" w14:textId="77777777" w:rsidR="00C34872" w:rsidRPr="000934AF" w:rsidRDefault="00C34872" w:rsidP="00C34872">
      <w:pPr>
        <w:ind w:left="720"/>
        <w:contextualSpacing/>
        <w:jc w:val="both"/>
        <w:rPr>
          <w:rFonts w:ascii="Open Sans" w:hAnsi="Open Sans"/>
          <w:color w:val="auto"/>
        </w:rPr>
      </w:pPr>
    </w:p>
    <w:p w14:paraId="0B04AFA6" w14:textId="77777777" w:rsidR="000934AF" w:rsidRPr="000934AF" w:rsidRDefault="000934AF" w:rsidP="000934AF">
      <w:pPr>
        <w:jc w:val="both"/>
        <w:rPr>
          <w:rFonts w:ascii="Open Sans" w:hAnsi="Open Sans"/>
          <w:color w:val="auto"/>
        </w:rPr>
      </w:pPr>
      <w:r w:rsidRPr="000934AF">
        <w:rPr>
          <w:rFonts w:ascii="Open Sans" w:hAnsi="Open Sans"/>
          <w:color w:val="auto"/>
        </w:rPr>
        <w:t xml:space="preserve">Overall responsibility for audits and creating the audit programme will fall to the Registered Manager, who is also responsible for feeding back audit results to the </w:t>
      </w:r>
      <w:r w:rsidRPr="00552071">
        <w:rPr>
          <w:rFonts w:ascii="Open Sans" w:hAnsi="Open Sans"/>
          <w:color w:val="auto"/>
        </w:rPr>
        <w:t xml:space="preserve">Senior </w:t>
      </w:r>
      <w:r w:rsidRPr="00552071">
        <w:rPr>
          <w:rFonts w:ascii="Open Sans" w:hAnsi="Open Sans"/>
          <w:color w:val="auto"/>
        </w:rPr>
        <w:lastRenderedPageBreak/>
        <w:t xml:space="preserve">Management </w:t>
      </w:r>
      <w:r w:rsidRPr="001C509D">
        <w:rPr>
          <w:rFonts w:ascii="Open Sans" w:hAnsi="Open Sans"/>
          <w:color w:val="auto"/>
        </w:rPr>
        <w:t>Team monthly.</w:t>
      </w:r>
      <w:r w:rsidRPr="000934AF">
        <w:rPr>
          <w:rFonts w:ascii="Open Sans" w:hAnsi="Open Sans"/>
          <w:color w:val="auto"/>
        </w:rPr>
        <w:t xml:space="preserve"> </w:t>
      </w:r>
      <w:r w:rsidRPr="00552071">
        <w:rPr>
          <w:rFonts w:ascii="Open Sans" w:hAnsi="Open Sans"/>
          <w:color w:val="auto"/>
        </w:rPr>
        <w:t>Staff will</w:t>
      </w:r>
      <w:r w:rsidRPr="000934AF">
        <w:rPr>
          <w:rFonts w:ascii="Open Sans" w:hAnsi="Open Sans"/>
          <w:color w:val="auto"/>
        </w:rPr>
        <w:t xml:space="preserve"> be encouraged to actively participate in the completion of audits, both to improve their understanding of the process and importance of audits and to actively involve them in quality improvement. General completion and oversight of audits will be allocated to </w:t>
      </w:r>
      <w:r w:rsidRPr="00552071">
        <w:rPr>
          <w:rFonts w:ascii="Open Sans" w:hAnsi="Open Sans"/>
          <w:color w:val="auto"/>
        </w:rPr>
        <w:t>senior staff with</w:t>
      </w:r>
      <w:r w:rsidRPr="000934AF">
        <w:rPr>
          <w:rFonts w:ascii="Open Sans" w:hAnsi="Open Sans"/>
          <w:color w:val="auto"/>
        </w:rPr>
        <w:t xml:space="preserve"> the appropriate skills and expertise. </w:t>
      </w:r>
    </w:p>
    <w:p w14:paraId="4DD33936" w14:textId="77777777" w:rsidR="000934AF" w:rsidRPr="000934AF" w:rsidRDefault="000934AF" w:rsidP="000934AF">
      <w:pPr>
        <w:jc w:val="both"/>
        <w:rPr>
          <w:rFonts w:ascii="Open Sans" w:hAnsi="Open Sans"/>
          <w:color w:val="auto"/>
        </w:rPr>
      </w:pPr>
      <w:r w:rsidRPr="000934AF">
        <w:rPr>
          <w:rFonts w:ascii="Open Sans" w:hAnsi="Open Sans"/>
          <w:color w:val="auto"/>
        </w:rPr>
        <w:t>Additional audits will be also performed, as appropriate, in response to unexpected or unpanned events, including:</w:t>
      </w:r>
    </w:p>
    <w:p w14:paraId="3B46B884" w14:textId="77777777" w:rsidR="000934AF" w:rsidRPr="000934AF" w:rsidRDefault="000934AF" w:rsidP="000934AF">
      <w:pPr>
        <w:numPr>
          <w:ilvl w:val="0"/>
          <w:numId w:val="38"/>
        </w:numPr>
        <w:contextualSpacing/>
        <w:jc w:val="both"/>
        <w:rPr>
          <w:rFonts w:ascii="Open Sans" w:hAnsi="Open Sans"/>
          <w:color w:val="auto"/>
        </w:rPr>
      </w:pPr>
      <w:r w:rsidRPr="000934AF">
        <w:rPr>
          <w:rFonts w:ascii="Open Sans" w:hAnsi="Open Sans"/>
          <w:color w:val="auto"/>
        </w:rPr>
        <w:t>reported incidents</w:t>
      </w:r>
    </w:p>
    <w:p w14:paraId="23216903" w14:textId="77777777" w:rsidR="000934AF" w:rsidRPr="000934AF" w:rsidRDefault="000934AF" w:rsidP="000934AF">
      <w:pPr>
        <w:numPr>
          <w:ilvl w:val="0"/>
          <w:numId w:val="38"/>
        </w:numPr>
        <w:contextualSpacing/>
        <w:jc w:val="both"/>
        <w:rPr>
          <w:rFonts w:ascii="Open Sans" w:hAnsi="Open Sans"/>
          <w:color w:val="auto"/>
        </w:rPr>
      </w:pPr>
      <w:r w:rsidRPr="000934AF">
        <w:rPr>
          <w:rFonts w:ascii="Open Sans" w:hAnsi="Open Sans"/>
          <w:color w:val="auto"/>
        </w:rPr>
        <w:t>complaints</w:t>
      </w:r>
    </w:p>
    <w:p w14:paraId="53C64F63" w14:textId="77777777" w:rsidR="000934AF" w:rsidRPr="000934AF" w:rsidRDefault="000934AF" w:rsidP="000934AF">
      <w:pPr>
        <w:numPr>
          <w:ilvl w:val="0"/>
          <w:numId w:val="38"/>
        </w:numPr>
        <w:contextualSpacing/>
        <w:jc w:val="both"/>
        <w:rPr>
          <w:rFonts w:ascii="Open Sans" w:hAnsi="Open Sans"/>
          <w:color w:val="auto"/>
        </w:rPr>
      </w:pPr>
      <w:r w:rsidRPr="000934AF">
        <w:rPr>
          <w:rFonts w:ascii="Open Sans" w:hAnsi="Open Sans"/>
          <w:color w:val="auto"/>
        </w:rPr>
        <w:t>changes to National Institute for Health Care Excellence (NICE) guidance</w:t>
      </w:r>
    </w:p>
    <w:p w14:paraId="79E064C0" w14:textId="77777777" w:rsidR="000934AF" w:rsidRDefault="000934AF" w:rsidP="000934AF">
      <w:pPr>
        <w:numPr>
          <w:ilvl w:val="0"/>
          <w:numId w:val="38"/>
        </w:numPr>
        <w:contextualSpacing/>
        <w:jc w:val="both"/>
        <w:rPr>
          <w:rFonts w:ascii="Open Sans" w:hAnsi="Open Sans"/>
          <w:color w:val="auto"/>
        </w:rPr>
      </w:pPr>
      <w:r w:rsidRPr="000934AF">
        <w:rPr>
          <w:rFonts w:ascii="Open Sans" w:hAnsi="Open Sans"/>
          <w:color w:val="auto"/>
        </w:rPr>
        <w:t xml:space="preserve">changes to National Service Frameworks. </w:t>
      </w:r>
    </w:p>
    <w:p w14:paraId="6D839EAC" w14:textId="77777777" w:rsidR="00C34872" w:rsidRPr="000934AF" w:rsidRDefault="00C34872" w:rsidP="00C34872">
      <w:pPr>
        <w:ind w:left="720"/>
        <w:contextualSpacing/>
        <w:jc w:val="both"/>
        <w:rPr>
          <w:rFonts w:ascii="Open Sans" w:hAnsi="Open Sans"/>
          <w:color w:val="auto"/>
        </w:rPr>
      </w:pPr>
    </w:p>
    <w:p w14:paraId="30860726" w14:textId="6A836275" w:rsidR="000934AF" w:rsidRPr="000934AF" w:rsidRDefault="000934AF" w:rsidP="000934AF">
      <w:pPr>
        <w:jc w:val="both"/>
        <w:rPr>
          <w:rFonts w:ascii="Open Sans" w:hAnsi="Open Sans"/>
          <w:color w:val="auto"/>
        </w:rPr>
      </w:pPr>
      <w:r w:rsidRPr="000934AF">
        <w:rPr>
          <w:rFonts w:ascii="Open Sans" w:hAnsi="Open Sans"/>
          <w:color w:val="auto"/>
        </w:rPr>
        <w:t xml:space="preserve">A number of routine audits will be carried out on a consistent basis to ensure that </w:t>
      </w:r>
      <w:sdt>
        <w:sdtPr>
          <w:rPr>
            <w:rFonts w:ascii="Open Sans" w:hAnsi="Open Sans"/>
            <w:color w:val="auto"/>
          </w:rPr>
          <w:tag w:val="HD:1.187.0.0:3b853b14-9d99-444f-a7f4-b5b857a55846"/>
          <w:id w:val="1116175848"/>
          <w:placeholder>
            <w:docPart w:val="84CFE1959FC1445BADC25D2E517405CC"/>
          </w:placeholder>
        </w:sdtPr>
        <w:sdtEndPr/>
        <w:sdtContent>
          <w:r w:rsidR="00D46B3D">
            <w:rPr>
              <w:rFonts w:ascii="Open Sans" w:hAnsi="Open Sans"/>
              <w:noProof/>
              <w:color w:val="auto"/>
            </w:rPr>
            <w:t>[</w:t>
          </w:r>
          <w:r w:rsidR="00D46B3D" w:rsidRPr="00D46B3D">
            <w:rPr>
              <w:rFonts w:ascii="Open Sans" w:hAnsi="Open Sans"/>
              <w:noProof/>
              <w:color w:val="0000FF"/>
            </w:rPr>
            <w:t>Company Name</w:t>
          </w:r>
          <w:r w:rsidR="00D46B3D">
            <w:rPr>
              <w:rFonts w:ascii="Open Sans" w:hAnsi="Open Sans"/>
              <w:noProof/>
              <w:color w:val="auto"/>
            </w:rPr>
            <w:t>]</w:t>
          </w:r>
        </w:sdtContent>
      </w:sdt>
      <w:r w:rsidRPr="001C509D">
        <w:rPr>
          <w:rFonts w:ascii="Open Sans" w:hAnsi="Open Sans"/>
          <w:color w:val="auto"/>
        </w:rPr>
        <w:t xml:space="preserve"> is</w:t>
      </w:r>
      <w:r w:rsidRPr="000934AF">
        <w:rPr>
          <w:rFonts w:ascii="Open Sans" w:hAnsi="Open Sans"/>
          <w:color w:val="auto"/>
        </w:rPr>
        <w:t xml:space="preserve"> compliant and safe as well as meeting regulation compliance as per the CQC  </w:t>
      </w:r>
      <w:hyperlink r:id="rId22" w:history="1">
        <w:r w:rsidRPr="000934AF">
          <w:rPr>
            <w:rFonts w:ascii="Open Sans" w:hAnsi="Open Sans"/>
            <w:color w:val="0563C1" w:themeColor="hyperlink"/>
            <w:u w:val="single"/>
          </w:rPr>
          <w:t>Our monitoring approach: what to expect | Care Quality Commission (cqc.org.uk)</w:t>
        </w:r>
      </w:hyperlink>
      <w:r w:rsidRPr="000934AF">
        <w:rPr>
          <w:rFonts w:ascii="Open Sans" w:hAnsi="Open Sans"/>
          <w:color w:val="auto"/>
        </w:rPr>
        <w:t xml:space="preserve"> . </w:t>
      </w:r>
    </w:p>
    <w:p w14:paraId="20CCF7C7" w14:textId="77777777" w:rsidR="000934AF" w:rsidRPr="000934AF" w:rsidRDefault="000934AF" w:rsidP="000934AF">
      <w:pPr>
        <w:jc w:val="both"/>
        <w:rPr>
          <w:rFonts w:ascii="Open Sans" w:hAnsi="Open Sans"/>
          <w:color w:val="auto"/>
        </w:rPr>
      </w:pPr>
      <w:r w:rsidRPr="000934AF">
        <w:rPr>
          <w:rFonts w:ascii="Open Sans" w:hAnsi="Open Sans"/>
          <w:color w:val="auto"/>
        </w:rPr>
        <w:t xml:space="preserve">The Registered Manager will ensure that a competent, responsible person is identified to undertake each audit, however it remains the Registered Manager’s responsibility to oversee this process. These audits will be undertaken by responsible persons, as identified in the table below </w:t>
      </w:r>
      <w:r w:rsidRPr="000934AF">
        <w:rPr>
          <w:rFonts w:ascii="Open Sans" w:hAnsi="Open Sans"/>
          <w:color w:val="auto"/>
          <w:highlight w:val="yellow"/>
        </w:rPr>
        <w:t>[Bespoke table in line with your service]</w:t>
      </w:r>
      <w:r w:rsidRPr="000934AF">
        <w:rPr>
          <w:rFonts w:ascii="Open Sans" w:hAnsi="Open Sans"/>
          <w:color w:val="auto"/>
        </w:rPr>
        <w:t>:</w:t>
      </w:r>
    </w:p>
    <w:tbl>
      <w:tblPr>
        <w:tblStyle w:val="TableGrid"/>
        <w:tblW w:w="0" w:type="auto"/>
        <w:tblLook w:val="04A0" w:firstRow="1" w:lastRow="0" w:firstColumn="1" w:lastColumn="0" w:noHBand="0" w:noVBand="1"/>
      </w:tblPr>
      <w:tblGrid>
        <w:gridCol w:w="4390"/>
        <w:gridCol w:w="2551"/>
        <w:gridCol w:w="2075"/>
      </w:tblGrid>
      <w:tr w:rsidR="000934AF" w:rsidRPr="000934AF" w14:paraId="2FE05EED" w14:textId="77777777" w:rsidTr="0083556B">
        <w:tc>
          <w:tcPr>
            <w:tcW w:w="4390" w:type="dxa"/>
            <w:shd w:val="clear" w:color="auto" w:fill="D9E2F3" w:themeFill="accent1" w:themeFillTint="33"/>
          </w:tcPr>
          <w:p w14:paraId="724A3EE5" w14:textId="77777777" w:rsidR="000934AF" w:rsidRPr="000934AF" w:rsidRDefault="000934AF" w:rsidP="000934AF">
            <w:pPr>
              <w:spacing w:before="60" w:after="60" w:line="276" w:lineRule="auto"/>
              <w:rPr>
                <w:rFonts w:ascii="Open Sans" w:hAnsi="Open Sans"/>
                <w:bCs/>
                <w:color w:val="auto"/>
              </w:rPr>
            </w:pPr>
            <w:r w:rsidRPr="000934AF">
              <w:rPr>
                <w:rFonts w:ascii="Open Sans" w:hAnsi="Open Sans"/>
                <w:bCs/>
                <w:color w:val="auto"/>
              </w:rPr>
              <w:t xml:space="preserve">Audit </w:t>
            </w:r>
            <w:r w:rsidRPr="000934AF">
              <w:rPr>
                <w:rFonts w:ascii="Open Sans" w:hAnsi="Open Sans"/>
                <w:bCs/>
                <w:color w:val="auto"/>
                <w:highlight w:val="yellow"/>
              </w:rPr>
              <w:t>[Delete areas not audited]</w:t>
            </w:r>
          </w:p>
        </w:tc>
        <w:tc>
          <w:tcPr>
            <w:tcW w:w="2551" w:type="dxa"/>
            <w:shd w:val="clear" w:color="auto" w:fill="D9E2F3" w:themeFill="accent1" w:themeFillTint="33"/>
          </w:tcPr>
          <w:p w14:paraId="255BBA79" w14:textId="77777777" w:rsidR="000934AF" w:rsidRPr="000934AF" w:rsidRDefault="000934AF" w:rsidP="000934AF">
            <w:pPr>
              <w:spacing w:before="60" w:after="60" w:line="276" w:lineRule="auto"/>
              <w:rPr>
                <w:rFonts w:ascii="Open Sans" w:hAnsi="Open Sans"/>
                <w:bCs/>
                <w:color w:val="auto"/>
              </w:rPr>
            </w:pPr>
            <w:r w:rsidRPr="000934AF">
              <w:rPr>
                <w:rFonts w:ascii="Open Sans" w:hAnsi="Open Sans"/>
                <w:bCs/>
                <w:color w:val="auto"/>
              </w:rPr>
              <w:t>Person responsible</w:t>
            </w:r>
          </w:p>
          <w:p w14:paraId="4B0D815C" w14:textId="77777777" w:rsidR="000934AF" w:rsidRPr="000934AF" w:rsidRDefault="000934AF" w:rsidP="000934AF">
            <w:pPr>
              <w:spacing w:before="60" w:after="60" w:line="276" w:lineRule="auto"/>
              <w:rPr>
                <w:rFonts w:ascii="Open Sans" w:hAnsi="Open Sans"/>
                <w:bCs/>
                <w:color w:val="auto"/>
              </w:rPr>
            </w:pPr>
            <w:r w:rsidRPr="000934AF">
              <w:rPr>
                <w:rFonts w:ascii="Open Sans" w:hAnsi="Open Sans"/>
                <w:bCs/>
                <w:color w:val="auto"/>
                <w:highlight w:val="yellow"/>
              </w:rPr>
              <w:t>[Amend as appropriate]</w:t>
            </w:r>
          </w:p>
        </w:tc>
        <w:tc>
          <w:tcPr>
            <w:tcW w:w="2075" w:type="dxa"/>
            <w:shd w:val="clear" w:color="auto" w:fill="D9E2F3" w:themeFill="accent1" w:themeFillTint="33"/>
          </w:tcPr>
          <w:p w14:paraId="6028723F" w14:textId="77777777" w:rsidR="000934AF" w:rsidRPr="000934AF" w:rsidRDefault="000934AF" w:rsidP="000934AF">
            <w:pPr>
              <w:spacing w:before="60" w:after="60" w:line="276" w:lineRule="auto"/>
              <w:rPr>
                <w:rFonts w:ascii="Open Sans" w:hAnsi="Open Sans"/>
                <w:bCs/>
                <w:color w:val="auto"/>
              </w:rPr>
            </w:pPr>
            <w:r w:rsidRPr="000934AF">
              <w:rPr>
                <w:rFonts w:ascii="Open Sans" w:hAnsi="Open Sans"/>
                <w:bCs/>
                <w:color w:val="auto"/>
              </w:rPr>
              <w:t>Frequency</w:t>
            </w:r>
          </w:p>
          <w:p w14:paraId="0AB3D433" w14:textId="77777777" w:rsidR="000934AF" w:rsidRPr="000934AF" w:rsidRDefault="000934AF" w:rsidP="000934AF">
            <w:pPr>
              <w:spacing w:before="60" w:after="60" w:line="276" w:lineRule="auto"/>
              <w:rPr>
                <w:rFonts w:ascii="Open Sans" w:hAnsi="Open Sans"/>
                <w:bCs/>
                <w:color w:val="auto"/>
              </w:rPr>
            </w:pPr>
          </w:p>
        </w:tc>
      </w:tr>
      <w:tr w:rsidR="000934AF" w:rsidRPr="000934AF" w14:paraId="16A4A1E8" w14:textId="77777777" w:rsidTr="0083556B">
        <w:tc>
          <w:tcPr>
            <w:tcW w:w="4390" w:type="dxa"/>
          </w:tcPr>
          <w:p w14:paraId="4DA67EFE" w14:textId="77777777" w:rsidR="000934AF" w:rsidRPr="000934AF" w:rsidRDefault="000934AF" w:rsidP="000934AF">
            <w:pPr>
              <w:spacing w:before="60" w:after="60" w:line="276" w:lineRule="auto"/>
              <w:rPr>
                <w:rFonts w:ascii="Open Sans" w:hAnsi="Open Sans"/>
                <w:color w:val="auto"/>
              </w:rPr>
            </w:pPr>
            <w:r w:rsidRPr="000934AF">
              <w:rPr>
                <w:rFonts w:ascii="Open Sans" w:hAnsi="Open Sans"/>
                <w:color w:val="auto"/>
              </w:rPr>
              <w:t>Quality Management System – Policies and procedures</w:t>
            </w:r>
          </w:p>
        </w:tc>
        <w:tc>
          <w:tcPr>
            <w:tcW w:w="2551" w:type="dxa"/>
          </w:tcPr>
          <w:p w14:paraId="0762A866" w14:textId="77777777" w:rsidR="000934AF" w:rsidRPr="000934AF" w:rsidRDefault="000934AF" w:rsidP="000934AF">
            <w:pPr>
              <w:spacing w:before="60" w:after="60" w:line="276" w:lineRule="auto"/>
              <w:rPr>
                <w:rFonts w:ascii="Open Sans" w:hAnsi="Open Sans"/>
                <w:color w:val="auto"/>
              </w:rPr>
            </w:pPr>
            <w:r w:rsidRPr="000934AF">
              <w:rPr>
                <w:rFonts w:ascii="Open Sans" w:hAnsi="Open Sans"/>
                <w:color w:val="auto"/>
              </w:rPr>
              <w:t xml:space="preserve">Registered Manager </w:t>
            </w:r>
          </w:p>
        </w:tc>
        <w:tc>
          <w:tcPr>
            <w:tcW w:w="2075" w:type="dxa"/>
          </w:tcPr>
          <w:p w14:paraId="6EE30786" w14:textId="77777777" w:rsidR="000934AF" w:rsidRPr="000934AF" w:rsidRDefault="002A0566" w:rsidP="000934AF">
            <w:pPr>
              <w:spacing w:before="60" w:after="60" w:line="276" w:lineRule="auto"/>
              <w:rPr>
                <w:rFonts w:ascii="Open Sans" w:hAnsi="Open Sans"/>
                <w:color w:val="auto"/>
              </w:rPr>
            </w:pPr>
            <w:r>
              <w:rPr>
                <w:rFonts w:ascii="Open Sans" w:hAnsi="Open Sans"/>
                <w:color w:val="auto"/>
              </w:rPr>
              <w:t>Quarterly</w:t>
            </w:r>
          </w:p>
        </w:tc>
      </w:tr>
      <w:tr w:rsidR="00C34872" w:rsidRPr="000934AF" w14:paraId="54B2D34E" w14:textId="77777777" w:rsidTr="0083556B">
        <w:tc>
          <w:tcPr>
            <w:tcW w:w="4390" w:type="dxa"/>
          </w:tcPr>
          <w:p w14:paraId="088A6CD2" w14:textId="5DC384DB" w:rsidR="00C34872" w:rsidRPr="000934AF" w:rsidRDefault="00C34872" w:rsidP="000934AF">
            <w:pPr>
              <w:spacing w:before="60" w:after="60" w:line="276" w:lineRule="auto"/>
              <w:rPr>
                <w:rFonts w:ascii="Open Sans" w:hAnsi="Open Sans"/>
                <w:color w:val="auto"/>
              </w:rPr>
            </w:pPr>
            <w:r>
              <w:rPr>
                <w:rFonts w:ascii="Open Sans" w:hAnsi="Open Sans"/>
                <w:color w:val="auto"/>
              </w:rPr>
              <w:t>Medicine records (MAR)</w:t>
            </w:r>
          </w:p>
        </w:tc>
        <w:tc>
          <w:tcPr>
            <w:tcW w:w="2551" w:type="dxa"/>
          </w:tcPr>
          <w:p w14:paraId="417D79E6" w14:textId="4720ABED" w:rsidR="00C34872" w:rsidRPr="000934AF" w:rsidRDefault="00C34872" w:rsidP="000934AF">
            <w:pPr>
              <w:spacing w:before="60" w:after="60" w:line="276" w:lineRule="auto"/>
              <w:rPr>
                <w:rFonts w:ascii="Open Sans" w:hAnsi="Open Sans"/>
                <w:color w:val="auto"/>
              </w:rPr>
            </w:pPr>
            <w:r>
              <w:rPr>
                <w:rFonts w:ascii="Open Sans" w:hAnsi="Open Sans"/>
                <w:color w:val="auto"/>
              </w:rPr>
              <w:t>Registered Manager</w:t>
            </w:r>
          </w:p>
        </w:tc>
        <w:tc>
          <w:tcPr>
            <w:tcW w:w="2075" w:type="dxa"/>
          </w:tcPr>
          <w:p w14:paraId="05BA3C95" w14:textId="0ED3B3F6" w:rsidR="00C34872" w:rsidRDefault="00C34872" w:rsidP="000934AF">
            <w:pPr>
              <w:spacing w:before="60" w:after="60" w:line="276" w:lineRule="auto"/>
              <w:rPr>
                <w:rFonts w:ascii="Open Sans" w:hAnsi="Open Sans"/>
                <w:color w:val="auto"/>
              </w:rPr>
            </w:pPr>
            <w:r>
              <w:rPr>
                <w:rFonts w:ascii="Open Sans" w:hAnsi="Open Sans"/>
                <w:color w:val="auto"/>
              </w:rPr>
              <w:t>Monthly</w:t>
            </w:r>
          </w:p>
        </w:tc>
      </w:tr>
      <w:tr w:rsidR="000934AF" w:rsidRPr="000934AF" w14:paraId="2FDE1BA6" w14:textId="77777777" w:rsidTr="0083556B">
        <w:tc>
          <w:tcPr>
            <w:tcW w:w="4390" w:type="dxa"/>
          </w:tcPr>
          <w:p w14:paraId="44E40F6E" w14:textId="77777777" w:rsidR="000934AF" w:rsidRPr="000934AF" w:rsidRDefault="000934AF" w:rsidP="000934AF">
            <w:pPr>
              <w:spacing w:before="60" w:after="60" w:line="276" w:lineRule="auto"/>
              <w:rPr>
                <w:rFonts w:ascii="Open Sans" w:hAnsi="Open Sans"/>
                <w:color w:val="auto"/>
              </w:rPr>
            </w:pPr>
            <w:r w:rsidRPr="000934AF">
              <w:rPr>
                <w:rFonts w:ascii="Open Sans" w:hAnsi="Open Sans"/>
                <w:color w:val="auto"/>
              </w:rPr>
              <w:t xml:space="preserve">Health &amp; Safety </w:t>
            </w:r>
          </w:p>
        </w:tc>
        <w:tc>
          <w:tcPr>
            <w:tcW w:w="2551" w:type="dxa"/>
          </w:tcPr>
          <w:p w14:paraId="7C30DA1B" w14:textId="77777777" w:rsidR="000934AF" w:rsidRPr="000934AF" w:rsidRDefault="000934AF" w:rsidP="000934AF">
            <w:pPr>
              <w:spacing w:before="60" w:after="60" w:line="276" w:lineRule="auto"/>
              <w:rPr>
                <w:rFonts w:ascii="Open Sans" w:hAnsi="Open Sans"/>
                <w:color w:val="auto"/>
              </w:rPr>
            </w:pPr>
            <w:r w:rsidRPr="000934AF">
              <w:rPr>
                <w:rFonts w:ascii="Open Sans" w:hAnsi="Open Sans"/>
                <w:color w:val="auto"/>
              </w:rPr>
              <w:t>Registered Manager</w:t>
            </w:r>
          </w:p>
        </w:tc>
        <w:tc>
          <w:tcPr>
            <w:tcW w:w="2075" w:type="dxa"/>
          </w:tcPr>
          <w:p w14:paraId="792C3444" w14:textId="77777777" w:rsidR="000934AF" w:rsidRPr="000934AF" w:rsidRDefault="000934AF" w:rsidP="000934AF">
            <w:pPr>
              <w:spacing w:before="60" w:after="60" w:line="276" w:lineRule="auto"/>
              <w:rPr>
                <w:rFonts w:ascii="Open Sans" w:hAnsi="Open Sans"/>
                <w:color w:val="auto"/>
              </w:rPr>
            </w:pPr>
            <w:r w:rsidRPr="000934AF">
              <w:rPr>
                <w:rFonts w:ascii="Open Sans" w:hAnsi="Open Sans"/>
                <w:color w:val="auto"/>
              </w:rPr>
              <w:t>Monthly</w:t>
            </w:r>
          </w:p>
        </w:tc>
      </w:tr>
      <w:tr w:rsidR="000934AF" w:rsidRPr="000934AF" w14:paraId="37E4BF84" w14:textId="77777777" w:rsidTr="0083556B">
        <w:tc>
          <w:tcPr>
            <w:tcW w:w="4390" w:type="dxa"/>
          </w:tcPr>
          <w:p w14:paraId="76D78E63" w14:textId="77777777" w:rsidR="000934AF" w:rsidRPr="000934AF" w:rsidRDefault="000934AF" w:rsidP="000934AF">
            <w:pPr>
              <w:spacing w:before="60" w:after="60" w:line="276" w:lineRule="auto"/>
              <w:rPr>
                <w:rFonts w:ascii="Open Sans" w:hAnsi="Open Sans"/>
                <w:color w:val="auto"/>
              </w:rPr>
            </w:pPr>
            <w:r w:rsidRPr="000934AF">
              <w:rPr>
                <w:rFonts w:ascii="Open Sans" w:hAnsi="Open Sans"/>
                <w:color w:val="auto"/>
              </w:rPr>
              <w:t>Safeguarding</w:t>
            </w:r>
          </w:p>
        </w:tc>
        <w:tc>
          <w:tcPr>
            <w:tcW w:w="2551" w:type="dxa"/>
          </w:tcPr>
          <w:p w14:paraId="467E590F" w14:textId="77777777" w:rsidR="000934AF" w:rsidRPr="000934AF" w:rsidRDefault="000934AF" w:rsidP="000934AF">
            <w:pPr>
              <w:spacing w:before="60" w:after="60" w:line="276" w:lineRule="auto"/>
              <w:rPr>
                <w:rFonts w:ascii="Open Sans" w:hAnsi="Open Sans"/>
                <w:color w:val="auto"/>
              </w:rPr>
            </w:pPr>
            <w:r w:rsidRPr="000934AF">
              <w:rPr>
                <w:rFonts w:ascii="Open Sans" w:hAnsi="Open Sans"/>
                <w:color w:val="auto"/>
              </w:rPr>
              <w:t>Registered Manager</w:t>
            </w:r>
          </w:p>
        </w:tc>
        <w:tc>
          <w:tcPr>
            <w:tcW w:w="2075" w:type="dxa"/>
          </w:tcPr>
          <w:p w14:paraId="782B8045" w14:textId="77777777" w:rsidR="000934AF" w:rsidRPr="000934AF" w:rsidRDefault="000934AF" w:rsidP="000934AF">
            <w:pPr>
              <w:spacing w:before="60" w:after="60" w:line="276" w:lineRule="auto"/>
              <w:rPr>
                <w:rFonts w:ascii="Open Sans" w:hAnsi="Open Sans"/>
                <w:color w:val="auto"/>
              </w:rPr>
            </w:pPr>
            <w:r w:rsidRPr="000934AF">
              <w:rPr>
                <w:rFonts w:ascii="Open Sans" w:hAnsi="Open Sans"/>
                <w:color w:val="auto"/>
              </w:rPr>
              <w:t>Monthly</w:t>
            </w:r>
          </w:p>
        </w:tc>
      </w:tr>
      <w:tr w:rsidR="000934AF" w:rsidRPr="000934AF" w14:paraId="2952C177" w14:textId="77777777" w:rsidTr="0083556B">
        <w:tc>
          <w:tcPr>
            <w:tcW w:w="4390" w:type="dxa"/>
          </w:tcPr>
          <w:p w14:paraId="5D940CE2" w14:textId="77777777" w:rsidR="000934AF" w:rsidRPr="000934AF" w:rsidRDefault="000934AF" w:rsidP="000934AF">
            <w:pPr>
              <w:spacing w:before="60" w:after="60" w:line="276" w:lineRule="auto"/>
              <w:rPr>
                <w:rFonts w:ascii="Open Sans" w:hAnsi="Open Sans"/>
                <w:color w:val="auto"/>
              </w:rPr>
            </w:pPr>
            <w:r w:rsidRPr="000934AF">
              <w:rPr>
                <w:rFonts w:ascii="Open Sans" w:hAnsi="Open Sans"/>
                <w:color w:val="auto"/>
              </w:rPr>
              <w:t>Incidents and accidents</w:t>
            </w:r>
          </w:p>
        </w:tc>
        <w:tc>
          <w:tcPr>
            <w:tcW w:w="2551" w:type="dxa"/>
          </w:tcPr>
          <w:p w14:paraId="13BF2374" w14:textId="77777777" w:rsidR="000934AF" w:rsidRPr="000934AF" w:rsidRDefault="000934AF" w:rsidP="000934AF">
            <w:pPr>
              <w:spacing w:before="60" w:after="60" w:line="276" w:lineRule="auto"/>
              <w:rPr>
                <w:rFonts w:ascii="Open Sans" w:hAnsi="Open Sans"/>
                <w:color w:val="auto"/>
              </w:rPr>
            </w:pPr>
            <w:r w:rsidRPr="000934AF">
              <w:rPr>
                <w:rFonts w:ascii="Open Sans" w:hAnsi="Open Sans"/>
                <w:color w:val="auto"/>
              </w:rPr>
              <w:t>Registered Manager</w:t>
            </w:r>
          </w:p>
        </w:tc>
        <w:tc>
          <w:tcPr>
            <w:tcW w:w="2075" w:type="dxa"/>
          </w:tcPr>
          <w:p w14:paraId="26BFDB74" w14:textId="77777777" w:rsidR="000934AF" w:rsidRPr="000934AF" w:rsidRDefault="000934AF" w:rsidP="000934AF">
            <w:pPr>
              <w:spacing w:before="60" w:after="60" w:line="276" w:lineRule="auto"/>
              <w:rPr>
                <w:rFonts w:ascii="Open Sans" w:hAnsi="Open Sans"/>
                <w:color w:val="auto"/>
              </w:rPr>
            </w:pPr>
            <w:r w:rsidRPr="000934AF">
              <w:rPr>
                <w:rFonts w:ascii="Open Sans" w:hAnsi="Open Sans"/>
                <w:color w:val="auto"/>
              </w:rPr>
              <w:t>Monthly</w:t>
            </w:r>
          </w:p>
        </w:tc>
      </w:tr>
      <w:tr w:rsidR="000934AF" w:rsidRPr="00552071" w14:paraId="47AC2AC1" w14:textId="77777777" w:rsidTr="0083556B">
        <w:tc>
          <w:tcPr>
            <w:tcW w:w="4390" w:type="dxa"/>
          </w:tcPr>
          <w:p w14:paraId="66D4C147" w14:textId="049585F5" w:rsidR="000934AF" w:rsidRPr="00552071" w:rsidRDefault="000934AF" w:rsidP="000934AF">
            <w:pPr>
              <w:spacing w:before="60" w:after="60" w:line="276" w:lineRule="auto"/>
              <w:rPr>
                <w:rFonts w:ascii="Open Sans" w:hAnsi="Open Sans"/>
                <w:color w:val="auto"/>
              </w:rPr>
            </w:pPr>
            <w:r w:rsidRPr="00552071">
              <w:rPr>
                <w:rFonts w:ascii="Open Sans" w:hAnsi="Open Sans" w:cs="Arial"/>
                <w:color w:val="202122"/>
                <w:shd w:val="clear" w:color="auto" w:fill="FFFFFF"/>
              </w:rPr>
              <w:t>Client</w:t>
            </w:r>
            <w:r w:rsidRPr="00552071">
              <w:rPr>
                <w:rFonts w:ascii="Open Sans" w:hAnsi="Open Sans"/>
                <w:color w:val="auto"/>
              </w:rPr>
              <w:t xml:space="preserve"> related documentation</w:t>
            </w:r>
          </w:p>
        </w:tc>
        <w:tc>
          <w:tcPr>
            <w:tcW w:w="2551" w:type="dxa"/>
          </w:tcPr>
          <w:p w14:paraId="0B07B2D6" w14:textId="77777777" w:rsidR="000934AF" w:rsidRPr="00552071" w:rsidRDefault="000934AF" w:rsidP="000934AF">
            <w:pPr>
              <w:spacing w:before="60" w:after="60" w:line="276" w:lineRule="auto"/>
              <w:rPr>
                <w:rFonts w:ascii="Open Sans" w:hAnsi="Open Sans"/>
                <w:color w:val="auto"/>
              </w:rPr>
            </w:pPr>
            <w:r w:rsidRPr="00552071">
              <w:rPr>
                <w:rFonts w:ascii="Open Sans" w:hAnsi="Open Sans"/>
                <w:color w:val="auto"/>
              </w:rPr>
              <w:t>Registered Manager</w:t>
            </w:r>
          </w:p>
        </w:tc>
        <w:tc>
          <w:tcPr>
            <w:tcW w:w="2075" w:type="dxa"/>
          </w:tcPr>
          <w:p w14:paraId="416480C0" w14:textId="77777777" w:rsidR="000934AF" w:rsidRPr="00552071" w:rsidRDefault="00AA1A7A" w:rsidP="000934AF">
            <w:pPr>
              <w:spacing w:before="60" w:after="60" w:line="276" w:lineRule="auto"/>
              <w:rPr>
                <w:rFonts w:ascii="Open Sans" w:hAnsi="Open Sans"/>
                <w:color w:val="auto"/>
              </w:rPr>
            </w:pPr>
            <w:r>
              <w:rPr>
                <w:rFonts w:ascii="Open Sans" w:hAnsi="Open Sans"/>
                <w:color w:val="auto"/>
              </w:rPr>
              <w:t>M</w:t>
            </w:r>
            <w:r w:rsidR="000934AF" w:rsidRPr="00552071">
              <w:rPr>
                <w:rFonts w:ascii="Open Sans" w:hAnsi="Open Sans"/>
                <w:color w:val="auto"/>
              </w:rPr>
              <w:t>onthly</w:t>
            </w:r>
          </w:p>
        </w:tc>
      </w:tr>
      <w:tr w:rsidR="000934AF" w:rsidRPr="00552071" w14:paraId="268D33F5" w14:textId="77777777" w:rsidTr="0083556B">
        <w:tc>
          <w:tcPr>
            <w:tcW w:w="4390" w:type="dxa"/>
          </w:tcPr>
          <w:p w14:paraId="32F10242" w14:textId="77777777" w:rsidR="000934AF" w:rsidRPr="00552071" w:rsidRDefault="000934AF" w:rsidP="000934AF">
            <w:pPr>
              <w:spacing w:before="60" w:after="60" w:line="276" w:lineRule="auto"/>
              <w:rPr>
                <w:rFonts w:ascii="Open Sans" w:hAnsi="Open Sans"/>
                <w:color w:val="auto"/>
              </w:rPr>
            </w:pPr>
            <w:r w:rsidRPr="00552071">
              <w:rPr>
                <w:rFonts w:ascii="Open Sans" w:hAnsi="Open Sans"/>
                <w:color w:val="auto"/>
              </w:rPr>
              <w:t>Fire Safety</w:t>
            </w:r>
          </w:p>
        </w:tc>
        <w:tc>
          <w:tcPr>
            <w:tcW w:w="2551" w:type="dxa"/>
          </w:tcPr>
          <w:p w14:paraId="62F07724" w14:textId="77777777" w:rsidR="000934AF" w:rsidRPr="00552071" w:rsidRDefault="000934AF" w:rsidP="000934AF">
            <w:pPr>
              <w:spacing w:before="60" w:after="60" w:line="276" w:lineRule="auto"/>
              <w:rPr>
                <w:rFonts w:ascii="Open Sans" w:hAnsi="Open Sans"/>
                <w:color w:val="auto"/>
              </w:rPr>
            </w:pPr>
            <w:r w:rsidRPr="00552071">
              <w:rPr>
                <w:rFonts w:ascii="Open Sans" w:hAnsi="Open Sans"/>
                <w:color w:val="auto"/>
              </w:rPr>
              <w:t>Registered Manager</w:t>
            </w:r>
          </w:p>
        </w:tc>
        <w:tc>
          <w:tcPr>
            <w:tcW w:w="2075" w:type="dxa"/>
          </w:tcPr>
          <w:p w14:paraId="3E177FC3" w14:textId="77777777" w:rsidR="000934AF" w:rsidRPr="00552071" w:rsidRDefault="000934AF" w:rsidP="000934AF">
            <w:pPr>
              <w:spacing w:before="60" w:after="60" w:line="276" w:lineRule="auto"/>
              <w:rPr>
                <w:rFonts w:ascii="Open Sans" w:hAnsi="Open Sans"/>
                <w:color w:val="auto"/>
              </w:rPr>
            </w:pPr>
            <w:r w:rsidRPr="00552071">
              <w:rPr>
                <w:rFonts w:ascii="Open Sans" w:hAnsi="Open Sans"/>
                <w:color w:val="auto"/>
              </w:rPr>
              <w:t>Monthly</w:t>
            </w:r>
          </w:p>
        </w:tc>
      </w:tr>
      <w:tr w:rsidR="000934AF" w:rsidRPr="00552071" w14:paraId="2E82CA44" w14:textId="77777777" w:rsidTr="0083556B">
        <w:tc>
          <w:tcPr>
            <w:tcW w:w="4390" w:type="dxa"/>
          </w:tcPr>
          <w:p w14:paraId="120F08DC" w14:textId="77777777" w:rsidR="000934AF" w:rsidRPr="00552071" w:rsidRDefault="000934AF" w:rsidP="000934AF">
            <w:pPr>
              <w:spacing w:before="60" w:after="60" w:line="276" w:lineRule="auto"/>
              <w:rPr>
                <w:rFonts w:ascii="Open Sans" w:hAnsi="Open Sans"/>
                <w:color w:val="auto"/>
              </w:rPr>
            </w:pPr>
            <w:r w:rsidRPr="00552071">
              <w:rPr>
                <w:rFonts w:ascii="Open Sans" w:hAnsi="Open Sans"/>
                <w:color w:val="auto"/>
              </w:rPr>
              <w:t>Staff training files</w:t>
            </w:r>
          </w:p>
        </w:tc>
        <w:tc>
          <w:tcPr>
            <w:tcW w:w="2551" w:type="dxa"/>
          </w:tcPr>
          <w:p w14:paraId="65D3A501" w14:textId="77777777" w:rsidR="000934AF" w:rsidRPr="00552071" w:rsidRDefault="000934AF" w:rsidP="000934AF">
            <w:pPr>
              <w:spacing w:before="60" w:after="60" w:line="276" w:lineRule="auto"/>
              <w:rPr>
                <w:rFonts w:ascii="Open Sans" w:hAnsi="Open Sans"/>
                <w:color w:val="auto"/>
              </w:rPr>
            </w:pPr>
            <w:r w:rsidRPr="00552071">
              <w:rPr>
                <w:rFonts w:ascii="Open Sans" w:hAnsi="Open Sans"/>
                <w:color w:val="auto"/>
              </w:rPr>
              <w:t>Registered Manager</w:t>
            </w:r>
          </w:p>
        </w:tc>
        <w:tc>
          <w:tcPr>
            <w:tcW w:w="2075" w:type="dxa"/>
          </w:tcPr>
          <w:p w14:paraId="036E0357" w14:textId="77777777" w:rsidR="000934AF" w:rsidRPr="00552071" w:rsidRDefault="00F63E7A" w:rsidP="000934AF">
            <w:pPr>
              <w:spacing w:before="60" w:after="60" w:line="276" w:lineRule="auto"/>
              <w:rPr>
                <w:rFonts w:ascii="Open Sans" w:hAnsi="Open Sans"/>
                <w:color w:val="auto"/>
              </w:rPr>
            </w:pPr>
            <w:r>
              <w:rPr>
                <w:rFonts w:ascii="Open Sans" w:hAnsi="Open Sans"/>
                <w:color w:val="auto"/>
              </w:rPr>
              <w:t>Quarterly</w:t>
            </w:r>
          </w:p>
        </w:tc>
      </w:tr>
      <w:tr w:rsidR="000934AF" w:rsidRPr="00552071" w14:paraId="5D49B181" w14:textId="77777777" w:rsidTr="0083556B">
        <w:tc>
          <w:tcPr>
            <w:tcW w:w="4390" w:type="dxa"/>
          </w:tcPr>
          <w:p w14:paraId="6A966C3D" w14:textId="77777777" w:rsidR="000934AF" w:rsidRPr="00552071" w:rsidRDefault="000934AF" w:rsidP="000934AF">
            <w:pPr>
              <w:spacing w:before="60" w:after="60" w:line="276" w:lineRule="auto"/>
              <w:rPr>
                <w:rFonts w:ascii="Open Sans" w:hAnsi="Open Sans"/>
                <w:color w:val="auto"/>
              </w:rPr>
            </w:pPr>
            <w:r w:rsidRPr="00552071">
              <w:rPr>
                <w:rFonts w:ascii="Open Sans" w:hAnsi="Open Sans"/>
                <w:color w:val="auto"/>
              </w:rPr>
              <w:t>Staff personal files</w:t>
            </w:r>
          </w:p>
        </w:tc>
        <w:tc>
          <w:tcPr>
            <w:tcW w:w="2551" w:type="dxa"/>
          </w:tcPr>
          <w:p w14:paraId="27C362B0" w14:textId="77777777" w:rsidR="000934AF" w:rsidRPr="00552071" w:rsidRDefault="000934AF" w:rsidP="000934AF">
            <w:pPr>
              <w:spacing w:before="60" w:after="60" w:line="276" w:lineRule="auto"/>
              <w:rPr>
                <w:rFonts w:ascii="Open Sans" w:hAnsi="Open Sans"/>
                <w:color w:val="auto"/>
              </w:rPr>
            </w:pPr>
            <w:r w:rsidRPr="00552071">
              <w:rPr>
                <w:rFonts w:ascii="Open Sans" w:hAnsi="Open Sans"/>
                <w:color w:val="auto"/>
              </w:rPr>
              <w:t>Registered Manager</w:t>
            </w:r>
          </w:p>
        </w:tc>
        <w:tc>
          <w:tcPr>
            <w:tcW w:w="2075" w:type="dxa"/>
          </w:tcPr>
          <w:p w14:paraId="0DADBD74" w14:textId="77777777" w:rsidR="000934AF" w:rsidRPr="00552071" w:rsidRDefault="00F63E7A" w:rsidP="000934AF">
            <w:pPr>
              <w:spacing w:before="60" w:after="60" w:line="276" w:lineRule="auto"/>
              <w:rPr>
                <w:rFonts w:ascii="Open Sans" w:hAnsi="Open Sans"/>
                <w:color w:val="auto"/>
              </w:rPr>
            </w:pPr>
            <w:r>
              <w:rPr>
                <w:rFonts w:ascii="Open Sans" w:hAnsi="Open Sans"/>
                <w:color w:val="auto"/>
              </w:rPr>
              <w:t>Quarterly</w:t>
            </w:r>
          </w:p>
        </w:tc>
      </w:tr>
      <w:tr w:rsidR="000934AF" w:rsidRPr="00552071" w14:paraId="600D05EE" w14:textId="77777777" w:rsidTr="0083556B">
        <w:tc>
          <w:tcPr>
            <w:tcW w:w="4390" w:type="dxa"/>
          </w:tcPr>
          <w:p w14:paraId="6F2B7BB3" w14:textId="77777777" w:rsidR="000934AF" w:rsidRPr="00552071" w:rsidRDefault="000934AF" w:rsidP="000934AF">
            <w:pPr>
              <w:spacing w:before="60" w:after="60" w:line="276" w:lineRule="auto"/>
              <w:rPr>
                <w:rFonts w:ascii="Open Sans" w:hAnsi="Open Sans"/>
                <w:color w:val="auto"/>
              </w:rPr>
            </w:pPr>
            <w:r w:rsidRPr="00552071">
              <w:rPr>
                <w:rFonts w:ascii="Open Sans" w:hAnsi="Open Sans"/>
                <w:color w:val="auto"/>
              </w:rPr>
              <w:lastRenderedPageBreak/>
              <w:t>Supervision and appraisal files</w:t>
            </w:r>
          </w:p>
        </w:tc>
        <w:tc>
          <w:tcPr>
            <w:tcW w:w="2551" w:type="dxa"/>
          </w:tcPr>
          <w:p w14:paraId="72357A0F" w14:textId="77777777" w:rsidR="000934AF" w:rsidRPr="00552071" w:rsidRDefault="000934AF" w:rsidP="000934AF">
            <w:pPr>
              <w:spacing w:before="60" w:after="60" w:line="276" w:lineRule="auto"/>
              <w:rPr>
                <w:rFonts w:ascii="Open Sans" w:hAnsi="Open Sans"/>
                <w:color w:val="auto"/>
              </w:rPr>
            </w:pPr>
            <w:r w:rsidRPr="00552071">
              <w:rPr>
                <w:rFonts w:ascii="Open Sans" w:hAnsi="Open Sans"/>
                <w:color w:val="auto"/>
              </w:rPr>
              <w:t>Registered Manager</w:t>
            </w:r>
          </w:p>
        </w:tc>
        <w:tc>
          <w:tcPr>
            <w:tcW w:w="2075" w:type="dxa"/>
          </w:tcPr>
          <w:p w14:paraId="0898915B" w14:textId="77777777" w:rsidR="000934AF" w:rsidRPr="00552071" w:rsidRDefault="004E0013" w:rsidP="000934AF">
            <w:pPr>
              <w:spacing w:before="60" w:after="60" w:line="276" w:lineRule="auto"/>
              <w:rPr>
                <w:rFonts w:ascii="Open Sans" w:hAnsi="Open Sans"/>
                <w:color w:val="auto"/>
              </w:rPr>
            </w:pPr>
            <w:r>
              <w:rPr>
                <w:rFonts w:ascii="Open Sans" w:hAnsi="Open Sans"/>
                <w:color w:val="auto"/>
              </w:rPr>
              <w:t>Quarterly</w:t>
            </w:r>
          </w:p>
        </w:tc>
      </w:tr>
      <w:tr w:rsidR="000934AF" w:rsidRPr="00552071" w14:paraId="291E1C4D" w14:textId="77777777" w:rsidTr="0083556B">
        <w:tc>
          <w:tcPr>
            <w:tcW w:w="4390" w:type="dxa"/>
          </w:tcPr>
          <w:p w14:paraId="6EA96C4D" w14:textId="77777777" w:rsidR="000934AF" w:rsidRPr="00552071" w:rsidRDefault="000934AF" w:rsidP="000934AF">
            <w:pPr>
              <w:spacing w:before="60" w:after="60" w:line="276" w:lineRule="auto"/>
              <w:rPr>
                <w:rFonts w:ascii="Open Sans" w:hAnsi="Open Sans"/>
                <w:color w:val="auto"/>
              </w:rPr>
            </w:pPr>
            <w:r w:rsidRPr="00552071">
              <w:rPr>
                <w:rFonts w:ascii="Open Sans" w:hAnsi="Open Sans"/>
                <w:color w:val="auto"/>
              </w:rPr>
              <w:t>Comments, compliments and complaints</w:t>
            </w:r>
          </w:p>
        </w:tc>
        <w:tc>
          <w:tcPr>
            <w:tcW w:w="2551" w:type="dxa"/>
          </w:tcPr>
          <w:p w14:paraId="74ACB4F0" w14:textId="77777777" w:rsidR="000934AF" w:rsidRPr="00552071" w:rsidRDefault="000934AF" w:rsidP="000934AF">
            <w:pPr>
              <w:spacing w:before="60" w:after="60" w:line="276" w:lineRule="auto"/>
              <w:rPr>
                <w:rFonts w:ascii="Open Sans" w:hAnsi="Open Sans"/>
                <w:color w:val="auto"/>
              </w:rPr>
            </w:pPr>
            <w:r w:rsidRPr="00552071">
              <w:rPr>
                <w:rFonts w:ascii="Open Sans" w:hAnsi="Open Sans"/>
                <w:color w:val="auto"/>
              </w:rPr>
              <w:t>Registered Manager</w:t>
            </w:r>
          </w:p>
        </w:tc>
        <w:tc>
          <w:tcPr>
            <w:tcW w:w="2075" w:type="dxa"/>
          </w:tcPr>
          <w:p w14:paraId="20A65BD7" w14:textId="77777777" w:rsidR="000934AF" w:rsidRPr="00552071" w:rsidRDefault="000934AF" w:rsidP="000934AF">
            <w:pPr>
              <w:spacing w:before="60" w:after="60" w:line="276" w:lineRule="auto"/>
              <w:rPr>
                <w:rFonts w:ascii="Open Sans" w:hAnsi="Open Sans"/>
                <w:color w:val="auto"/>
              </w:rPr>
            </w:pPr>
            <w:r w:rsidRPr="00552071">
              <w:rPr>
                <w:rFonts w:ascii="Open Sans" w:hAnsi="Open Sans"/>
                <w:color w:val="auto"/>
              </w:rPr>
              <w:t>Monthly</w:t>
            </w:r>
          </w:p>
        </w:tc>
      </w:tr>
      <w:tr w:rsidR="000934AF" w:rsidRPr="00552071" w14:paraId="7D7A8077" w14:textId="77777777" w:rsidTr="0083556B">
        <w:tc>
          <w:tcPr>
            <w:tcW w:w="4390" w:type="dxa"/>
          </w:tcPr>
          <w:p w14:paraId="03307D9C" w14:textId="77777777" w:rsidR="000934AF" w:rsidRPr="00552071" w:rsidRDefault="000934AF" w:rsidP="000934AF">
            <w:pPr>
              <w:spacing w:before="60" w:after="60" w:line="276" w:lineRule="auto"/>
              <w:rPr>
                <w:rFonts w:ascii="Open Sans" w:hAnsi="Open Sans"/>
                <w:color w:val="auto"/>
              </w:rPr>
            </w:pPr>
            <w:r w:rsidRPr="00552071">
              <w:rPr>
                <w:rFonts w:ascii="Open Sans" w:hAnsi="Open Sans"/>
                <w:color w:val="auto"/>
              </w:rPr>
              <w:t>Rotas</w:t>
            </w:r>
          </w:p>
        </w:tc>
        <w:tc>
          <w:tcPr>
            <w:tcW w:w="2551" w:type="dxa"/>
          </w:tcPr>
          <w:p w14:paraId="764F6FA8" w14:textId="77777777" w:rsidR="000934AF" w:rsidRPr="00552071" w:rsidRDefault="000934AF" w:rsidP="000934AF">
            <w:pPr>
              <w:spacing w:before="60" w:after="60" w:line="276" w:lineRule="auto"/>
              <w:rPr>
                <w:rFonts w:ascii="Open Sans" w:hAnsi="Open Sans"/>
                <w:color w:val="auto"/>
              </w:rPr>
            </w:pPr>
            <w:r w:rsidRPr="00552071">
              <w:rPr>
                <w:rFonts w:ascii="Open Sans" w:hAnsi="Open Sans"/>
                <w:color w:val="auto"/>
              </w:rPr>
              <w:t>Registered Manager</w:t>
            </w:r>
          </w:p>
        </w:tc>
        <w:tc>
          <w:tcPr>
            <w:tcW w:w="2075" w:type="dxa"/>
          </w:tcPr>
          <w:p w14:paraId="607B83C2" w14:textId="77777777" w:rsidR="000934AF" w:rsidRPr="00552071" w:rsidRDefault="008B78FA" w:rsidP="000934AF">
            <w:pPr>
              <w:spacing w:before="60" w:after="60" w:line="276" w:lineRule="auto"/>
              <w:rPr>
                <w:rFonts w:ascii="Open Sans" w:hAnsi="Open Sans"/>
                <w:color w:val="auto"/>
              </w:rPr>
            </w:pPr>
            <w:r>
              <w:rPr>
                <w:rFonts w:ascii="Open Sans" w:hAnsi="Open Sans"/>
                <w:color w:val="auto"/>
              </w:rPr>
              <w:t>Quarterly</w:t>
            </w:r>
          </w:p>
        </w:tc>
      </w:tr>
      <w:tr w:rsidR="000934AF" w:rsidRPr="00552071" w14:paraId="0AEF22F5" w14:textId="77777777" w:rsidTr="0083556B">
        <w:tc>
          <w:tcPr>
            <w:tcW w:w="4390" w:type="dxa"/>
          </w:tcPr>
          <w:p w14:paraId="5F9F5103" w14:textId="77777777" w:rsidR="000934AF" w:rsidRPr="00552071" w:rsidRDefault="000934AF" w:rsidP="000934AF">
            <w:pPr>
              <w:spacing w:before="60" w:after="60" w:line="276" w:lineRule="auto"/>
              <w:rPr>
                <w:rFonts w:ascii="Open Sans" w:hAnsi="Open Sans"/>
                <w:color w:val="auto"/>
              </w:rPr>
            </w:pPr>
            <w:r w:rsidRPr="00552071">
              <w:rPr>
                <w:rFonts w:ascii="Open Sans" w:hAnsi="Open Sans"/>
                <w:color w:val="auto"/>
              </w:rPr>
              <w:t>Sickness Absence</w:t>
            </w:r>
          </w:p>
        </w:tc>
        <w:tc>
          <w:tcPr>
            <w:tcW w:w="2551" w:type="dxa"/>
          </w:tcPr>
          <w:p w14:paraId="7DF3BC9F" w14:textId="77777777" w:rsidR="000934AF" w:rsidRPr="00552071" w:rsidRDefault="000934AF" w:rsidP="000934AF">
            <w:pPr>
              <w:spacing w:before="60" w:after="60" w:line="276" w:lineRule="auto"/>
              <w:rPr>
                <w:rFonts w:ascii="Open Sans" w:hAnsi="Open Sans"/>
                <w:color w:val="auto"/>
              </w:rPr>
            </w:pPr>
            <w:r w:rsidRPr="00552071">
              <w:rPr>
                <w:rFonts w:ascii="Open Sans" w:hAnsi="Open Sans"/>
                <w:color w:val="auto"/>
              </w:rPr>
              <w:t>Registered Manager</w:t>
            </w:r>
          </w:p>
        </w:tc>
        <w:tc>
          <w:tcPr>
            <w:tcW w:w="2075" w:type="dxa"/>
          </w:tcPr>
          <w:p w14:paraId="0A982C7B" w14:textId="77777777" w:rsidR="000934AF" w:rsidRPr="00552071" w:rsidRDefault="008B78FA" w:rsidP="000934AF">
            <w:pPr>
              <w:spacing w:before="60" w:after="60" w:line="276" w:lineRule="auto"/>
              <w:rPr>
                <w:rFonts w:ascii="Open Sans" w:hAnsi="Open Sans"/>
                <w:color w:val="auto"/>
              </w:rPr>
            </w:pPr>
            <w:r>
              <w:rPr>
                <w:rFonts w:ascii="Open Sans" w:hAnsi="Open Sans"/>
                <w:color w:val="auto"/>
              </w:rPr>
              <w:t>Quarterly</w:t>
            </w:r>
          </w:p>
        </w:tc>
      </w:tr>
    </w:tbl>
    <w:p w14:paraId="131CD44B" w14:textId="6AABA0D5" w:rsidR="000934AF" w:rsidRPr="00552071" w:rsidRDefault="000934AF" w:rsidP="000934AF">
      <w:pPr>
        <w:jc w:val="both"/>
        <w:rPr>
          <w:rFonts w:ascii="Open Sans" w:hAnsi="Open Sans"/>
          <w:color w:val="auto"/>
        </w:rPr>
      </w:pPr>
    </w:p>
    <w:p w14:paraId="5408F911" w14:textId="77777777" w:rsidR="000934AF" w:rsidRPr="00552071" w:rsidRDefault="000934AF" w:rsidP="000934AF">
      <w:pPr>
        <w:jc w:val="both"/>
        <w:rPr>
          <w:rFonts w:ascii="Open Sans" w:hAnsi="Open Sans"/>
          <w:b/>
          <w:bCs/>
          <w:color w:val="auto"/>
        </w:rPr>
      </w:pPr>
      <w:r w:rsidRPr="00552071">
        <w:rPr>
          <w:rFonts w:ascii="Open Sans" w:hAnsi="Open Sans"/>
          <w:b/>
          <w:bCs/>
          <w:color w:val="auto"/>
        </w:rPr>
        <w:t>Data collection</w:t>
      </w:r>
    </w:p>
    <w:p w14:paraId="7747E760" w14:textId="77777777" w:rsidR="000934AF" w:rsidRPr="00552071" w:rsidRDefault="000934AF" w:rsidP="000934AF">
      <w:pPr>
        <w:jc w:val="both"/>
        <w:rPr>
          <w:rFonts w:ascii="Open Sans" w:hAnsi="Open Sans"/>
          <w:color w:val="auto"/>
        </w:rPr>
      </w:pPr>
      <w:r w:rsidRPr="00552071">
        <w:rPr>
          <w:rFonts w:ascii="Open Sans" w:hAnsi="Open Sans"/>
          <w:color w:val="auto"/>
        </w:rPr>
        <w:t>To ensure that any data collected are accurate, only essential data should be collected, as such, the following information must be clearly defined at the start of the audit:</w:t>
      </w:r>
    </w:p>
    <w:p w14:paraId="1C8444CA" w14:textId="77777777" w:rsidR="000934AF" w:rsidRPr="00552071" w:rsidRDefault="000934AF" w:rsidP="000934AF">
      <w:pPr>
        <w:numPr>
          <w:ilvl w:val="0"/>
          <w:numId w:val="41"/>
        </w:numPr>
        <w:contextualSpacing/>
        <w:jc w:val="both"/>
        <w:rPr>
          <w:rFonts w:ascii="Open Sans" w:hAnsi="Open Sans"/>
          <w:color w:val="auto"/>
        </w:rPr>
      </w:pPr>
      <w:r w:rsidRPr="00552071">
        <w:rPr>
          <w:rFonts w:ascii="Open Sans" w:hAnsi="Open Sans"/>
          <w:color w:val="auto"/>
        </w:rPr>
        <w:t xml:space="preserve">the </w:t>
      </w:r>
      <w:r w:rsidRPr="00552071">
        <w:rPr>
          <w:rFonts w:ascii="Open Sans" w:hAnsi="Open Sans" w:cs="Arial"/>
          <w:color w:val="202122"/>
          <w:shd w:val="clear" w:color="auto" w:fill="FFFFFF"/>
        </w:rPr>
        <w:t>client</w:t>
      </w:r>
      <w:r w:rsidRPr="00552071">
        <w:rPr>
          <w:rFonts w:ascii="Open Sans" w:hAnsi="Open Sans"/>
          <w:color w:val="auto"/>
        </w:rPr>
        <w:t xml:space="preserve"> group to be included, with any exceptions noted </w:t>
      </w:r>
    </w:p>
    <w:p w14:paraId="194FB70D" w14:textId="77777777" w:rsidR="000934AF" w:rsidRPr="000934AF" w:rsidRDefault="000934AF" w:rsidP="000934AF">
      <w:pPr>
        <w:numPr>
          <w:ilvl w:val="0"/>
          <w:numId w:val="41"/>
        </w:numPr>
        <w:contextualSpacing/>
        <w:jc w:val="both"/>
        <w:rPr>
          <w:rFonts w:ascii="Open Sans" w:hAnsi="Open Sans"/>
          <w:color w:val="auto"/>
        </w:rPr>
      </w:pPr>
      <w:r w:rsidRPr="00552071">
        <w:rPr>
          <w:rFonts w:ascii="Open Sans" w:hAnsi="Open Sans"/>
          <w:color w:val="auto"/>
        </w:rPr>
        <w:t xml:space="preserve">the staff involved in the </w:t>
      </w:r>
      <w:r w:rsidRPr="001C509D">
        <w:rPr>
          <w:rFonts w:ascii="Open Sans" w:hAnsi="Open Sans" w:cs="Arial"/>
          <w:color w:val="202122"/>
          <w:shd w:val="clear" w:color="auto" w:fill="FFFFFF"/>
        </w:rPr>
        <w:t>clients’</w:t>
      </w:r>
      <w:r w:rsidRPr="001C509D">
        <w:rPr>
          <w:rFonts w:ascii="Open Sans" w:hAnsi="Open Sans"/>
          <w:color w:val="auto"/>
        </w:rPr>
        <w:t xml:space="preserve"> care</w:t>
      </w:r>
    </w:p>
    <w:p w14:paraId="222E3402" w14:textId="77777777" w:rsidR="000934AF" w:rsidRPr="00552071" w:rsidRDefault="000934AF" w:rsidP="000934AF">
      <w:pPr>
        <w:numPr>
          <w:ilvl w:val="0"/>
          <w:numId w:val="41"/>
        </w:numPr>
        <w:contextualSpacing/>
        <w:jc w:val="both"/>
        <w:rPr>
          <w:rFonts w:ascii="Open Sans" w:hAnsi="Open Sans"/>
          <w:color w:val="auto"/>
        </w:rPr>
      </w:pPr>
      <w:r w:rsidRPr="000934AF">
        <w:rPr>
          <w:rFonts w:ascii="Open Sans" w:hAnsi="Open Sans"/>
          <w:color w:val="auto"/>
        </w:rPr>
        <w:t xml:space="preserve">the time </w:t>
      </w:r>
      <w:r w:rsidRPr="00552071">
        <w:rPr>
          <w:rFonts w:ascii="Open Sans" w:hAnsi="Open Sans"/>
          <w:color w:val="auto"/>
        </w:rPr>
        <w:t>period over which the criteria will apply.</w:t>
      </w:r>
    </w:p>
    <w:p w14:paraId="618DF2BD" w14:textId="77777777" w:rsidR="000934AF" w:rsidRPr="000934AF" w:rsidRDefault="000934AF" w:rsidP="000934AF">
      <w:pPr>
        <w:jc w:val="both"/>
        <w:rPr>
          <w:rFonts w:ascii="Open Sans" w:hAnsi="Open Sans"/>
          <w:color w:val="auto"/>
        </w:rPr>
      </w:pPr>
      <w:r w:rsidRPr="00552071">
        <w:rPr>
          <w:rFonts w:ascii="Open Sans" w:hAnsi="Open Sans"/>
          <w:color w:val="auto"/>
        </w:rPr>
        <w:t xml:space="preserve">Random sampling of </w:t>
      </w:r>
      <w:r w:rsidRPr="00552071">
        <w:rPr>
          <w:rFonts w:ascii="Open Sans" w:hAnsi="Open Sans" w:cs="Arial"/>
          <w:color w:val="202122"/>
          <w:shd w:val="clear" w:color="auto" w:fill="FFFFFF"/>
        </w:rPr>
        <w:t>client</w:t>
      </w:r>
      <w:r w:rsidRPr="00552071">
        <w:rPr>
          <w:rFonts w:ascii="Open Sans" w:hAnsi="Open Sans"/>
          <w:color w:val="auto"/>
        </w:rPr>
        <w:t xml:space="preserve"> groups</w:t>
      </w:r>
      <w:r w:rsidRPr="000934AF">
        <w:rPr>
          <w:rFonts w:ascii="Open Sans" w:hAnsi="Open Sans"/>
          <w:color w:val="auto"/>
        </w:rPr>
        <w:t xml:space="preserve"> should be used wherever possible to reduce the risk of bias. It is essential that every individual who will be involved in data collection understands the purpose of the audit and what data are relevant and required to ensure consistency of information. As per the Data Protection Act 2018, any data collected must either be anonymised or accompanied by fully </w:t>
      </w:r>
      <w:r w:rsidRPr="001C509D">
        <w:rPr>
          <w:rFonts w:ascii="Open Sans" w:hAnsi="Open Sans"/>
          <w:color w:val="auto"/>
        </w:rPr>
        <w:t xml:space="preserve">informed </w:t>
      </w:r>
      <w:r w:rsidRPr="001C509D">
        <w:rPr>
          <w:rFonts w:ascii="Open Sans" w:hAnsi="Open Sans" w:cs="Arial"/>
          <w:color w:val="202122"/>
          <w:shd w:val="clear" w:color="auto" w:fill="FFFFFF"/>
        </w:rPr>
        <w:t>client</w:t>
      </w:r>
      <w:r w:rsidRPr="001C509D">
        <w:rPr>
          <w:rFonts w:ascii="Open Sans" w:hAnsi="Open Sans"/>
          <w:color w:val="auto"/>
        </w:rPr>
        <w:t xml:space="preserve"> consent</w:t>
      </w:r>
      <w:r w:rsidRPr="000934AF">
        <w:rPr>
          <w:rFonts w:ascii="Open Sans" w:hAnsi="Open Sans"/>
          <w:color w:val="auto"/>
        </w:rPr>
        <w:t xml:space="preserve">.  </w:t>
      </w:r>
    </w:p>
    <w:p w14:paraId="1DA6177A" w14:textId="77777777" w:rsidR="000934AF" w:rsidRPr="000934AF" w:rsidRDefault="000934AF" w:rsidP="000934AF">
      <w:pPr>
        <w:jc w:val="both"/>
        <w:rPr>
          <w:rFonts w:ascii="Open Sans" w:hAnsi="Open Sans"/>
          <w:color w:val="auto"/>
        </w:rPr>
      </w:pPr>
    </w:p>
    <w:p w14:paraId="07DF5C7F" w14:textId="77777777" w:rsidR="000934AF" w:rsidRPr="000934AF" w:rsidRDefault="000934AF" w:rsidP="000934AF">
      <w:pPr>
        <w:jc w:val="both"/>
        <w:rPr>
          <w:rFonts w:ascii="Open Sans" w:hAnsi="Open Sans"/>
          <w:b/>
          <w:bCs/>
          <w:color w:val="auto"/>
        </w:rPr>
      </w:pPr>
      <w:r w:rsidRPr="000934AF">
        <w:rPr>
          <w:rFonts w:ascii="Open Sans" w:hAnsi="Open Sans"/>
          <w:b/>
          <w:bCs/>
          <w:color w:val="auto"/>
        </w:rPr>
        <w:t>Implementing change</w:t>
      </w:r>
    </w:p>
    <w:p w14:paraId="1EEC17F4" w14:textId="1AEF3634" w:rsidR="000934AF" w:rsidRPr="000934AF" w:rsidRDefault="000934AF" w:rsidP="000934AF">
      <w:pPr>
        <w:jc w:val="both"/>
        <w:rPr>
          <w:rFonts w:ascii="Open Sans" w:hAnsi="Open Sans"/>
          <w:color w:val="auto"/>
        </w:rPr>
      </w:pPr>
      <w:r w:rsidRPr="000934AF">
        <w:rPr>
          <w:rFonts w:ascii="Open Sans" w:hAnsi="Open Sans"/>
          <w:color w:val="auto"/>
        </w:rPr>
        <w:t xml:space="preserve">Findings from audits will inform the relevant aspects of strategic priorities for change across the business </w:t>
      </w:r>
      <w:r w:rsidRPr="001C509D">
        <w:rPr>
          <w:rFonts w:ascii="Open Sans" w:hAnsi="Open Sans"/>
          <w:color w:val="auto"/>
        </w:rPr>
        <w:t xml:space="preserve">and </w:t>
      </w:r>
      <w:sdt>
        <w:sdtPr>
          <w:rPr>
            <w:rFonts w:ascii="Open Sans" w:hAnsi="Open Sans"/>
            <w:color w:val="auto"/>
          </w:rPr>
          <w:tag w:val="HD:1.187.0.0:ff0a07e2-4c57-46ec-9a65-ae943e9ab11e"/>
          <w:id w:val="1842964127"/>
          <w:placeholder>
            <w:docPart w:val="5CD6C494F346404C9AB4EB51E657B640"/>
          </w:placeholder>
        </w:sdtPr>
        <w:sdtEndPr/>
        <w:sdtContent>
          <w:r w:rsidR="00D46B3D">
            <w:rPr>
              <w:rFonts w:ascii="Open Sans" w:hAnsi="Open Sans"/>
              <w:noProof/>
              <w:color w:val="auto"/>
            </w:rPr>
            <w:t>[</w:t>
          </w:r>
          <w:r w:rsidR="00D46B3D" w:rsidRPr="00D46B3D">
            <w:rPr>
              <w:rFonts w:ascii="Open Sans" w:hAnsi="Open Sans"/>
              <w:noProof/>
              <w:color w:val="0000FF"/>
            </w:rPr>
            <w:t>Company Name</w:t>
          </w:r>
          <w:r w:rsidR="00D46B3D">
            <w:rPr>
              <w:rFonts w:ascii="Open Sans" w:hAnsi="Open Sans"/>
              <w:noProof/>
              <w:color w:val="auto"/>
            </w:rPr>
            <w:t>]</w:t>
          </w:r>
        </w:sdtContent>
      </w:sdt>
      <w:r w:rsidRPr="001C509D">
        <w:rPr>
          <w:rFonts w:ascii="Open Sans" w:hAnsi="Open Sans"/>
          <w:color w:val="auto"/>
        </w:rPr>
        <w:t xml:space="preserve"> will encourage a working environment that is open and receptive to positive changes that improve </w:t>
      </w:r>
      <w:r w:rsidRPr="001C509D">
        <w:rPr>
          <w:rFonts w:ascii="Open Sans" w:hAnsi="Open Sans" w:cs="Arial"/>
          <w:color w:val="202122"/>
          <w:shd w:val="clear" w:color="auto" w:fill="FFFFFF"/>
        </w:rPr>
        <w:t>client</w:t>
      </w:r>
      <w:r w:rsidRPr="001C509D">
        <w:rPr>
          <w:rFonts w:ascii="Open Sans" w:hAnsi="Open Sans"/>
          <w:color w:val="auto"/>
        </w:rPr>
        <w:t>/staff safety, efficiency, cost and standards and quality of care. This will be achieved through the continual involvement of staff in the audit process. Outcomes</w:t>
      </w:r>
      <w:r w:rsidRPr="00552071">
        <w:rPr>
          <w:rFonts w:ascii="Open Sans" w:hAnsi="Open Sans"/>
          <w:color w:val="auto"/>
        </w:rPr>
        <w:t xml:space="preserve"> from audits will be disseminated to all staff, who will also be encouraged to discuss ideas and options for improvement, which will then be reviewed by the Registered Manager and the Senior Management Team.</w:t>
      </w:r>
    </w:p>
    <w:p w14:paraId="625FBEBC" w14:textId="77777777" w:rsidR="000934AF" w:rsidRPr="000934AF" w:rsidRDefault="000934AF" w:rsidP="000934AF">
      <w:pPr>
        <w:jc w:val="both"/>
        <w:rPr>
          <w:rFonts w:ascii="Open Sans" w:hAnsi="Open Sans"/>
          <w:color w:val="auto"/>
        </w:rPr>
      </w:pPr>
      <w:r w:rsidRPr="000934AF">
        <w:rPr>
          <w:rFonts w:ascii="Open Sans" w:hAnsi="Open Sans"/>
          <w:color w:val="auto"/>
        </w:rPr>
        <w:t xml:space="preserve">All </w:t>
      </w:r>
      <w:r w:rsidRPr="00552071">
        <w:rPr>
          <w:rFonts w:ascii="Open Sans" w:hAnsi="Open Sans"/>
          <w:color w:val="auto"/>
        </w:rPr>
        <w:t>relevant staff will</w:t>
      </w:r>
      <w:r w:rsidRPr="000934AF">
        <w:rPr>
          <w:rFonts w:ascii="Open Sans" w:hAnsi="Open Sans"/>
          <w:color w:val="auto"/>
        </w:rPr>
        <w:t xml:space="preserve"> be notified of any changes to practice, along with results from the audit and/or additional discussions to support the decisions being made. Associated policies </w:t>
      </w:r>
      <w:r w:rsidRPr="000934AF">
        <w:rPr>
          <w:rFonts w:ascii="Open Sans" w:hAnsi="Open Sans"/>
          <w:color w:val="auto"/>
          <w:highlight w:val="yellow"/>
        </w:rPr>
        <w:t>and/or integrated care pathways</w:t>
      </w:r>
      <w:r w:rsidRPr="000934AF">
        <w:rPr>
          <w:rFonts w:ascii="Open Sans" w:hAnsi="Open Sans"/>
          <w:color w:val="auto"/>
        </w:rPr>
        <w:t xml:space="preserve"> </w:t>
      </w:r>
      <w:r w:rsidRPr="000934AF">
        <w:rPr>
          <w:rFonts w:ascii="Open Sans" w:hAnsi="Open Sans"/>
          <w:b/>
          <w:bCs/>
          <w:color w:val="auto"/>
          <w:highlight w:val="yellow"/>
        </w:rPr>
        <w:t>[Delete integrated pathways if you do not follow these]</w:t>
      </w:r>
      <w:r w:rsidRPr="000934AF">
        <w:rPr>
          <w:rFonts w:ascii="Open Sans" w:hAnsi="Open Sans"/>
          <w:b/>
          <w:bCs/>
          <w:color w:val="auto"/>
        </w:rPr>
        <w:t xml:space="preserve"> </w:t>
      </w:r>
      <w:r w:rsidRPr="000934AF">
        <w:rPr>
          <w:rFonts w:ascii="Open Sans" w:hAnsi="Open Sans"/>
          <w:color w:val="auto"/>
        </w:rPr>
        <w:t xml:space="preserve">must be immediately updated by the relevant lead.    </w:t>
      </w:r>
    </w:p>
    <w:p w14:paraId="0E251D00" w14:textId="66B9FD37" w:rsidR="000934AF" w:rsidRPr="000934AF" w:rsidRDefault="000934AF" w:rsidP="000934AF">
      <w:pPr>
        <w:jc w:val="both"/>
        <w:rPr>
          <w:rFonts w:ascii="Open Sans" w:hAnsi="Open Sans"/>
          <w:color w:val="auto"/>
        </w:rPr>
      </w:pPr>
      <w:r w:rsidRPr="000934AF">
        <w:rPr>
          <w:rFonts w:ascii="Open Sans" w:hAnsi="Open Sans"/>
          <w:color w:val="auto"/>
        </w:rPr>
        <w:t xml:space="preserve">Where changes directly impact another healthcare setting or </w:t>
      </w:r>
      <w:r w:rsidRPr="001C509D">
        <w:rPr>
          <w:rFonts w:ascii="Open Sans" w:hAnsi="Open Sans"/>
          <w:color w:val="auto"/>
        </w:rPr>
        <w:t xml:space="preserve">provider, </w:t>
      </w:r>
      <w:sdt>
        <w:sdtPr>
          <w:rPr>
            <w:rFonts w:ascii="Open Sans" w:hAnsi="Open Sans"/>
            <w:color w:val="auto"/>
          </w:rPr>
          <w:tag w:val="HD:1.187.0.0:8e320fc9-a3a6-4538-86e1-0f9c0ae3f2b5"/>
          <w:id w:val="2133983481"/>
          <w:placeholder>
            <w:docPart w:val="6FFBC39008374CCCAE1CBF8B432FCAC3"/>
          </w:placeholder>
        </w:sdtPr>
        <w:sdtEndPr/>
        <w:sdtContent>
          <w:r w:rsidR="00D46B3D">
            <w:rPr>
              <w:rFonts w:ascii="Open Sans" w:hAnsi="Open Sans"/>
              <w:noProof/>
              <w:color w:val="auto"/>
            </w:rPr>
            <w:t>[</w:t>
          </w:r>
          <w:r w:rsidR="00D46B3D" w:rsidRPr="00D46B3D">
            <w:rPr>
              <w:rFonts w:ascii="Open Sans" w:hAnsi="Open Sans"/>
              <w:noProof/>
              <w:color w:val="0000FF"/>
            </w:rPr>
            <w:t>Company Name</w:t>
          </w:r>
          <w:r w:rsidR="00D46B3D">
            <w:rPr>
              <w:rFonts w:ascii="Open Sans" w:hAnsi="Open Sans"/>
              <w:noProof/>
              <w:color w:val="auto"/>
            </w:rPr>
            <w:t>]</w:t>
          </w:r>
        </w:sdtContent>
      </w:sdt>
      <w:r w:rsidRPr="001C509D">
        <w:rPr>
          <w:rFonts w:ascii="Open Sans" w:hAnsi="Open Sans"/>
          <w:color w:val="auto"/>
        </w:rPr>
        <w:t xml:space="preserve"> will work together with those individuals/providers to develop shared objectives for quality improvement.</w:t>
      </w:r>
    </w:p>
    <w:p w14:paraId="40D62F4A" w14:textId="77777777" w:rsidR="000934AF" w:rsidRPr="000934AF" w:rsidRDefault="000934AF" w:rsidP="000934AF">
      <w:pPr>
        <w:jc w:val="both"/>
        <w:rPr>
          <w:rFonts w:ascii="Open Sans" w:hAnsi="Open Sans"/>
          <w:color w:val="auto"/>
        </w:rPr>
      </w:pPr>
      <w:r w:rsidRPr="000934AF">
        <w:rPr>
          <w:rFonts w:ascii="Open Sans" w:hAnsi="Open Sans"/>
          <w:color w:val="auto"/>
        </w:rPr>
        <w:lastRenderedPageBreak/>
        <w:t>Where changes affec</w:t>
      </w:r>
      <w:r w:rsidRPr="00552071">
        <w:rPr>
          <w:rFonts w:ascii="Open Sans" w:hAnsi="Open Sans"/>
          <w:color w:val="auto"/>
        </w:rPr>
        <w:t xml:space="preserve">t </w:t>
      </w:r>
      <w:r w:rsidRPr="00552071">
        <w:rPr>
          <w:rFonts w:ascii="Open Sans" w:hAnsi="Open Sans" w:cs="Arial"/>
          <w:color w:val="202122"/>
          <w:shd w:val="clear" w:color="auto" w:fill="FFFFFF"/>
        </w:rPr>
        <w:t>client</w:t>
      </w:r>
      <w:r w:rsidRPr="000934AF">
        <w:rPr>
          <w:rFonts w:ascii="Open Sans" w:hAnsi="Open Sans"/>
          <w:color w:val="auto"/>
        </w:rPr>
        <w:t xml:space="preserve"> </w:t>
      </w:r>
      <w:r w:rsidRPr="001C509D">
        <w:rPr>
          <w:rFonts w:ascii="Open Sans" w:hAnsi="Open Sans"/>
          <w:color w:val="auto"/>
        </w:rPr>
        <w:t>understanding of care,</w:t>
      </w:r>
      <w:r w:rsidRPr="000934AF">
        <w:rPr>
          <w:rFonts w:ascii="Open Sans" w:hAnsi="Open Sans"/>
          <w:color w:val="auto"/>
        </w:rPr>
        <w:t xml:space="preserve"> literature should be made available to explain decisions and how they </w:t>
      </w:r>
      <w:r w:rsidRPr="00552071">
        <w:rPr>
          <w:rFonts w:ascii="Open Sans" w:hAnsi="Open Sans"/>
          <w:color w:val="auto"/>
        </w:rPr>
        <w:t xml:space="preserve">improve </w:t>
      </w:r>
      <w:r w:rsidRPr="00552071">
        <w:rPr>
          <w:rFonts w:ascii="Open Sans" w:hAnsi="Open Sans" w:cs="Arial"/>
          <w:color w:val="202122"/>
          <w:shd w:val="clear" w:color="auto" w:fill="FFFFFF"/>
        </w:rPr>
        <w:t>client</w:t>
      </w:r>
      <w:r w:rsidRPr="00552071">
        <w:rPr>
          <w:rFonts w:ascii="Open Sans" w:hAnsi="Open Sans"/>
          <w:color w:val="auto"/>
        </w:rPr>
        <w:t xml:space="preserve"> safety, care or quality, and/or individual discussions should take place with the </w:t>
      </w:r>
      <w:r w:rsidRPr="00552071">
        <w:rPr>
          <w:rFonts w:ascii="Open Sans" w:hAnsi="Open Sans" w:cs="Arial"/>
          <w:color w:val="202122"/>
          <w:shd w:val="clear" w:color="auto" w:fill="FFFFFF"/>
        </w:rPr>
        <w:t>client</w:t>
      </w:r>
      <w:r w:rsidRPr="00552071">
        <w:rPr>
          <w:rFonts w:ascii="Open Sans" w:hAnsi="Open Sans"/>
          <w:color w:val="auto"/>
        </w:rPr>
        <w:t xml:space="preserve"> where</w:t>
      </w:r>
      <w:r w:rsidRPr="000934AF">
        <w:rPr>
          <w:rFonts w:ascii="Open Sans" w:hAnsi="Open Sans"/>
          <w:color w:val="auto"/>
        </w:rPr>
        <w:t xml:space="preserve"> appropriate.   </w:t>
      </w:r>
    </w:p>
    <w:p w14:paraId="73E0FCC0" w14:textId="77777777" w:rsidR="000934AF" w:rsidRPr="000934AF" w:rsidRDefault="000934AF" w:rsidP="000934AF">
      <w:pPr>
        <w:jc w:val="both"/>
        <w:rPr>
          <w:rFonts w:ascii="Open Sans" w:hAnsi="Open Sans"/>
          <w:b/>
          <w:bCs/>
          <w:color w:val="auto"/>
        </w:rPr>
      </w:pPr>
    </w:p>
    <w:p w14:paraId="194D4DE9" w14:textId="77777777" w:rsidR="000934AF" w:rsidRPr="000934AF" w:rsidRDefault="000934AF" w:rsidP="000934AF">
      <w:pPr>
        <w:jc w:val="both"/>
        <w:rPr>
          <w:rFonts w:ascii="Open Sans" w:hAnsi="Open Sans"/>
          <w:b/>
          <w:bCs/>
          <w:color w:val="auto"/>
          <w:szCs w:val="20"/>
        </w:rPr>
      </w:pPr>
      <w:r w:rsidRPr="000934AF">
        <w:rPr>
          <w:rFonts w:ascii="Open Sans" w:hAnsi="Open Sans"/>
          <w:b/>
          <w:bCs/>
          <w:color w:val="auto"/>
          <w:szCs w:val="20"/>
        </w:rPr>
        <w:t>Re-Audit</w:t>
      </w:r>
    </w:p>
    <w:p w14:paraId="45B2965F" w14:textId="77777777" w:rsidR="000934AF" w:rsidRPr="000934AF" w:rsidRDefault="000934AF" w:rsidP="000934AF">
      <w:pPr>
        <w:jc w:val="both"/>
        <w:rPr>
          <w:rFonts w:ascii="Open Sans" w:hAnsi="Open Sans"/>
          <w:color w:val="auto"/>
        </w:rPr>
      </w:pPr>
      <w:r w:rsidRPr="000934AF">
        <w:rPr>
          <w:rFonts w:ascii="Open Sans" w:hAnsi="Open Sans"/>
          <w:color w:val="auto"/>
        </w:rPr>
        <w:t xml:space="preserve">Once changes have been implemented and appropriately disseminated to </w:t>
      </w:r>
      <w:r w:rsidRPr="00552071">
        <w:rPr>
          <w:rFonts w:ascii="Open Sans" w:hAnsi="Open Sans"/>
          <w:color w:val="auto"/>
        </w:rPr>
        <w:t xml:space="preserve">both staff and </w:t>
      </w:r>
      <w:r w:rsidRPr="00552071">
        <w:rPr>
          <w:rFonts w:ascii="Open Sans" w:hAnsi="Open Sans" w:cs="Arial"/>
          <w:color w:val="202122"/>
          <w:shd w:val="clear" w:color="auto" w:fill="FFFFFF"/>
        </w:rPr>
        <w:t>clients</w:t>
      </w:r>
      <w:r w:rsidRPr="00552071">
        <w:rPr>
          <w:rFonts w:ascii="Open Sans" w:hAnsi="Open Sans"/>
          <w:color w:val="auto"/>
        </w:rPr>
        <w:t>, a follow-up audit, based on the characteristics of the original, should</w:t>
      </w:r>
      <w:r w:rsidRPr="000934AF">
        <w:rPr>
          <w:rFonts w:ascii="Open Sans" w:hAnsi="Open Sans"/>
          <w:color w:val="auto"/>
        </w:rPr>
        <w:t xml:space="preserve"> be completed to allow for comparisons of data pre- and post-change. This ensures that the required standards of care are being met and that the audit and subsequent change has been impactful. If the targets for change have not been met, further analysis as to the root cause will be undertaken, overseen by the Registered Manager, and additional modifications and/or interventions will be implemented based upon the results. </w:t>
      </w:r>
    </w:p>
    <w:p w14:paraId="6F3F9339" w14:textId="30EE25B0" w:rsidR="000934AF" w:rsidRPr="000934AF" w:rsidRDefault="00866E0C" w:rsidP="000934AF">
      <w:pPr>
        <w:jc w:val="both"/>
        <w:rPr>
          <w:rFonts w:ascii="Open Sans" w:hAnsi="Open Sans"/>
          <w:color w:val="auto"/>
        </w:rPr>
      </w:pPr>
      <w:sdt>
        <w:sdtPr>
          <w:rPr>
            <w:rFonts w:ascii="Open Sans" w:hAnsi="Open Sans"/>
            <w:color w:val="auto"/>
          </w:rPr>
          <w:tag w:val="HD:1.187.0.0:aa1ef82c-5703-49d0-8029-65ceab425fe5"/>
          <w:id w:val="669142460"/>
          <w:placeholder>
            <w:docPart w:val="F126BDAC926A4D66BDEFD3C827E38387"/>
          </w:placeholder>
        </w:sdtPr>
        <w:sdtEndPr/>
        <w:sdtContent>
          <w:r w:rsidR="00D46B3D">
            <w:rPr>
              <w:rFonts w:ascii="Open Sans" w:hAnsi="Open Sans"/>
              <w:noProof/>
              <w:color w:val="auto"/>
            </w:rPr>
            <w:t>[</w:t>
          </w:r>
          <w:r w:rsidR="00D46B3D" w:rsidRPr="00D46B3D">
            <w:rPr>
              <w:rFonts w:ascii="Open Sans" w:hAnsi="Open Sans"/>
              <w:noProof/>
              <w:color w:val="0000FF"/>
            </w:rPr>
            <w:t>Company Name</w:t>
          </w:r>
          <w:r w:rsidR="00D46B3D">
            <w:rPr>
              <w:rFonts w:ascii="Open Sans" w:hAnsi="Open Sans"/>
              <w:noProof/>
              <w:color w:val="auto"/>
            </w:rPr>
            <w:t>]</w:t>
          </w:r>
        </w:sdtContent>
      </w:sdt>
      <w:r w:rsidR="000934AF" w:rsidRPr="000934AF">
        <w:rPr>
          <w:rFonts w:ascii="Open Sans" w:hAnsi="Open Sans"/>
          <w:color w:val="auto"/>
        </w:rPr>
        <w:t xml:space="preserve"> will also, where possible, implement benchmarking to maintain </w:t>
      </w:r>
      <w:r w:rsidR="000934AF" w:rsidRPr="001C509D">
        <w:rPr>
          <w:rFonts w:ascii="Open Sans" w:hAnsi="Open Sans"/>
          <w:color w:val="auto"/>
        </w:rPr>
        <w:t>standards of care, encouraging</w:t>
      </w:r>
      <w:r w:rsidR="000934AF" w:rsidRPr="000934AF">
        <w:rPr>
          <w:rFonts w:ascii="Open Sans" w:hAnsi="Open Sans"/>
          <w:color w:val="auto"/>
        </w:rPr>
        <w:t xml:space="preserve"> the comparison of audit data and sharing of information with other applicable healthcare teams. Where other teams demonstrate better performance, analyses will be conducted to determine why to </w:t>
      </w:r>
      <w:r w:rsidR="000934AF" w:rsidRPr="001C509D">
        <w:rPr>
          <w:rFonts w:ascii="Open Sans" w:hAnsi="Open Sans"/>
          <w:color w:val="auto"/>
        </w:rPr>
        <w:t xml:space="preserve">improve </w:t>
      </w:r>
      <w:sdt>
        <w:sdtPr>
          <w:rPr>
            <w:rFonts w:ascii="Open Sans" w:hAnsi="Open Sans"/>
            <w:color w:val="auto"/>
          </w:rPr>
          <w:tag w:val="HD:1.187.0.0:acc49253-e617-47b0-902f-5d43253865d0"/>
          <w:id w:val="1864400882"/>
          <w:placeholder>
            <w:docPart w:val="C101B9EE036748B6B293569EF03192F5"/>
          </w:placeholder>
        </w:sdtPr>
        <w:sdtEndPr/>
        <w:sdtContent>
          <w:r w:rsidR="00D46B3D">
            <w:rPr>
              <w:rFonts w:ascii="Open Sans" w:hAnsi="Open Sans"/>
              <w:noProof/>
              <w:color w:val="auto"/>
            </w:rPr>
            <w:t>[</w:t>
          </w:r>
          <w:r w:rsidR="00D46B3D" w:rsidRPr="00D46B3D">
            <w:rPr>
              <w:rFonts w:ascii="Open Sans" w:hAnsi="Open Sans"/>
              <w:noProof/>
              <w:color w:val="0000FF"/>
            </w:rPr>
            <w:t>Company Name</w:t>
          </w:r>
          <w:r w:rsidR="00D46B3D">
            <w:rPr>
              <w:rFonts w:ascii="Open Sans" w:hAnsi="Open Sans"/>
              <w:noProof/>
              <w:color w:val="auto"/>
            </w:rPr>
            <w:t>]</w:t>
          </w:r>
        </w:sdtContent>
      </w:sdt>
      <w:r w:rsidR="000934AF" w:rsidRPr="001C509D">
        <w:rPr>
          <w:rFonts w:ascii="Open Sans" w:hAnsi="Open Sans"/>
          <w:color w:val="auto"/>
        </w:rPr>
        <w:t>’s services.</w:t>
      </w:r>
    </w:p>
    <w:p w14:paraId="74FFF44E" w14:textId="77777777" w:rsidR="000934AF" w:rsidRPr="000934AF" w:rsidRDefault="000934AF" w:rsidP="000934AF">
      <w:pPr>
        <w:jc w:val="both"/>
        <w:rPr>
          <w:rFonts w:ascii="Open Sans" w:hAnsi="Open Sans"/>
          <w:color w:val="auto"/>
        </w:rPr>
      </w:pPr>
      <w:r w:rsidRPr="000934AF">
        <w:rPr>
          <w:rFonts w:ascii="Open Sans" w:hAnsi="Open Sans"/>
          <w:color w:val="auto"/>
        </w:rPr>
        <w:t>Where further changes are needed following audit or benchmarking, an additional audit/comparison must be conducted to review the impact of the changes and to determine whether quality standards are being met, thus achieving a cyclical auditing process.</w:t>
      </w:r>
    </w:p>
    <w:p w14:paraId="1A4C4541" w14:textId="77777777" w:rsidR="000934AF" w:rsidRPr="000934AF" w:rsidRDefault="000934AF" w:rsidP="000934AF">
      <w:pPr>
        <w:jc w:val="both"/>
        <w:rPr>
          <w:rFonts w:ascii="Open Sans" w:hAnsi="Open Sans"/>
          <w:color w:val="auto"/>
        </w:rPr>
      </w:pPr>
      <w:r w:rsidRPr="000934AF">
        <w:rPr>
          <w:rFonts w:ascii="Open Sans" w:hAnsi="Open Sans"/>
          <w:color w:val="auto"/>
        </w:rPr>
        <w:t xml:space="preserve">Errors, near misses, adverse </w:t>
      </w:r>
      <w:r w:rsidRPr="00552071">
        <w:rPr>
          <w:rFonts w:ascii="Open Sans" w:hAnsi="Open Sans"/>
          <w:color w:val="auto"/>
        </w:rPr>
        <w:t xml:space="preserve">incidents, </w:t>
      </w:r>
      <w:r w:rsidRPr="00552071">
        <w:rPr>
          <w:rFonts w:ascii="Open Sans" w:hAnsi="Open Sans" w:cs="Arial"/>
          <w:color w:val="202122"/>
          <w:shd w:val="clear" w:color="auto" w:fill="FFFFFF"/>
        </w:rPr>
        <w:t xml:space="preserve">client   </w:t>
      </w:r>
      <w:r w:rsidRPr="00552071">
        <w:rPr>
          <w:rFonts w:ascii="Open Sans" w:hAnsi="Open Sans"/>
          <w:color w:val="auto"/>
        </w:rPr>
        <w:t>/ staff feedback, complaints and signiﬁcant event audits will also be used for continued monitoring of change</w:t>
      </w:r>
      <w:r w:rsidRPr="000934AF">
        <w:rPr>
          <w:rFonts w:ascii="Open Sans" w:hAnsi="Open Sans"/>
          <w:color w:val="auto"/>
        </w:rPr>
        <w:t xml:space="preserve">. </w:t>
      </w:r>
    </w:p>
    <w:p w14:paraId="7B099E42" w14:textId="13EEA205" w:rsidR="000934AF" w:rsidRPr="000934AF" w:rsidRDefault="000934AF" w:rsidP="000934AF">
      <w:pPr>
        <w:jc w:val="both"/>
        <w:rPr>
          <w:rFonts w:ascii="Open Sans" w:hAnsi="Open Sans"/>
          <w:color w:val="auto"/>
        </w:rPr>
      </w:pPr>
      <w:r w:rsidRPr="000934AF">
        <w:rPr>
          <w:rFonts w:ascii="Open Sans" w:hAnsi="Open Sans"/>
          <w:color w:val="auto"/>
        </w:rPr>
        <w:t xml:space="preserve">The Registered Manager will be responsible for </w:t>
      </w:r>
      <w:r w:rsidRPr="001C509D">
        <w:rPr>
          <w:rFonts w:ascii="Open Sans" w:hAnsi="Open Sans"/>
          <w:color w:val="auto"/>
        </w:rPr>
        <w:t xml:space="preserve">evaluating the quality of </w:t>
      </w:r>
      <w:sdt>
        <w:sdtPr>
          <w:rPr>
            <w:rFonts w:ascii="Open Sans" w:hAnsi="Open Sans"/>
            <w:color w:val="auto"/>
          </w:rPr>
          <w:tag w:val="HD:1.187.0.0:5d0e05a7-1b24-4005-bda1-5c8dbb002fa1"/>
          <w:id w:val="2140833873"/>
          <w:placeholder>
            <w:docPart w:val="971F5CCA47B24F05802F42ED08068D4D"/>
          </w:placeholder>
        </w:sdtPr>
        <w:sdtEndPr/>
        <w:sdtContent>
          <w:r w:rsidR="00D46B3D">
            <w:rPr>
              <w:rFonts w:ascii="Open Sans" w:hAnsi="Open Sans"/>
              <w:noProof/>
              <w:color w:val="auto"/>
            </w:rPr>
            <w:t>[</w:t>
          </w:r>
          <w:r w:rsidR="00D46B3D" w:rsidRPr="00D46B3D">
            <w:rPr>
              <w:rFonts w:ascii="Open Sans" w:hAnsi="Open Sans"/>
              <w:noProof/>
              <w:color w:val="0000FF"/>
            </w:rPr>
            <w:t>Company Name</w:t>
          </w:r>
          <w:r w:rsidR="00D46B3D">
            <w:rPr>
              <w:rFonts w:ascii="Open Sans" w:hAnsi="Open Sans"/>
              <w:noProof/>
              <w:color w:val="auto"/>
            </w:rPr>
            <w:t>]</w:t>
          </w:r>
        </w:sdtContent>
      </w:sdt>
      <w:r w:rsidRPr="001C509D">
        <w:rPr>
          <w:rFonts w:ascii="Open Sans" w:hAnsi="Open Sans"/>
          <w:color w:val="auto"/>
        </w:rPr>
        <w:t>’s audit programme as a part of the governance agenda</w:t>
      </w:r>
      <w:r w:rsidRPr="000934AF">
        <w:rPr>
          <w:rFonts w:ascii="Open Sans" w:hAnsi="Open Sans"/>
          <w:color w:val="auto"/>
        </w:rPr>
        <w:t>.</w:t>
      </w:r>
    </w:p>
    <w:p w14:paraId="3B094D67" w14:textId="77777777" w:rsidR="00F93B14" w:rsidRPr="002B681F" w:rsidRDefault="00F93B14" w:rsidP="00F93B14">
      <w:pPr>
        <w:rPr>
          <w:rFonts w:ascii="Open Sans" w:hAnsi="Open Sans" w:cs="Open Sans"/>
          <w:color w:val="auto"/>
          <w:lang w:eastAsia="en-GB"/>
        </w:rPr>
      </w:pPr>
    </w:p>
    <w:p w14:paraId="6EEB32F8" w14:textId="77777777" w:rsidR="004F01F0" w:rsidRPr="002B681F" w:rsidRDefault="000934AF" w:rsidP="000269C5">
      <w:pPr>
        <w:pStyle w:val="Heading1"/>
      </w:pPr>
      <w:bookmarkStart w:id="12" w:name="_Toc147999173"/>
      <w:r>
        <w:t>Effectiveness</w:t>
      </w:r>
      <w:bookmarkEnd w:id="12"/>
    </w:p>
    <w:p w14:paraId="500F4A08" w14:textId="77777777" w:rsidR="004736C0" w:rsidRPr="004736C0" w:rsidRDefault="004736C0" w:rsidP="004736C0">
      <w:pPr>
        <w:pStyle w:val="Default"/>
        <w:spacing w:after="160" w:line="259" w:lineRule="auto"/>
        <w:jc w:val="both"/>
        <w:rPr>
          <w:rFonts w:ascii="Open Sans" w:hAnsi="Open Sans"/>
          <w:b/>
          <w:color w:val="auto"/>
          <w:sz w:val="22"/>
          <w:szCs w:val="22"/>
        </w:rPr>
      </w:pPr>
      <w:r w:rsidRPr="004736C0">
        <w:rPr>
          <w:rFonts w:ascii="Open Sans" w:hAnsi="Open Sans"/>
          <w:b/>
          <w:color w:val="auto"/>
          <w:sz w:val="22"/>
          <w:szCs w:val="22"/>
        </w:rPr>
        <w:t>Policies</w:t>
      </w:r>
    </w:p>
    <w:p w14:paraId="7597EB25" w14:textId="0AC25E68" w:rsidR="004736C0" w:rsidRPr="004736C0" w:rsidRDefault="004736C0" w:rsidP="004736C0">
      <w:pPr>
        <w:pStyle w:val="Default"/>
        <w:spacing w:after="160" w:line="259" w:lineRule="auto"/>
        <w:jc w:val="both"/>
        <w:rPr>
          <w:rFonts w:ascii="Open Sans" w:hAnsi="Open Sans"/>
          <w:color w:val="auto"/>
          <w:sz w:val="22"/>
          <w:szCs w:val="22"/>
        </w:rPr>
      </w:pPr>
      <w:r w:rsidRPr="004736C0">
        <w:rPr>
          <w:rFonts w:ascii="Open Sans" w:hAnsi="Open Sans"/>
          <w:color w:val="auto"/>
          <w:sz w:val="22"/>
          <w:szCs w:val="22"/>
        </w:rPr>
        <w:t xml:space="preserve">A suite of policies is available for </w:t>
      </w:r>
      <w:r w:rsidRPr="001C509D">
        <w:rPr>
          <w:rFonts w:ascii="Open Sans" w:hAnsi="Open Sans"/>
          <w:color w:val="auto"/>
          <w:sz w:val="22"/>
          <w:szCs w:val="22"/>
        </w:rPr>
        <w:t xml:space="preserve">all staff to access. </w:t>
      </w:r>
      <w:sdt>
        <w:sdtPr>
          <w:rPr>
            <w:rFonts w:ascii="Open Sans" w:hAnsi="Open Sans"/>
            <w:color w:val="auto"/>
            <w:sz w:val="22"/>
            <w:szCs w:val="22"/>
          </w:rPr>
          <w:tag w:val="HD:1.187.0.0:f61a35d8-ab96-4e2a-8d70-5d3332fd1368"/>
          <w:id w:val="-963269664"/>
          <w:placeholder>
            <w:docPart w:val="938BD801ADE6453C9EBFE9AC5FF3B262"/>
          </w:placeholder>
        </w:sdtPr>
        <w:sdtEndPr/>
        <w:sdtContent>
          <w:r w:rsidR="00D46B3D">
            <w:rPr>
              <w:rFonts w:ascii="Open Sans" w:hAnsi="Open Sans"/>
              <w:noProof/>
              <w:color w:val="auto"/>
              <w:sz w:val="22"/>
              <w:szCs w:val="22"/>
            </w:rPr>
            <w:t>[</w:t>
          </w:r>
          <w:r w:rsidR="00D46B3D" w:rsidRPr="00D46B3D">
            <w:rPr>
              <w:rFonts w:ascii="Open Sans" w:hAnsi="Open Sans"/>
              <w:noProof/>
              <w:color w:val="0000FF"/>
              <w:sz w:val="22"/>
              <w:szCs w:val="22"/>
            </w:rPr>
            <w:t>Company Name</w:t>
          </w:r>
          <w:r w:rsidR="00D46B3D">
            <w:rPr>
              <w:rFonts w:ascii="Open Sans" w:hAnsi="Open Sans"/>
              <w:noProof/>
              <w:color w:val="auto"/>
              <w:sz w:val="22"/>
              <w:szCs w:val="22"/>
            </w:rPr>
            <w:t>]</w:t>
          </w:r>
        </w:sdtContent>
      </w:sdt>
      <w:r w:rsidRPr="001C509D">
        <w:rPr>
          <w:rFonts w:ascii="Open Sans" w:hAnsi="Open Sans"/>
          <w:color w:val="auto"/>
          <w:sz w:val="22"/>
          <w:szCs w:val="22"/>
        </w:rPr>
        <w:t xml:space="preserve"> will ensure that care</w:t>
      </w:r>
      <w:r w:rsidRPr="004736C0">
        <w:rPr>
          <w:rFonts w:ascii="Open Sans" w:hAnsi="Open Sans"/>
          <w:color w:val="auto"/>
          <w:sz w:val="22"/>
          <w:szCs w:val="22"/>
        </w:rPr>
        <w:t xml:space="preserve"> is provided to </w:t>
      </w:r>
      <w:r w:rsidRPr="00552071">
        <w:rPr>
          <w:rFonts w:ascii="Open Sans" w:hAnsi="Open Sans"/>
          <w:color w:val="auto"/>
          <w:sz w:val="22"/>
          <w:szCs w:val="22"/>
        </w:rPr>
        <w:t xml:space="preserve">all </w:t>
      </w:r>
      <w:r w:rsidRPr="00552071">
        <w:rPr>
          <w:rFonts w:ascii="Open Sans" w:hAnsi="Open Sans" w:cs="Arial"/>
          <w:color w:val="auto"/>
          <w:sz w:val="22"/>
          <w:szCs w:val="22"/>
          <w:shd w:val="clear" w:color="auto" w:fill="FFFFFF"/>
        </w:rPr>
        <w:t>clients</w:t>
      </w:r>
      <w:r w:rsidRPr="00552071">
        <w:rPr>
          <w:rFonts w:ascii="Open Sans" w:hAnsi="Open Sans"/>
          <w:color w:val="auto"/>
          <w:sz w:val="22"/>
          <w:szCs w:val="22"/>
        </w:rPr>
        <w:t xml:space="preserve"> following</w:t>
      </w:r>
      <w:r w:rsidRPr="004736C0">
        <w:rPr>
          <w:rFonts w:ascii="Open Sans" w:hAnsi="Open Sans"/>
          <w:color w:val="auto"/>
          <w:sz w:val="22"/>
          <w:szCs w:val="22"/>
        </w:rPr>
        <w:t xml:space="preserve"> best evidence-based practice as demonstrated within these policies, as well as following nationally recognised best practice guidelines, such as NICE</w:t>
      </w:r>
      <w:r w:rsidR="001C509D">
        <w:rPr>
          <w:rFonts w:ascii="Open Sans" w:hAnsi="Open Sans"/>
          <w:color w:val="auto"/>
          <w:sz w:val="22"/>
          <w:szCs w:val="22"/>
        </w:rPr>
        <w:t xml:space="preserve">, </w:t>
      </w:r>
      <w:r w:rsidRPr="004736C0">
        <w:rPr>
          <w:rFonts w:ascii="Open Sans" w:hAnsi="Open Sans"/>
          <w:color w:val="auto"/>
          <w:sz w:val="22"/>
          <w:szCs w:val="22"/>
        </w:rPr>
        <w:t xml:space="preserve">alongside any other applicable national guidelines.  </w:t>
      </w:r>
    </w:p>
    <w:p w14:paraId="6024ED44" w14:textId="3785ACFA" w:rsidR="004736C0" w:rsidRPr="004736C0" w:rsidRDefault="00866E0C" w:rsidP="004736C0">
      <w:pPr>
        <w:pStyle w:val="Default"/>
        <w:spacing w:after="160" w:line="259" w:lineRule="auto"/>
        <w:jc w:val="both"/>
        <w:rPr>
          <w:rFonts w:ascii="Open Sans" w:hAnsi="Open Sans"/>
          <w:color w:val="auto"/>
          <w:sz w:val="22"/>
          <w:szCs w:val="22"/>
        </w:rPr>
      </w:pPr>
      <w:sdt>
        <w:sdtPr>
          <w:rPr>
            <w:rFonts w:ascii="Open Sans" w:hAnsi="Open Sans"/>
            <w:color w:val="auto"/>
            <w:sz w:val="22"/>
            <w:szCs w:val="22"/>
          </w:rPr>
          <w:tag w:val="HD:1.187.0.0:dc8473b3-280b-48f7-a8fc-bf380f5c9bc8"/>
          <w:id w:val="626505399"/>
          <w:placeholder>
            <w:docPart w:val="463FC0B24B9B4E71BF84001A3AC4A984"/>
          </w:placeholder>
        </w:sdtPr>
        <w:sdtEndPr/>
        <w:sdtContent>
          <w:r w:rsidR="00D46B3D">
            <w:rPr>
              <w:rFonts w:ascii="Open Sans" w:hAnsi="Open Sans"/>
              <w:noProof/>
              <w:color w:val="auto"/>
              <w:sz w:val="22"/>
              <w:szCs w:val="22"/>
            </w:rPr>
            <w:t>[</w:t>
          </w:r>
          <w:r w:rsidR="00D46B3D" w:rsidRPr="00D46B3D">
            <w:rPr>
              <w:rFonts w:ascii="Open Sans" w:hAnsi="Open Sans"/>
              <w:noProof/>
              <w:color w:val="0000FF"/>
              <w:sz w:val="22"/>
              <w:szCs w:val="22"/>
            </w:rPr>
            <w:t>Company Name</w:t>
          </w:r>
          <w:r w:rsidR="00D46B3D">
            <w:rPr>
              <w:rFonts w:ascii="Open Sans" w:hAnsi="Open Sans"/>
              <w:noProof/>
              <w:color w:val="auto"/>
              <w:sz w:val="22"/>
              <w:szCs w:val="22"/>
            </w:rPr>
            <w:t>]</w:t>
          </w:r>
        </w:sdtContent>
      </w:sdt>
      <w:r w:rsidR="004736C0" w:rsidRPr="001C509D">
        <w:rPr>
          <w:rFonts w:ascii="Open Sans" w:hAnsi="Open Sans"/>
          <w:color w:val="auto"/>
          <w:sz w:val="22"/>
          <w:szCs w:val="22"/>
        </w:rPr>
        <w:t xml:space="preserve"> acknowledges that that quality and safety standards change over time and will complete regular reviews of any alterations to care in line with its policy ratification process. The Registered Manager holds the responsibility for the review and ratification of the policies in line with company processes. The policy ratification process is designed to promote corporate ownership of the policies. Initially</w:t>
      </w:r>
      <w:r w:rsidR="004736C0" w:rsidRPr="004736C0">
        <w:rPr>
          <w:rFonts w:ascii="Open Sans" w:hAnsi="Open Sans"/>
          <w:color w:val="auto"/>
          <w:sz w:val="22"/>
          <w:szCs w:val="22"/>
        </w:rPr>
        <w:t xml:space="preserve"> each policy is reviewed by the subject-matter expert within the business and then disseminated out within the business for wider comment on the practicalities of implementation. This process promotes maximum engagement with policy formation and allows for queries and comments to be addressed prior to ratification.</w:t>
      </w:r>
    </w:p>
    <w:p w14:paraId="03AF293E" w14:textId="77777777" w:rsidR="004736C0" w:rsidRPr="004736C0" w:rsidRDefault="004736C0" w:rsidP="004736C0">
      <w:pPr>
        <w:pStyle w:val="Default"/>
        <w:spacing w:after="160" w:line="259" w:lineRule="auto"/>
        <w:jc w:val="both"/>
        <w:rPr>
          <w:rFonts w:ascii="Open Sans" w:hAnsi="Open Sans"/>
          <w:color w:val="auto"/>
          <w:sz w:val="22"/>
          <w:szCs w:val="22"/>
        </w:rPr>
      </w:pPr>
      <w:r w:rsidRPr="004736C0">
        <w:rPr>
          <w:rFonts w:ascii="Open Sans" w:hAnsi="Open Sans"/>
          <w:color w:val="auto"/>
          <w:sz w:val="22"/>
          <w:szCs w:val="22"/>
        </w:rPr>
        <w:t xml:space="preserve">The Registered Manager will also sign up to receive update alerts from any applicable national bodies or guidelines to ensure that any changes affecting practice are identified immediately to allow for the swift implementation of change. </w:t>
      </w:r>
    </w:p>
    <w:p w14:paraId="71CDD356" w14:textId="77777777" w:rsidR="004736C0" w:rsidRPr="004736C0" w:rsidRDefault="004736C0" w:rsidP="004736C0">
      <w:pPr>
        <w:jc w:val="both"/>
        <w:rPr>
          <w:rFonts w:ascii="Open Sans" w:hAnsi="Open Sans"/>
          <w:b/>
          <w:color w:val="auto"/>
        </w:rPr>
      </w:pPr>
    </w:p>
    <w:p w14:paraId="003183B5" w14:textId="77777777" w:rsidR="004736C0" w:rsidRPr="004736C0" w:rsidRDefault="004736C0" w:rsidP="004736C0">
      <w:pPr>
        <w:jc w:val="both"/>
        <w:rPr>
          <w:rFonts w:ascii="Open Sans" w:hAnsi="Open Sans"/>
          <w:b/>
          <w:color w:val="auto"/>
        </w:rPr>
      </w:pPr>
      <w:r w:rsidRPr="004736C0">
        <w:rPr>
          <w:rFonts w:ascii="Open Sans" w:hAnsi="Open Sans"/>
          <w:b/>
          <w:color w:val="auto"/>
        </w:rPr>
        <w:t>Safety Alerts</w:t>
      </w:r>
    </w:p>
    <w:p w14:paraId="069654CE" w14:textId="77777777" w:rsidR="004736C0" w:rsidRPr="004736C0" w:rsidRDefault="004736C0" w:rsidP="004736C0">
      <w:pPr>
        <w:jc w:val="both"/>
        <w:rPr>
          <w:rFonts w:ascii="Open Sans" w:hAnsi="Open Sans"/>
          <w:color w:val="auto"/>
        </w:rPr>
      </w:pPr>
      <w:r w:rsidRPr="004736C0">
        <w:rPr>
          <w:rFonts w:ascii="Open Sans" w:hAnsi="Open Sans"/>
          <w:color w:val="auto"/>
        </w:rPr>
        <w:t>The Registered Manager is signed up to the Central Alerting System, managed by the Medicines and Healthcare products Regulatory Agency (MHRA). Upon receipt of a safety alert the document is assessed for its relevance to the service. If it is deemed that the alert relates to the specialism of the service, the alert is shared with the rest of the team, as outlined in the Safety Alert Policy.</w:t>
      </w:r>
    </w:p>
    <w:p w14:paraId="50401018" w14:textId="77777777" w:rsidR="004736C0" w:rsidRPr="004736C0" w:rsidRDefault="004736C0" w:rsidP="004736C0">
      <w:pPr>
        <w:jc w:val="both"/>
        <w:rPr>
          <w:rFonts w:ascii="Open Sans" w:hAnsi="Open Sans"/>
          <w:color w:val="auto"/>
        </w:rPr>
      </w:pPr>
    </w:p>
    <w:p w14:paraId="44B645D7" w14:textId="77777777" w:rsidR="004736C0" w:rsidRPr="004736C0" w:rsidRDefault="004736C0" w:rsidP="004736C0">
      <w:pPr>
        <w:jc w:val="both"/>
        <w:rPr>
          <w:rFonts w:ascii="Open Sans" w:hAnsi="Open Sans"/>
          <w:b/>
          <w:bCs/>
          <w:color w:val="auto"/>
        </w:rPr>
      </w:pPr>
      <w:r w:rsidRPr="004736C0">
        <w:rPr>
          <w:rFonts w:ascii="Open Sans" w:hAnsi="Open Sans"/>
          <w:b/>
          <w:bCs/>
          <w:color w:val="auto"/>
        </w:rPr>
        <w:t>Professional assistance</w:t>
      </w:r>
    </w:p>
    <w:p w14:paraId="1FA229FD" w14:textId="315B7736" w:rsidR="004736C0" w:rsidRPr="004736C0" w:rsidRDefault="00866E0C" w:rsidP="004736C0">
      <w:pPr>
        <w:jc w:val="both"/>
        <w:rPr>
          <w:rFonts w:ascii="Open Sans" w:hAnsi="Open Sans"/>
          <w:color w:val="auto"/>
        </w:rPr>
      </w:pPr>
      <w:sdt>
        <w:sdtPr>
          <w:rPr>
            <w:rFonts w:ascii="Open Sans" w:hAnsi="Open Sans"/>
            <w:color w:val="auto"/>
          </w:rPr>
          <w:tag w:val="HD:1.187.0.0:09700722-60f9-4ce9-a750-3fe2aefcaf4d"/>
          <w:id w:val="2041083874"/>
          <w:placeholder>
            <w:docPart w:val="ED665DC4E416407D8F405842C12875B8"/>
          </w:placeholder>
        </w:sdtPr>
        <w:sdtEndPr/>
        <w:sdtContent>
          <w:r w:rsidR="00D46B3D">
            <w:rPr>
              <w:rFonts w:ascii="Open Sans" w:hAnsi="Open Sans"/>
              <w:noProof/>
              <w:color w:val="auto"/>
            </w:rPr>
            <w:t>[</w:t>
          </w:r>
          <w:r w:rsidR="00D46B3D" w:rsidRPr="00D46B3D">
            <w:rPr>
              <w:rFonts w:ascii="Open Sans" w:hAnsi="Open Sans"/>
              <w:noProof/>
              <w:color w:val="0000FF"/>
            </w:rPr>
            <w:t>Company Name</w:t>
          </w:r>
          <w:r w:rsidR="00D46B3D">
            <w:rPr>
              <w:rFonts w:ascii="Open Sans" w:hAnsi="Open Sans"/>
              <w:noProof/>
              <w:color w:val="auto"/>
            </w:rPr>
            <w:t>]</w:t>
          </w:r>
        </w:sdtContent>
      </w:sdt>
      <w:r w:rsidR="004736C0" w:rsidRPr="001C509D">
        <w:rPr>
          <w:rFonts w:ascii="Open Sans" w:hAnsi="Open Sans"/>
          <w:color w:val="auto"/>
        </w:rPr>
        <w:t xml:space="preserve"> recognises that it is beneficial to its service and business development to seek an external review of its services, and this will be obtained as appropriate. The aim of this is to identify any</w:t>
      </w:r>
      <w:r w:rsidR="004736C0" w:rsidRPr="004736C0">
        <w:rPr>
          <w:rFonts w:ascii="Open Sans" w:hAnsi="Open Sans"/>
          <w:color w:val="auto"/>
        </w:rPr>
        <w:t xml:space="preserve"> previously unidentified areas for improvement and ensure that the service continues to operate in line with the Care Quality Commission’s Key Lines of Enquiry, demonstrating good governance and a well-led structure that </w:t>
      </w:r>
      <w:r w:rsidR="004736C0" w:rsidRPr="00552071">
        <w:rPr>
          <w:rFonts w:ascii="Open Sans" w:hAnsi="Open Sans"/>
          <w:color w:val="auto"/>
        </w:rPr>
        <w:t>supports client and staff safet</w:t>
      </w:r>
      <w:r w:rsidR="004736C0" w:rsidRPr="004736C0">
        <w:rPr>
          <w:rFonts w:ascii="Open Sans" w:hAnsi="Open Sans"/>
          <w:color w:val="auto"/>
        </w:rPr>
        <w:t xml:space="preserve">y and </w:t>
      </w:r>
      <w:r w:rsidR="004736C0" w:rsidRPr="001C509D">
        <w:rPr>
          <w:rFonts w:ascii="Open Sans" w:hAnsi="Open Sans"/>
          <w:color w:val="auto"/>
        </w:rPr>
        <w:t>quality of care.</w:t>
      </w:r>
    </w:p>
    <w:p w14:paraId="2B31A36E" w14:textId="77777777" w:rsidR="004736C0" w:rsidRPr="004736C0" w:rsidRDefault="004736C0" w:rsidP="004736C0">
      <w:pPr>
        <w:jc w:val="both"/>
        <w:rPr>
          <w:rFonts w:ascii="Open Sans" w:hAnsi="Open Sans"/>
          <w:color w:val="auto"/>
        </w:rPr>
      </w:pPr>
      <w:r w:rsidRPr="004736C0">
        <w:rPr>
          <w:rFonts w:ascii="Open Sans" w:hAnsi="Open Sans"/>
          <w:color w:val="auto"/>
        </w:rPr>
        <w:t xml:space="preserve">Where areas for improvement are identified, that the Company does not either have the capacity or skills in house to address, external professional/expert advice will be obtained without delay to ensure the implementation of change and improvement.  </w:t>
      </w:r>
    </w:p>
    <w:p w14:paraId="2A57889B" w14:textId="77777777" w:rsidR="004234D7" w:rsidRPr="002B681F" w:rsidRDefault="004234D7" w:rsidP="004234D7">
      <w:pPr>
        <w:rPr>
          <w:rFonts w:ascii="Open Sans" w:hAnsi="Open Sans" w:cs="Open Sans"/>
          <w:color w:val="auto"/>
        </w:rPr>
      </w:pPr>
    </w:p>
    <w:p w14:paraId="7B206D62" w14:textId="77777777" w:rsidR="00260C4F" w:rsidRPr="002B681F" w:rsidRDefault="004736C0" w:rsidP="000269C5">
      <w:pPr>
        <w:pStyle w:val="Heading1"/>
      </w:pPr>
      <w:bookmarkStart w:id="13" w:name="_Toc147999174"/>
      <w:r>
        <w:lastRenderedPageBreak/>
        <w:t>Research and Development</w:t>
      </w:r>
      <w:bookmarkEnd w:id="13"/>
    </w:p>
    <w:p w14:paraId="261148F5" w14:textId="77777777" w:rsidR="00881A1D" w:rsidRPr="00881A1D" w:rsidRDefault="00881A1D" w:rsidP="00881A1D">
      <w:pPr>
        <w:jc w:val="both"/>
        <w:rPr>
          <w:rFonts w:ascii="Open Sans" w:hAnsi="Open Sans"/>
          <w:b/>
          <w:color w:val="auto"/>
          <w:highlight w:val="red"/>
        </w:rPr>
      </w:pPr>
      <w:r w:rsidRPr="00881A1D">
        <w:rPr>
          <w:rFonts w:ascii="Open Sans" w:hAnsi="Open Sans"/>
          <w:b/>
          <w:color w:val="auto"/>
          <w:highlight w:val="yellow"/>
        </w:rPr>
        <w:t>[Remove entire section for non-clinical businesses, i.e., not employing registered professionals]</w:t>
      </w:r>
    </w:p>
    <w:p w14:paraId="00289854" w14:textId="77777777" w:rsidR="00881A1D" w:rsidRPr="00552071" w:rsidRDefault="00881A1D" w:rsidP="00881A1D">
      <w:pPr>
        <w:jc w:val="both"/>
        <w:rPr>
          <w:rFonts w:ascii="Open Sans" w:hAnsi="Open Sans"/>
          <w:color w:val="auto"/>
        </w:rPr>
      </w:pPr>
      <w:r w:rsidRPr="00881A1D">
        <w:rPr>
          <w:rFonts w:ascii="Open Sans" w:hAnsi="Open Sans"/>
          <w:color w:val="auto"/>
        </w:rPr>
        <w:t xml:space="preserve">In addition to complying with current practice </w:t>
      </w:r>
      <w:r w:rsidRPr="00552071">
        <w:rPr>
          <w:rFonts w:ascii="Open Sans" w:hAnsi="Open Sans"/>
          <w:color w:val="auto"/>
        </w:rPr>
        <w:t>standards, staff are responsible for and expected to regularly review NICE and other national guidelines for change, along with keeping up to date on any relevant completed and ongoing research. Where new developments and updates are identified, staff are required to inform the Registered Manager for companywide distribution.</w:t>
      </w:r>
    </w:p>
    <w:p w14:paraId="30688045" w14:textId="77777777" w:rsidR="00881A1D" w:rsidRPr="00881A1D" w:rsidRDefault="00881A1D" w:rsidP="00881A1D">
      <w:pPr>
        <w:jc w:val="both"/>
        <w:rPr>
          <w:rFonts w:ascii="Open Sans" w:hAnsi="Open Sans"/>
          <w:color w:val="auto"/>
        </w:rPr>
      </w:pPr>
      <w:r w:rsidRPr="00552071">
        <w:rPr>
          <w:rFonts w:ascii="Open Sans" w:hAnsi="Open Sans"/>
          <w:color w:val="auto"/>
        </w:rPr>
        <w:t xml:space="preserve">Where possible, staff are encouraged to participate in any research relevant to their practice that will further inform and improve on </w:t>
      </w:r>
      <w:r w:rsidRPr="00552071">
        <w:rPr>
          <w:rFonts w:ascii="Open Sans" w:hAnsi="Open Sans" w:cs="Arial"/>
          <w:color w:val="auto"/>
          <w:shd w:val="clear" w:color="auto" w:fill="FFFFFF"/>
        </w:rPr>
        <w:t>client</w:t>
      </w:r>
      <w:r w:rsidRPr="00552071">
        <w:rPr>
          <w:rFonts w:ascii="Open Sans" w:hAnsi="Open Sans"/>
          <w:color w:val="auto"/>
        </w:rPr>
        <w:t xml:space="preserve"> care</w:t>
      </w:r>
      <w:r w:rsidRPr="00881A1D">
        <w:rPr>
          <w:rFonts w:ascii="Open Sans" w:hAnsi="Open Sans"/>
          <w:color w:val="auto"/>
        </w:rPr>
        <w:t xml:space="preserve"> or services.  </w:t>
      </w:r>
    </w:p>
    <w:p w14:paraId="340DA1EC" w14:textId="77777777" w:rsidR="009D2E9C" w:rsidRPr="002B681F" w:rsidRDefault="009D2E9C" w:rsidP="009D2E9C">
      <w:pPr>
        <w:rPr>
          <w:rFonts w:ascii="Open Sans" w:hAnsi="Open Sans" w:cs="Open Sans"/>
          <w:color w:val="auto"/>
        </w:rPr>
      </w:pPr>
    </w:p>
    <w:p w14:paraId="0A09AE35" w14:textId="77777777" w:rsidR="002B2499" w:rsidRPr="002B681F" w:rsidRDefault="00D4523F" w:rsidP="000269C5">
      <w:pPr>
        <w:pStyle w:val="Heading1"/>
      </w:pPr>
      <w:bookmarkStart w:id="14" w:name="_Toc147999175"/>
      <w:r>
        <w:t>Education and Training</w:t>
      </w:r>
      <w:bookmarkEnd w:id="14"/>
    </w:p>
    <w:p w14:paraId="306CE811" w14:textId="30ACA400" w:rsidR="00151D1C" w:rsidRPr="00151D1C" w:rsidRDefault="00151D1C" w:rsidP="00151D1C">
      <w:pPr>
        <w:jc w:val="both"/>
        <w:rPr>
          <w:rFonts w:ascii="Open Sans" w:hAnsi="Open Sans"/>
          <w:color w:val="auto"/>
        </w:rPr>
      </w:pPr>
      <w:r w:rsidRPr="00151D1C">
        <w:rPr>
          <w:rFonts w:ascii="Open Sans" w:hAnsi="Open Sans"/>
          <w:color w:val="auto"/>
        </w:rPr>
        <w:t>To deliver safe and effective care</w:t>
      </w:r>
      <w:r w:rsidRPr="00B6253E">
        <w:rPr>
          <w:rFonts w:ascii="Open Sans" w:hAnsi="Open Sans"/>
          <w:color w:val="auto"/>
        </w:rPr>
        <w:t xml:space="preserve">, </w:t>
      </w:r>
      <w:sdt>
        <w:sdtPr>
          <w:rPr>
            <w:rFonts w:ascii="Open Sans" w:hAnsi="Open Sans"/>
            <w:color w:val="auto"/>
          </w:rPr>
          <w:tag w:val="HD:1.187.0.0:2bbf8cb5-8f05-4a36-ab74-2184da943632"/>
          <w:id w:val="941574702"/>
          <w:placeholder>
            <w:docPart w:val="60E4D5A8A3604F568BD105264AAC888F"/>
          </w:placeholder>
        </w:sdtPr>
        <w:sdtEndPr/>
        <w:sdtContent>
          <w:r w:rsidR="00D46B3D">
            <w:rPr>
              <w:rFonts w:ascii="Open Sans" w:hAnsi="Open Sans"/>
              <w:noProof/>
              <w:color w:val="auto"/>
            </w:rPr>
            <w:t>[</w:t>
          </w:r>
          <w:r w:rsidR="00D46B3D" w:rsidRPr="00D46B3D">
            <w:rPr>
              <w:rFonts w:ascii="Open Sans" w:hAnsi="Open Sans"/>
              <w:noProof/>
              <w:color w:val="0000FF"/>
            </w:rPr>
            <w:t>Company Name</w:t>
          </w:r>
          <w:r w:rsidR="00D46B3D">
            <w:rPr>
              <w:rFonts w:ascii="Open Sans" w:hAnsi="Open Sans"/>
              <w:noProof/>
              <w:color w:val="auto"/>
            </w:rPr>
            <w:t>]</w:t>
          </w:r>
        </w:sdtContent>
      </w:sdt>
      <w:r w:rsidRPr="00B6253E">
        <w:rPr>
          <w:rFonts w:ascii="Open Sans" w:hAnsi="Open Sans"/>
          <w:color w:val="auto"/>
        </w:rPr>
        <w:t xml:space="preserve"> will ensure that suitably trained staff are available in the correct place at the right time. This will involve regular reviews of the clinical and administrative team skillsets and opportunities for development will be offered where appropriate. Staff will be encouraged to work at the higher end of their skillset to ensure efficiency, in that they are not completing tasks that could be carried out by less qualified personnel. Staff interviewing for a position within </w:t>
      </w:r>
      <w:sdt>
        <w:sdtPr>
          <w:rPr>
            <w:rFonts w:ascii="Open Sans" w:hAnsi="Open Sans"/>
            <w:color w:val="auto"/>
          </w:rPr>
          <w:tag w:val="HD:1.187.0.0:ccef7af8-e91e-42ef-aaa3-08cae887ec0f"/>
          <w:id w:val="776984681"/>
          <w:placeholder>
            <w:docPart w:val="CFE9A1535CE84934A6A1B805FBD7407F"/>
          </w:placeholder>
        </w:sdtPr>
        <w:sdtEndPr/>
        <w:sdtContent>
          <w:r w:rsidR="00D46B3D">
            <w:rPr>
              <w:rFonts w:ascii="Open Sans" w:hAnsi="Open Sans"/>
              <w:noProof/>
              <w:color w:val="auto"/>
            </w:rPr>
            <w:t>[</w:t>
          </w:r>
          <w:r w:rsidR="00D46B3D" w:rsidRPr="00D46B3D">
            <w:rPr>
              <w:rFonts w:ascii="Open Sans" w:hAnsi="Open Sans"/>
              <w:noProof/>
              <w:color w:val="0000FF"/>
            </w:rPr>
            <w:t>Company Name</w:t>
          </w:r>
          <w:r w:rsidR="00D46B3D">
            <w:rPr>
              <w:rFonts w:ascii="Open Sans" w:hAnsi="Open Sans"/>
              <w:noProof/>
              <w:color w:val="auto"/>
            </w:rPr>
            <w:t>]</w:t>
          </w:r>
        </w:sdtContent>
      </w:sdt>
      <w:r w:rsidRPr="00552071">
        <w:rPr>
          <w:rFonts w:ascii="Open Sans" w:hAnsi="Open Sans"/>
          <w:color w:val="auto"/>
        </w:rPr>
        <w:t xml:space="preserve"> must be able to demonstrate an understanding of governance</w:t>
      </w:r>
      <w:r w:rsidRPr="00151D1C">
        <w:rPr>
          <w:rFonts w:ascii="Open Sans" w:hAnsi="Open Sans"/>
          <w:color w:val="auto"/>
        </w:rPr>
        <w:t xml:space="preserve">.   </w:t>
      </w:r>
    </w:p>
    <w:p w14:paraId="5D0FB295" w14:textId="77777777" w:rsidR="00151D1C" w:rsidRPr="00151D1C" w:rsidRDefault="00151D1C" w:rsidP="00151D1C">
      <w:pPr>
        <w:jc w:val="both"/>
        <w:rPr>
          <w:rFonts w:ascii="Open Sans" w:hAnsi="Open Sans"/>
          <w:color w:val="auto"/>
        </w:rPr>
      </w:pPr>
      <w:r w:rsidRPr="00151D1C">
        <w:rPr>
          <w:rFonts w:ascii="Open Sans" w:hAnsi="Open Sans"/>
          <w:b/>
          <w:bCs/>
          <w:color w:val="auto"/>
          <w:highlight w:val="yellow"/>
        </w:rPr>
        <w:t>[Remove this paragraph for non-clinical businesses, i.e., not employing registered professionals]</w:t>
      </w:r>
      <w:r w:rsidRPr="00151D1C">
        <w:rPr>
          <w:rFonts w:ascii="Open Sans" w:hAnsi="Open Sans"/>
          <w:color w:val="auto"/>
          <w:highlight w:val="yellow"/>
        </w:rPr>
        <w:t xml:space="preserve"> </w:t>
      </w:r>
      <w:r w:rsidRPr="00552071">
        <w:rPr>
          <w:rFonts w:ascii="Open Sans" w:hAnsi="Open Sans"/>
          <w:color w:val="auto"/>
          <w:highlight w:val="yellow"/>
        </w:rPr>
        <w:t>Clinical</w:t>
      </w:r>
      <w:r w:rsidRPr="00151D1C">
        <w:rPr>
          <w:rFonts w:ascii="Open Sans" w:hAnsi="Open Sans"/>
          <w:color w:val="auto"/>
        </w:rPr>
        <w:t xml:space="preserve"> </w:t>
      </w:r>
      <w:r w:rsidRPr="00552071">
        <w:rPr>
          <w:rFonts w:ascii="Open Sans" w:hAnsi="Open Sans"/>
          <w:color w:val="auto"/>
        </w:rPr>
        <w:t>staff are</w:t>
      </w:r>
      <w:r w:rsidRPr="00151D1C">
        <w:rPr>
          <w:rFonts w:ascii="Open Sans" w:hAnsi="Open Sans"/>
          <w:color w:val="auto"/>
        </w:rPr>
        <w:t xml:space="preserve"> professionally duty bound, as a part of their registration and revalidation, to maintain and improve their knowledge and ensure that their skills are up to date and in line with current best practice. </w:t>
      </w:r>
      <w:r w:rsidRPr="00552071">
        <w:rPr>
          <w:rFonts w:ascii="Open Sans" w:hAnsi="Open Sans"/>
          <w:color w:val="auto"/>
        </w:rPr>
        <w:t>Clinical staff are</w:t>
      </w:r>
      <w:r w:rsidRPr="00151D1C">
        <w:rPr>
          <w:rFonts w:ascii="Open Sans" w:hAnsi="Open Sans"/>
          <w:color w:val="auto"/>
        </w:rPr>
        <w:t xml:space="preserve"> expected to document their training within their personal training records. </w:t>
      </w:r>
    </w:p>
    <w:p w14:paraId="3E42F93D" w14:textId="548BD69B" w:rsidR="00151D1C" w:rsidRPr="00552071" w:rsidRDefault="00866E0C" w:rsidP="00151D1C">
      <w:pPr>
        <w:jc w:val="both"/>
        <w:rPr>
          <w:rFonts w:ascii="Open Sans" w:hAnsi="Open Sans"/>
          <w:color w:val="auto"/>
        </w:rPr>
      </w:pPr>
      <w:sdt>
        <w:sdtPr>
          <w:rPr>
            <w:rFonts w:ascii="Open Sans" w:hAnsi="Open Sans"/>
            <w:color w:val="auto"/>
          </w:rPr>
          <w:tag w:val="HD:1.187.0.0:e7114340-98e8-41b4-aad3-5f67c2ea8891"/>
          <w:id w:val="-1155216566"/>
          <w:placeholder>
            <w:docPart w:val="5E6C3512D2784334ACC3E304C5096973"/>
          </w:placeholder>
        </w:sdtPr>
        <w:sdtEndPr/>
        <w:sdtContent>
          <w:r w:rsidR="00D46B3D">
            <w:rPr>
              <w:rFonts w:ascii="Open Sans" w:hAnsi="Open Sans"/>
              <w:noProof/>
              <w:color w:val="auto"/>
            </w:rPr>
            <w:t>[</w:t>
          </w:r>
          <w:r w:rsidR="00D46B3D" w:rsidRPr="00D46B3D">
            <w:rPr>
              <w:rFonts w:ascii="Open Sans" w:hAnsi="Open Sans"/>
              <w:noProof/>
              <w:color w:val="0000FF"/>
            </w:rPr>
            <w:t>Company Name</w:t>
          </w:r>
          <w:r w:rsidR="00D46B3D">
            <w:rPr>
              <w:rFonts w:ascii="Open Sans" w:hAnsi="Open Sans"/>
              <w:noProof/>
              <w:color w:val="auto"/>
            </w:rPr>
            <w:t>]</w:t>
          </w:r>
        </w:sdtContent>
      </w:sdt>
      <w:r w:rsidR="00151D1C" w:rsidRPr="00D442E0">
        <w:rPr>
          <w:rFonts w:ascii="Open Sans" w:hAnsi="Open Sans"/>
          <w:color w:val="auto"/>
        </w:rPr>
        <w:t xml:space="preserve"> is</w:t>
      </w:r>
      <w:r w:rsidR="00151D1C" w:rsidRPr="00151D1C">
        <w:rPr>
          <w:rFonts w:ascii="Open Sans" w:hAnsi="Open Sans"/>
          <w:color w:val="auto"/>
        </w:rPr>
        <w:t xml:space="preserve"> bound by mandatory training requirements and encourages and supports other practice developments, where possible. </w:t>
      </w:r>
      <w:r w:rsidR="00151D1C" w:rsidRPr="00552071">
        <w:rPr>
          <w:rFonts w:ascii="Open Sans" w:hAnsi="Open Sans"/>
          <w:color w:val="auto"/>
        </w:rPr>
        <w:t>Any staff attending</w:t>
      </w:r>
      <w:r w:rsidR="00151D1C" w:rsidRPr="00151D1C">
        <w:rPr>
          <w:rFonts w:ascii="Open Sans" w:hAnsi="Open Sans"/>
          <w:color w:val="auto"/>
        </w:rPr>
        <w:t xml:space="preserve"> additional courses or learning are expected to share this learning, as soon as possible, with their colleagues. Senior </w:t>
      </w:r>
      <w:r w:rsidR="00151D1C" w:rsidRPr="00552071">
        <w:rPr>
          <w:rFonts w:ascii="Open Sans" w:hAnsi="Open Sans"/>
          <w:color w:val="auto"/>
        </w:rPr>
        <w:t xml:space="preserve">staff have a responsibility to support other staff through formal teaching sessions and ad hoc advice.    </w:t>
      </w:r>
    </w:p>
    <w:p w14:paraId="2A605D59" w14:textId="77777777" w:rsidR="00151D1C" w:rsidRPr="00552071" w:rsidRDefault="00151D1C" w:rsidP="00151D1C">
      <w:pPr>
        <w:jc w:val="both"/>
        <w:rPr>
          <w:rFonts w:ascii="Open Sans" w:hAnsi="Open Sans"/>
          <w:color w:val="auto"/>
        </w:rPr>
      </w:pPr>
      <w:r w:rsidRPr="00552071">
        <w:rPr>
          <w:rFonts w:ascii="Open Sans" w:hAnsi="Open Sans"/>
          <w:color w:val="auto"/>
        </w:rPr>
        <w:t>A training matrix is managed by the Registered Manager which outlines the dates of completion of statutory and mandatory training of all staff.</w:t>
      </w:r>
    </w:p>
    <w:p w14:paraId="4DE9DE0C" w14:textId="77777777" w:rsidR="00151D1C" w:rsidRPr="00552071" w:rsidRDefault="00151D1C" w:rsidP="00151D1C">
      <w:pPr>
        <w:jc w:val="both"/>
        <w:rPr>
          <w:rFonts w:ascii="Open Sans" w:hAnsi="Open Sans"/>
          <w:color w:val="auto"/>
        </w:rPr>
      </w:pPr>
      <w:r w:rsidRPr="00552071">
        <w:rPr>
          <w:rFonts w:ascii="Open Sans" w:hAnsi="Open Sans"/>
          <w:color w:val="auto"/>
        </w:rPr>
        <w:t xml:space="preserve">The Registered Manager is also responsible for undertaking a training needs analysis of the team to ensure that any skills gaps are identified and addressed. </w:t>
      </w:r>
    </w:p>
    <w:p w14:paraId="1FF84D79" w14:textId="77777777" w:rsidR="001622B9" w:rsidRPr="00552071" w:rsidRDefault="00151D1C" w:rsidP="00151D1C">
      <w:pPr>
        <w:pStyle w:val="Heading1"/>
      </w:pPr>
      <w:bookmarkStart w:id="15" w:name="_Toc147999176"/>
      <w:r w:rsidRPr="00552071">
        <w:lastRenderedPageBreak/>
        <w:t>Information Governance</w:t>
      </w:r>
      <w:bookmarkEnd w:id="15"/>
    </w:p>
    <w:p w14:paraId="13C0F001" w14:textId="52DA48B8" w:rsidR="00E30636" w:rsidRPr="00E30636" w:rsidRDefault="00E30636" w:rsidP="00E30636">
      <w:pPr>
        <w:autoSpaceDE w:val="0"/>
        <w:autoSpaceDN w:val="0"/>
        <w:adjustRightInd w:val="0"/>
        <w:jc w:val="both"/>
        <w:rPr>
          <w:rFonts w:ascii="Open Sans" w:hAnsi="Open Sans" w:cs="Tahoma"/>
          <w:color w:val="000000"/>
        </w:rPr>
      </w:pPr>
      <w:r w:rsidRPr="00E30636">
        <w:rPr>
          <w:rFonts w:ascii="Open Sans" w:hAnsi="Open Sans" w:cs="Tahoma"/>
          <w:color w:val="000000"/>
        </w:rPr>
        <w:t xml:space="preserve">In line with the requirements for GDPR, the Data Protection Act 2018, the Caldicott Principles and its </w:t>
      </w:r>
      <w:r w:rsidRPr="00D442E0">
        <w:rPr>
          <w:rFonts w:ascii="Open Sans" w:hAnsi="Open Sans" w:cs="Tahoma"/>
          <w:color w:val="000000"/>
        </w:rPr>
        <w:t xml:space="preserve">ICO registration, it is </w:t>
      </w:r>
      <w:sdt>
        <w:sdtPr>
          <w:rPr>
            <w:rFonts w:ascii="Open Sans" w:hAnsi="Open Sans" w:cs="Tahoma"/>
            <w:color w:val="000000"/>
          </w:rPr>
          <w:tag w:val="HD:1.187.0.0:d9289b03-a0d6-428d-800e-ce392bee5836"/>
          <w:id w:val="1411275025"/>
          <w:placeholder>
            <w:docPart w:val="E0273767F3A145E9B5E80DA107BDB693"/>
          </w:placeholder>
        </w:sdtPr>
        <w:sdtEndPr/>
        <w:sdtContent>
          <w:r w:rsidR="00D46B3D">
            <w:rPr>
              <w:rFonts w:ascii="Open Sans" w:hAnsi="Open Sans" w:cs="Tahoma"/>
              <w:noProof/>
              <w:color w:val="000000"/>
            </w:rPr>
            <w:t>[</w:t>
          </w:r>
          <w:r w:rsidR="00D46B3D" w:rsidRPr="00D46B3D">
            <w:rPr>
              <w:rFonts w:ascii="Open Sans" w:hAnsi="Open Sans" w:cs="Tahoma"/>
              <w:noProof/>
              <w:color w:val="0000FF"/>
            </w:rPr>
            <w:t>Company Name</w:t>
          </w:r>
          <w:r w:rsidR="00D46B3D">
            <w:rPr>
              <w:rFonts w:ascii="Open Sans" w:hAnsi="Open Sans" w:cs="Tahoma"/>
              <w:noProof/>
              <w:color w:val="000000"/>
            </w:rPr>
            <w:t>]</w:t>
          </w:r>
        </w:sdtContent>
      </w:sdt>
      <w:r w:rsidRPr="00D442E0">
        <w:rPr>
          <w:rFonts w:ascii="Open Sans" w:hAnsi="Open Sans" w:cs="Tahoma"/>
          <w:color w:val="000000"/>
        </w:rPr>
        <w:t>’s policy</w:t>
      </w:r>
      <w:r w:rsidRPr="00E30636">
        <w:rPr>
          <w:rFonts w:ascii="Open Sans" w:hAnsi="Open Sans" w:cs="Tahoma"/>
          <w:color w:val="000000"/>
        </w:rPr>
        <w:t xml:space="preserve"> that personal data will be:</w:t>
      </w:r>
    </w:p>
    <w:p w14:paraId="6BC4100E" w14:textId="77777777" w:rsidR="00E30636" w:rsidRPr="00E30636" w:rsidRDefault="00E30636" w:rsidP="00E30636">
      <w:pPr>
        <w:numPr>
          <w:ilvl w:val="0"/>
          <w:numId w:val="34"/>
        </w:numPr>
        <w:autoSpaceDE w:val="0"/>
        <w:autoSpaceDN w:val="0"/>
        <w:adjustRightInd w:val="0"/>
        <w:contextualSpacing/>
        <w:jc w:val="both"/>
        <w:rPr>
          <w:rFonts w:ascii="Open Sans" w:hAnsi="Open Sans" w:cs="Frutiger-Light"/>
          <w:color w:val="auto"/>
        </w:rPr>
      </w:pPr>
      <w:r w:rsidRPr="00E30636">
        <w:rPr>
          <w:rFonts w:ascii="Open Sans" w:hAnsi="Open Sans" w:cs="Frutiger-Light"/>
          <w:color w:val="auto"/>
        </w:rPr>
        <w:t>obtained, held and processed fairly</w:t>
      </w:r>
    </w:p>
    <w:p w14:paraId="5BA8E40B" w14:textId="77777777" w:rsidR="00E30636" w:rsidRPr="00E30636" w:rsidRDefault="00E30636" w:rsidP="00E30636">
      <w:pPr>
        <w:numPr>
          <w:ilvl w:val="0"/>
          <w:numId w:val="34"/>
        </w:numPr>
        <w:autoSpaceDE w:val="0"/>
        <w:autoSpaceDN w:val="0"/>
        <w:adjustRightInd w:val="0"/>
        <w:contextualSpacing/>
        <w:jc w:val="both"/>
        <w:rPr>
          <w:rFonts w:ascii="Open Sans" w:hAnsi="Open Sans" w:cs="Frutiger-Light"/>
          <w:color w:val="auto"/>
        </w:rPr>
      </w:pPr>
      <w:r w:rsidRPr="00E30636">
        <w:rPr>
          <w:rFonts w:ascii="Open Sans" w:hAnsi="Open Sans" w:cs="Frutiger-Light"/>
          <w:color w:val="auto"/>
        </w:rPr>
        <w:t>held for specific purposes and used only for these purposes</w:t>
      </w:r>
    </w:p>
    <w:p w14:paraId="794156AE" w14:textId="77777777" w:rsidR="00E30636" w:rsidRPr="00E30636" w:rsidRDefault="00E30636" w:rsidP="00E30636">
      <w:pPr>
        <w:numPr>
          <w:ilvl w:val="0"/>
          <w:numId w:val="34"/>
        </w:numPr>
        <w:autoSpaceDE w:val="0"/>
        <w:autoSpaceDN w:val="0"/>
        <w:adjustRightInd w:val="0"/>
        <w:contextualSpacing/>
        <w:jc w:val="both"/>
        <w:rPr>
          <w:rFonts w:ascii="Open Sans" w:hAnsi="Open Sans" w:cs="Frutiger-Light"/>
          <w:color w:val="auto"/>
        </w:rPr>
      </w:pPr>
      <w:r w:rsidRPr="00E30636">
        <w:rPr>
          <w:rFonts w:ascii="Open Sans" w:hAnsi="Open Sans" w:cs="Frutiger-Light"/>
          <w:color w:val="auto"/>
        </w:rPr>
        <w:t>processed in accordance with the rights of the data subject</w:t>
      </w:r>
    </w:p>
    <w:p w14:paraId="5AA74580" w14:textId="77777777" w:rsidR="00E30636" w:rsidRPr="00E30636" w:rsidRDefault="00E30636" w:rsidP="00E30636">
      <w:pPr>
        <w:numPr>
          <w:ilvl w:val="0"/>
          <w:numId w:val="34"/>
        </w:numPr>
        <w:autoSpaceDE w:val="0"/>
        <w:autoSpaceDN w:val="0"/>
        <w:adjustRightInd w:val="0"/>
        <w:contextualSpacing/>
        <w:jc w:val="both"/>
        <w:rPr>
          <w:rFonts w:ascii="Open Sans" w:hAnsi="Open Sans" w:cs="Frutiger-Light"/>
          <w:color w:val="auto"/>
        </w:rPr>
      </w:pPr>
      <w:r w:rsidRPr="00E30636">
        <w:rPr>
          <w:rFonts w:ascii="Open Sans" w:hAnsi="Open Sans" w:cs="Frutiger-Light"/>
          <w:color w:val="auto"/>
        </w:rPr>
        <w:t>relevant, accurate and kept up to date</w:t>
      </w:r>
    </w:p>
    <w:p w14:paraId="5E2215BE" w14:textId="77777777" w:rsidR="00E30636" w:rsidRPr="00E30636" w:rsidRDefault="00E30636" w:rsidP="00E30636">
      <w:pPr>
        <w:numPr>
          <w:ilvl w:val="0"/>
          <w:numId w:val="34"/>
        </w:numPr>
        <w:autoSpaceDE w:val="0"/>
        <w:autoSpaceDN w:val="0"/>
        <w:adjustRightInd w:val="0"/>
        <w:contextualSpacing/>
        <w:jc w:val="both"/>
        <w:rPr>
          <w:rFonts w:ascii="Open Sans" w:hAnsi="Open Sans" w:cs="Frutiger-Light"/>
          <w:color w:val="auto"/>
        </w:rPr>
      </w:pPr>
      <w:r w:rsidRPr="00E30636">
        <w:rPr>
          <w:rFonts w:ascii="Open Sans" w:hAnsi="Open Sans" w:cs="Frutiger-Light"/>
          <w:color w:val="auto"/>
        </w:rPr>
        <w:t>corrected if shown to be inaccurate</w:t>
      </w:r>
    </w:p>
    <w:p w14:paraId="5CA8F67C" w14:textId="77777777" w:rsidR="00E30636" w:rsidRPr="00E30636" w:rsidRDefault="00E30636" w:rsidP="00E30636">
      <w:pPr>
        <w:numPr>
          <w:ilvl w:val="0"/>
          <w:numId w:val="34"/>
        </w:numPr>
        <w:autoSpaceDE w:val="0"/>
        <w:autoSpaceDN w:val="0"/>
        <w:adjustRightInd w:val="0"/>
        <w:contextualSpacing/>
        <w:jc w:val="both"/>
        <w:rPr>
          <w:rFonts w:ascii="Open Sans" w:hAnsi="Open Sans" w:cs="Frutiger-Light"/>
          <w:color w:val="auto"/>
        </w:rPr>
      </w:pPr>
      <w:r w:rsidRPr="00E30636">
        <w:rPr>
          <w:rFonts w:ascii="Open Sans" w:hAnsi="Open Sans" w:cs="Frutiger-Light"/>
          <w:color w:val="auto"/>
        </w:rPr>
        <w:t>kept for no longer than necessary and destroyed when no longer required, in line with best practice</w:t>
      </w:r>
    </w:p>
    <w:p w14:paraId="5904D26E" w14:textId="77777777" w:rsidR="00E30636" w:rsidRDefault="00E30636" w:rsidP="00E30636">
      <w:pPr>
        <w:numPr>
          <w:ilvl w:val="0"/>
          <w:numId w:val="34"/>
        </w:numPr>
        <w:autoSpaceDE w:val="0"/>
        <w:autoSpaceDN w:val="0"/>
        <w:adjustRightInd w:val="0"/>
        <w:contextualSpacing/>
        <w:jc w:val="both"/>
        <w:rPr>
          <w:rFonts w:ascii="Open Sans" w:hAnsi="Open Sans" w:cs="Frutiger-Light"/>
          <w:color w:val="auto"/>
        </w:rPr>
      </w:pPr>
      <w:r w:rsidRPr="00E30636">
        <w:rPr>
          <w:rFonts w:ascii="Open Sans" w:hAnsi="Open Sans" w:cs="Frutiger-Light"/>
          <w:color w:val="auto"/>
        </w:rPr>
        <w:t>protected against loss or unauthorised or unlawful processing, accidental loss and destruction or damage using appropriate technical or organisational measures.</w:t>
      </w:r>
    </w:p>
    <w:p w14:paraId="069CB793" w14:textId="77777777" w:rsidR="00F1761F" w:rsidRPr="00E30636" w:rsidRDefault="00F1761F" w:rsidP="00F1761F">
      <w:pPr>
        <w:autoSpaceDE w:val="0"/>
        <w:autoSpaceDN w:val="0"/>
        <w:adjustRightInd w:val="0"/>
        <w:ind w:left="720"/>
        <w:contextualSpacing/>
        <w:jc w:val="both"/>
        <w:rPr>
          <w:rFonts w:ascii="Open Sans" w:hAnsi="Open Sans" w:cs="Frutiger-Light"/>
          <w:color w:val="auto"/>
        </w:rPr>
      </w:pPr>
    </w:p>
    <w:p w14:paraId="2909A891" w14:textId="57D48C76" w:rsidR="00E30636" w:rsidRPr="00E30636" w:rsidRDefault="00E30636" w:rsidP="00E30636">
      <w:pPr>
        <w:jc w:val="both"/>
        <w:rPr>
          <w:rFonts w:ascii="Open Sans" w:hAnsi="Open Sans"/>
          <w:color w:val="auto"/>
        </w:rPr>
      </w:pPr>
      <w:r w:rsidRPr="00E30636">
        <w:rPr>
          <w:rFonts w:ascii="Open Sans" w:hAnsi="Open Sans"/>
          <w:color w:val="auto"/>
        </w:rPr>
        <w:t xml:space="preserve">Please </w:t>
      </w:r>
      <w:r w:rsidRPr="00D442E0">
        <w:rPr>
          <w:rFonts w:ascii="Open Sans" w:hAnsi="Open Sans"/>
          <w:color w:val="auto"/>
        </w:rPr>
        <w:t xml:space="preserve">refer to </w:t>
      </w:r>
      <w:sdt>
        <w:sdtPr>
          <w:rPr>
            <w:rFonts w:ascii="Open Sans" w:hAnsi="Open Sans"/>
            <w:color w:val="auto"/>
          </w:rPr>
          <w:tag w:val="HD:1.187.0.0:4a1a9234-0f7f-4483-b0de-31084e40b539"/>
          <w:id w:val="372042989"/>
          <w:placeholder>
            <w:docPart w:val="DA2F19D71E7B428AB64FE1745FF5A05F"/>
          </w:placeholder>
        </w:sdtPr>
        <w:sdtEndPr/>
        <w:sdtContent>
          <w:r w:rsidR="00D46B3D">
            <w:rPr>
              <w:rFonts w:ascii="Open Sans" w:hAnsi="Open Sans"/>
              <w:noProof/>
              <w:color w:val="auto"/>
            </w:rPr>
            <w:t>[</w:t>
          </w:r>
          <w:r w:rsidR="00D46B3D" w:rsidRPr="00D46B3D">
            <w:rPr>
              <w:rFonts w:ascii="Open Sans" w:hAnsi="Open Sans"/>
              <w:noProof/>
              <w:color w:val="0000FF"/>
            </w:rPr>
            <w:t>Company Name</w:t>
          </w:r>
          <w:r w:rsidR="00D46B3D">
            <w:rPr>
              <w:rFonts w:ascii="Open Sans" w:hAnsi="Open Sans"/>
              <w:noProof/>
              <w:color w:val="auto"/>
            </w:rPr>
            <w:t>]</w:t>
          </w:r>
        </w:sdtContent>
      </w:sdt>
      <w:r w:rsidRPr="00D442E0">
        <w:rPr>
          <w:rFonts w:ascii="Open Sans" w:hAnsi="Open Sans"/>
          <w:color w:val="auto"/>
        </w:rPr>
        <w:t>’s Information</w:t>
      </w:r>
      <w:r w:rsidRPr="00E30636">
        <w:rPr>
          <w:rFonts w:ascii="Open Sans" w:hAnsi="Open Sans"/>
          <w:color w:val="auto"/>
        </w:rPr>
        <w:t xml:space="preserve"> Governance Policy for further information on how it will comply with GDPR requirements, including data quality, adverse IT incidents, IT security, retention of information, personal data rights and record keeping.</w:t>
      </w:r>
    </w:p>
    <w:p w14:paraId="72949E03" w14:textId="77777777" w:rsidR="00E30636" w:rsidRPr="00E30636" w:rsidRDefault="00E30636" w:rsidP="00E30636">
      <w:pPr>
        <w:jc w:val="both"/>
        <w:rPr>
          <w:rFonts w:ascii="Open Sans" w:hAnsi="Open Sans"/>
          <w:color w:val="auto"/>
        </w:rPr>
      </w:pPr>
    </w:p>
    <w:p w14:paraId="4A7EC30A" w14:textId="77777777" w:rsidR="00E30636" w:rsidRPr="00E30636" w:rsidRDefault="00E30636" w:rsidP="00E30636">
      <w:pPr>
        <w:jc w:val="both"/>
        <w:rPr>
          <w:rFonts w:ascii="Open Sans" w:hAnsi="Open Sans"/>
          <w:b/>
          <w:bCs/>
          <w:color w:val="auto"/>
        </w:rPr>
      </w:pPr>
      <w:r w:rsidRPr="00E30636">
        <w:rPr>
          <w:rFonts w:ascii="Open Sans" w:hAnsi="Open Sans"/>
          <w:b/>
          <w:bCs/>
          <w:color w:val="auto"/>
        </w:rPr>
        <w:t xml:space="preserve">Record keeping </w:t>
      </w:r>
    </w:p>
    <w:p w14:paraId="7C0D2A79" w14:textId="77777777" w:rsidR="00E30636" w:rsidRPr="00D442E0" w:rsidRDefault="00E30636" w:rsidP="00E30636">
      <w:pPr>
        <w:jc w:val="both"/>
        <w:rPr>
          <w:rFonts w:ascii="Open Sans" w:hAnsi="Open Sans"/>
          <w:color w:val="auto"/>
        </w:rPr>
      </w:pPr>
      <w:r w:rsidRPr="00552071">
        <w:rPr>
          <w:rFonts w:ascii="Open Sans" w:hAnsi="Open Sans"/>
          <w:color w:val="auto"/>
        </w:rPr>
        <w:t>Staff are</w:t>
      </w:r>
      <w:r w:rsidRPr="00E30636">
        <w:rPr>
          <w:rFonts w:ascii="Open Sans" w:hAnsi="Open Sans"/>
          <w:color w:val="auto"/>
        </w:rPr>
        <w:t xml:space="preserve"> responsible for ensuring that an</w:t>
      </w:r>
      <w:r w:rsidRPr="00D442E0">
        <w:rPr>
          <w:rFonts w:ascii="Open Sans" w:hAnsi="Open Sans"/>
          <w:color w:val="auto"/>
        </w:rPr>
        <w:t>y records relating to the care of a client remain fit for purpose as follows:</w:t>
      </w:r>
    </w:p>
    <w:p w14:paraId="20236DFA" w14:textId="77777777" w:rsidR="00E30636" w:rsidRPr="00D442E0" w:rsidRDefault="00E30636" w:rsidP="00E30636">
      <w:pPr>
        <w:numPr>
          <w:ilvl w:val="0"/>
          <w:numId w:val="43"/>
        </w:numPr>
        <w:ind w:right="425"/>
        <w:contextualSpacing/>
        <w:jc w:val="both"/>
        <w:rPr>
          <w:rFonts w:ascii="Open Sans" w:hAnsi="Open Sans"/>
          <w:color w:val="000000"/>
        </w:rPr>
      </w:pPr>
      <w:r w:rsidRPr="00D442E0">
        <w:rPr>
          <w:rFonts w:ascii="Open Sans" w:hAnsi="Open Sans"/>
          <w:color w:val="000000"/>
        </w:rPr>
        <w:t xml:space="preserve">Both written and electronic medical records must be clear in content and completed as soon as is possible after the event, providing current information on the care and condition of the </w:t>
      </w:r>
      <w:r w:rsidRPr="00D442E0">
        <w:rPr>
          <w:rFonts w:ascii="Open Sans" w:hAnsi="Open Sans"/>
          <w:color w:val="auto"/>
        </w:rPr>
        <w:t>client</w:t>
      </w:r>
      <w:r w:rsidRPr="00D442E0">
        <w:rPr>
          <w:rFonts w:ascii="Open Sans" w:hAnsi="Open Sans"/>
          <w:color w:val="000000"/>
        </w:rPr>
        <w:t>.</w:t>
      </w:r>
    </w:p>
    <w:p w14:paraId="0A3ED9C7" w14:textId="77777777" w:rsidR="00E30636" w:rsidRPr="00E30636" w:rsidRDefault="00E30636" w:rsidP="00E30636">
      <w:pPr>
        <w:numPr>
          <w:ilvl w:val="0"/>
          <w:numId w:val="43"/>
        </w:numPr>
        <w:ind w:right="425"/>
        <w:contextualSpacing/>
        <w:jc w:val="both"/>
        <w:rPr>
          <w:rFonts w:ascii="Open Sans" w:hAnsi="Open Sans"/>
          <w:color w:val="000000"/>
        </w:rPr>
      </w:pPr>
      <w:r w:rsidRPr="00D442E0">
        <w:rPr>
          <w:rFonts w:ascii="Open Sans" w:hAnsi="Open Sans"/>
          <w:color w:val="000000"/>
        </w:rPr>
        <w:t>Records should be factual</w:t>
      </w:r>
      <w:r w:rsidRPr="00552071">
        <w:rPr>
          <w:rFonts w:ascii="Open Sans" w:hAnsi="Open Sans"/>
          <w:color w:val="000000"/>
        </w:rPr>
        <w:t xml:space="preserve">, consistent, clear and accurate and written in a way that the meaning is clear. They should be formulated, wherever possible, with the involvement of the </w:t>
      </w:r>
      <w:r w:rsidRPr="00552071">
        <w:rPr>
          <w:rFonts w:ascii="Open Sans" w:hAnsi="Open Sans"/>
          <w:color w:val="auto"/>
        </w:rPr>
        <w:t>client</w:t>
      </w:r>
      <w:r w:rsidRPr="00552071">
        <w:rPr>
          <w:rFonts w:ascii="Open Sans" w:hAnsi="Open Sans"/>
          <w:color w:val="000000"/>
        </w:rPr>
        <w:t xml:space="preserve"> and/or their relatives in terms</w:t>
      </w:r>
      <w:r w:rsidRPr="00E30636">
        <w:rPr>
          <w:rFonts w:ascii="Open Sans" w:hAnsi="Open Sans"/>
          <w:color w:val="000000"/>
        </w:rPr>
        <w:t xml:space="preserve"> that they can understand.</w:t>
      </w:r>
    </w:p>
    <w:p w14:paraId="2835657C" w14:textId="77777777" w:rsidR="00E30636" w:rsidRPr="00552071" w:rsidRDefault="00E30636" w:rsidP="00E30636">
      <w:pPr>
        <w:numPr>
          <w:ilvl w:val="0"/>
          <w:numId w:val="43"/>
        </w:numPr>
        <w:ind w:right="425"/>
        <w:contextualSpacing/>
        <w:jc w:val="both"/>
        <w:rPr>
          <w:rFonts w:ascii="Open Sans" w:hAnsi="Open Sans"/>
          <w:color w:val="000000"/>
        </w:rPr>
      </w:pPr>
      <w:r w:rsidRPr="00E30636">
        <w:rPr>
          <w:rFonts w:ascii="Open Sans" w:hAnsi="Open Sans"/>
          <w:color w:val="000000"/>
          <w:highlight w:val="yellow"/>
        </w:rPr>
        <w:t>[Delete this bullet point if no written records are used]</w:t>
      </w:r>
      <w:r w:rsidRPr="00E30636">
        <w:rPr>
          <w:rFonts w:ascii="Open Sans" w:hAnsi="Open Sans"/>
          <w:color w:val="000000"/>
        </w:rPr>
        <w:t xml:space="preserve"> All entries in written records must be written legibly, accurately and in indelible black ink and dated, timed and signed. Amendments or alterations must be written in such a way that the original entry can still be clearly read. Alterations or errors must be scored through with a single line, initialled and dated. Eraser or white out liquid is not permitted and no part of an original entry in </w:t>
      </w:r>
      <w:r w:rsidRPr="00552071">
        <w:rPr>
          <w:rFonts w:ascii="Open Sans" w:hAnsi="Open Sans"/>
          <w:color w:val="000000"/>
        </w:rPr>
        <w:t>a client’s record should be permanently removed.</w:t>
      </w:r>
    </w:p>
    <w:p w14:paraId="238316BF" w14:textId="77777777" w:rsidR="00E30636" w:rsidRPr="00552071" w:rsidRDefault="00E30636" w:rsidP="00E30636">
      <w:pPr>
        <w:jc w:val="both"/>
        <w:rPr>
          <w:rFonts w:ascii="Open Sans" w:hAnsi="Open Sans"/>
          <w:color w:val="auto"/>
        </w:rPr>
      </w:pPr>
    </w:p>
    <w:p w14:paraId="770C68E9" w14:textId="77777777" w:rsidR="005807B3" w:rsidRPr="00552071" w:rsidRDefault="005807B3" w:rsidP="00E30636">
      <w:pPr>
        <w:jc w:val="both"/>
        <w:rPr>
          <w:rFonts w:ascii="Open Sans" w:hAnsi="Open Sans"/>
          <w:color w:val="auto"/>
        </w:rPr>
      </w:pPr>
    </w:p>
    <w:p w14:paraId="3221B672" w14:textId="77777777" w:rsidR="00E30636" w:rsidRPr="00552071" w:rsidRDefault="00E30636" w:rsidP="00E30636">
      <w:pPr>
        <w:jc w:val="both"/>
        <w:rPr>
          <w:rFonts w:ascii="Open Sans" w:hAnsi="Open Sans"/>
          <w:b/>
          <w:bCs/>
          <w:color w:val="auto"/>
        </w:rPr>
      </w:pPr>
      <w:r w:rsidRPr="00552071">
        <w:rPr>
          <w:rFonts w:ascii="Open Sans" w:hAnsi="Open Sans"/>
          <w:b/>
          <w:bCs/>
          <w:color w:val="auto"/>
        </w:rPr>
        <w:t xml:space="preserve">Retention of Information </w:t>
      </w:r>
    </w:p>
    <w:p w14:paraId="5260FA5F" w14:textId="77777777" w:rsidR="00E30636" w:rsidRPr="00E30636" w:rsidRDefault="00E30636" w:rsidP="00E30636">
      <w:pPr>
        <w:jc w:val="both"/>
        <w:rPr>
          <w:rFonts w:ascii="Open Sans" w:hAnsi="Open Sans"/>
          <w:color w:val="auto"/>
        </w:rPr>
      </w:pPr>
      <w:r w:rsidRPr="00552071">
        <w:rPr>
          <w:rFonts w:ascii="Open Sans" w:hAnsi="Open Sans"/>
          <w:color w:val="auto"/>
        </w:rPr>
        <w:t>Personal data for any person, including both staff and clients shall</w:t>
      </w:r>
      <w:r w:rsidRPr="00E30636">
        <w:rPr>
          <w:rFonts w:ascii="Open Sans" w:hAnsi="Open Sans"/>
          <w:color w:val="auto"/>
        </w:rPr>
        <w:t xml:space="preserve"> be retained in accordance with the period detailed within the Information Governance Policy. Where a retention period is not specified, personal information will only be retained for the longer of:</w:t>
      </w:r>
    </w:p>
    <w:p w14:paraId="6D71E8DF" w14:textId="77777777" w:rsidR="00E30636" w:rsidRPr="00E30636" w:rsidRDefault="00E30636" w:rsidP="00E30636">
      <w:pPr>
        <w:numPr>
          <w:ilvl w:val="0"/>
          <w:numId w:val="42"/>
        </w:numPr>
        <w:contextualSpacing/>
        <w:jc w:val="both"/>
        <w:rPr>
          <w:rFonts w:ascii="Open Sans" w:hAnsi="Open Sans"/>
          <w:color w:val="auto"/>
        </w:rPr>
      </w:pPr>
      <w:r w:rsidRPr="00E30636">
        <w:rPr>
          <w:rFonts w:ascii="Open Sans" w:hAnsi="Open Sans"/>
          <w:color w:val="auto"/>
        </w:rPr>
        <w:t>as long as required for its purpose</w:t>
      </w:r>
    </w:p>
    <w:p w14:paraId="45FFB576" w14:textId="77777777" w:rsidR="00E30636" w:rsidRPr="00E30636" w:rsidRDefault="00E30636" w:rsidP="00E30636">
      <w:pPr>
        <w:numPr>
          <w:ilvl w:val="0"/>
          <w:numId w:val="42"/>
        </w:numPr>
        <w:contextualSpacing/>
        <w:jc w:val="both"/>
        <w:rPr>
          <w:rFonts w:ascii="Open Sans" w:hAnsi="Open Sans"/>
          <w:color w:val="auto"/>
        </w:rPr>
      </w:pPr>
      <w:r w:rsidRPr="00E30636">
        <w:rPr>
          <w:rFonts w:ascii="Open Sans" w:hAnsi="Open Sans"/>
          <w:color w:val="auto"/>
        </w:rPr>
        <w:t>as required by law</w:t>
      </w:r>
    </w:p>
    <w:p w14:paraId="7DE152D8" w14:textId="77777777" w:rsidR="00E30636" w:rsidRPr="00E30636" w:rsidRDefault="00E30636" w:rsidP="00E30636">
      <w:pPr>
        <w:numPr>
          <w:ilvl w:val="0"/>
          <w:numId w:val="42"/>
        </w:numPr>
        <w:contextualSpacing/>
        <w:jc w:val="both"/>
        <w:rPr>
          <w:rFonts w:ascii="Open Sans" w:hAnsi="Open Sans"/>
          <w:color w:val="auto"/>
        </w:rPr>
      </w:pPr>
      <w:r w:rsidRPr="00E30636">
        <w:rPr>
          <w:rFonts w:ascii="Open Sans" w:hAnsi="Open Sans"/>
          <w:color w:val="auto"/>
        </w:rPr>
        <w:t>as recommended by regulatory bodies</w:t>
      </w:r>
    </w:p>
    <w:p w14:paraId="483426A6" w14:textId="77777777" w:rsidR="00E30636" w:rsidRDefault="00E30636" w:rsidP="00E30636">
      <w:pPr>
        <w:jc w:val="both"/>
        <w:rPr>
          <w:rFonts w:ascii="Open Sans" w:hAnsi="Open Sans"/>
          <w:color w:val="auto"/>
        </w:rPr>
      </w:pPr>
      <w:r w:rsidRPr="00E30636">
        <w:rPr>
          <w:rFonts w:ascii="Open Sans" w:hAnsi="Open Sans"/>
          <w:color w:val="auto"/>
        </w:rPr>
        <w:t>Best practice dictates that healthcare records be retained in line with the NHS Records Management Code of Practice 2021.</w:t>
      </w:r>
    </w:p>
    <w:p w14:paraId="13BB83A7" w14:textId="77777777" w:rsidR="005807B3" w:rsidRPr="00E30636" w:rsidRDefault="005807B3" w:rsidP="00E30636">
      <w:pPr>
        <w:jc w:val="both"/>
        <w:rPr>
          <w:rFonts w:ascii="Open Sans" w:hAnsi="Open Sans"/>
          <w:color w:val="auto"/>
        </w:rPr>
      </w:pPr>
    </w:p>
    <w:p w14:paraId="1BB64CE0" w14:textId="77777777" w:rsidR="00151D1C" w:rsidRDefault="00E30636" w:rsidP="00E30636">
      <w:pPr>
        <w:pStyle w:val="Heading1"/>
      </w:pPr>
      <w:bookmarkStart w:id="16" w:name="_Toc147999177"/>
      <w:r>
        <w:t>Regulatory Compliance</w:t>
      </w:r>
      <w:bookmarkEnd w:id="16"/>
      <w:r>
        <w:t xml:space="preserve"> </w:t>
      </w:r>
    </w:p>
    <w:p w14:paraId="3BAFF17C" w14:textId="77777777" w:rsidR="00143397" w:rsidRPr="00143397" w:rsidRDefault="00143397" w:rsidP="00143397">
      <w:pPr>
        <w:jc w:val="both"/>
        <w:rPr>
          <w:rFonts w:ascii="Open Sans" w:hAnsi="Open Sans"/>
          <w:b/>
          <w:color w:val="auto"/>
        </w:rPr>
      </w:pPr>
      <w:r w:rsidRPr="00143397">
        <w:rPr>
          <w:rFonts w:ascii="Open Sans" w:hAnsi="Open Sans"/>
          <w:b/>
          <w:color w:val="auto"/>
        </w:rPr>
        <w:t>Care Quality Commission</w:t>
      </w:r>
    </w:p>
    <w:p w14:paraId="67D00028" w14:textId="5FDCF4B6" w:rsidR="00143397" w:rsidRPr="00D442E0" w:rsidRDefault="00866E0C" w:rsidP="00143397">
      <w:pPr>
        <w:jc w:val="both"/>
        <w:rPr>
          <w:rFonts w:ascii="Open Sans" w:hAnsi="Open Sans"/>
          <w:color w:val="auto"/>
        </w:rPr>
      </w:pPr>
      <w:sdt>
        <w:sdtPr>
          <w:rPr>
            <w:rFonts w:ascii="Open Sans" w:hAnsi="Open Sans"/>
            <w:color w:val="auto"/>
          </w:rPr>
          <w:tag w:val="HD:1.187.0.0:db4a657d-4650-449e-917c-ae5d8299e82d"/>
          <w:id w:val="-1312636772"/>
          <w:placeholder>
            <w:docPart w:val="892879063ED24CC88A75AF8E999B149D"/>
          </w:placeholder>
        </w:sdtPr>
        <w:sdtEndPr/>
        <w:sdtContent>
          <w:r w:rsidR="00D46B3D">
            <w:rPr>
              <w:rFonts w:ascii="Open Sans" w:hAnsi="Open Sans"/>
              <w:noProof/>
              <w:color w:val="auto"/>
            </w:rPr>
            <w:t>[</w:t>
          </w:r>
          <w:r w:rsidR="00D46B3D" w:rsidRPr="00D46B3D">
            <w:rPr>
              <w:rFonts w:ascii="Open Sans" w:hAnsi="Open Sans"/>
              <w:noProof/>
              <w:color w:val="0000FF"/>
            </w:rPr>
            <w:t>Company Name</w:t>
          </w:r>
          <w:r w:rsidR="00D46B3D">
            <w:rPr>
              <w:rFonts w:ascii="Open Sans" w:hAnsi="Open Sans"/>
              <w:noProof/>
              <w:color w:val="auto"/>
            </w:rPr>
            <w:t>]</w:t>
          </w:r>
        </w:sdtContent>
      </w:sdt>
      <w:r w:rsidR="00143397" w:rsidRPr="00D442E0">
        <w:rPr>
          <w:rFonts w:ascii="Open Sans" w:hAnsi="Open Sans"/>
          <w:color w:val="auto"/>
        </w:rPr>
        <w:t xml:space="preserve"> aims to engage with the Care Quality Commission on a proactive basis to ensure that </w:t>
      </w:r>
      <w:r w:rsidR="00143397" w:rsidRPr="00D442E0">
        <w:rPr>
          <w:rFonts w:ascii="Open Sans" w:hAnsi="Open Sans" w:cs="Arial"/>
          <w:color w:val="auto"/>
          <w:shd w:val="clear" w:color="auto" w:fill="FFFFFF"/>
        </w:rPr>
        <w:t>client</w:t>
      </w:r>
      <w:r w:rsidR="00143397" w:rsidRPr="00D442E0">
        <w:rPr>
          <w:rFonts w:ascii="Open Sans" w:hAnsi="Open Sans"/>
          <w:color w:val="auto"/>
        </w:rPr>
        <w:t xml:space="preserve"> care is the best that it can be. The Registered Manager and Nominated Individuals are the key points of contact with the Care Quality Commission. As a key part of inspection preparation, the Registered Manager is responsible for the collation of evidence of effective quality assurance systems, including the measures outlined in this document. </w:t>
      </w:r>
    </w:p>
    <w:p w14:paraId="31A2DDC4" w14:textId="245F73CB" w:rsidR="00143397" w:rsidRPr="00143397" w:rsidRDefault="00866E0C" w:rsidP="00143397">
      <w:pPr>
        <w:jc w:val="both"/>
        <w:rPr>
          <w:rFonts w:ascii="Open Sans" w:hAnsi="Open Sans"/>
          <w:color w:val="auto"/>
        </w:rPr>
      </w:pPr>
      <w:sdt>
        <w:sdtPr>
          <w:rPr>
            <w:rFonts w:ascii="Open Sans" w:hAnsi="Open Sans"/>
            <w:color w:val="auto"/>
          </w:rPr>
          <w:tag w:val="HD:1.187.0.0:6e9b7fb6-8b95-410a-8f26-f4984a6abc7e"/>
          <w:id w:val="658900846"/>
          <w:placeholder>
            <w:docPart w:val="32CC1661364C44CB8B581D891FD7163A"/>
          </w:placeholder>
        </w:sdtPr>
        <w:sdtEndPr/>
        <w:sdtContent>
          <w:r w:rsidR="00D46B3D">
            <w:rPr>
              <w:rFonts w:ascii="Open Sans" w:hAnsi="Open Sans"/>
              <w:noProof/>
              <w:color w:val="auto"/>
            </w:rPr>
            <w:t>[</w:t>
          </w:r>
          <w:r w:rsidR="00D46B3D" w:rsidRPr="00D46B3D">
            <w:rPr>
              <w:rFonts w:ascii="Open Sans" w:hAnsi="Open Sans"/>
              <w:noProof/>
              <w:color w:val="0000FF"/>
            </w:rPr>
            <w:t>Company Name</w:t>
          </w:r>
          <w:r w:rsidR="00D46B3D">
            <w:rPr>
              <w:rFonts w:ascii="Open Sans" w:hAnsi="Open Sans"/>
              <w:noProof/>
              <w:color w:val="auto"/>
            </w:rPr>
            <w:t>]</w:t>
          </w:r>
        </w:sdtContent>
      </w:sdt>
      <w:r w:rsidR="00143397" w:rsidRPr="00D442E0">
        <w:rPr>
          <w:rFonts w:ascii="Open Sans" w:hAnsi="Open Sans"/>
          <w:color w:val="auto"/>
        </w:rPr>
        <w:t xml:space="preserve"> will ensure</w:t>
      </w:r>
      <w:r w:rsidR="00143397" w:rsidRPr="00143397">
        <w:rPr>
          <w:rFonts w:ascii="Open Sans" w:hAnsi="Open Sans"/>
          <w:color w:val="auto"/>
        </w:rPr>
        <w:t xml:space="preserve"> that it’s latest CQC rating is always easily accessible. </w:t>
      </w:r>
    </w:p>
    <w:p w14:paraId="50227CDF" w14:textId="77777777" w:rsidR="00143397" w:rsidRPr="00143397" w:rsidRDefault="00143397" w:rsidP="00143397">
      <w:pPr>
        <w:jc w:val="both"/>
        <w:rPr>
          <w:rFonts w:ascii="Open Sans" w:hAnsi="Open Sans"/>
          <w:color w:val="auto"/>
        </w:rPr>
      </w:pPr>
    </w:p>
    <w:p w14:paraId="561D5A97" w14:textId="77777777" w:rsidR="00143397" w:rsidRPr="00143397" w:rsidRDefault="00143397" w:rsidP="00143397">
      <w:pPr>
        <w:jc w:val="both"/>
        <w:rPr>
          <w:rFonts w:ascii="Open Sans" w:hAnsi="Open Sans"/>
          <w:b/>
          <w:color w:val="auto"/>
        </w:rPr>
      </w:pPr>
      <w:r w:rsidRPr="00143397">
        <w:rPr>
          <w:rFonts w:ascii="Open Sans" w:hAnsi="Open Sans"/>
          <w:b/>
          <w:color w:val="auto"/>
        </w:rPr>
        <w:t>Information Commissioner’s Office</w:t>
      </w:r>
    </w:p>
    <w:p w14:paraId="3F293C0E" w14:textId="4E7B7071" w:rsidR="00143397" w:rsidRPr="00143397" w:rsidRDefault="00866E0C" w:rsidP="00143397">
      <w:pPr>
        <w:jc w:val="both"/>
        <w:rPr>
          <w:rFonts w:ascii="Open Sans" w:hAnsi="Open Sans"/>
          <w:color w:val="auto"/>
        </w:rPr>
      </w:pPr>
      <w:sdt>
        <w:sdtPr>
          <w:rPr>
            <w:rFonts w:ascii="Open Sans" w:hAnsi="Open Sans"/>
            <w:color w:val="auto"/>
          </w:rPr>
          <w:tag w:val="HD:1.187.0.0:be9f334f-d96b-40c8-98dd-5db5d57efcf4"/>
          <w:id w:val="505561240"/>
          <w:placeholder>
            <w:docPart w:val="284F254F96F54643A6F8C8845CD17889"/>
          </w:placeholder>
        </w:sdtPr>
        <w:sdtEndPr/>
        <w:sdtContent>
          <w:r w:rsidR="00D46B3D">
            <w:rPr>
              <w:rFonts w:ascii="Open Sans" w:hAnsi="Open Sans"/>
              <w:noProof/>
              <w:color w:val="auto"/>
            </w:rPr>
            <w:t>[</w:t>
          </w:r>
          <w:r w:rsidR="00D46B3D" w:rsidRPr="00D46B3D">
            <w:rPr>
              <w:rFonts w:ascii="Open Sans" w:hAnsi="Open Sans"/>
              <w:noProof/>
              <w:color w:val="0000FF"/>
            </w:rPr>
            <w:t>Company Name</w:t>
          </w:r>
          <w:r w:rsidR="00D46B3D">
            <w:rPr>
              <w:rFonts w:ascii="Open Sans" w:hAnsi="Open Sans"/>
              <w:noProof/>
              <w:color w:val="auto"/>
            </w:rPr>
            <w:t>]</w:t>
          </w:r>
        </w:sdtContent>
      </w:sdt>
      <w:r w:rsidR="00143397" w:rsidRPr="00D442E0">
        <w:rPr>
          <w:rFonts w:ascii="Open Sans" w:hAnsi="Open Sans"/>
          <w:color w:val="auto"/>
        </w:rPr>
        <w:t xml:space="preserve"> is</w:t>
      </w:r>
      <w:r w:rsidR="00143397" w:rsidRPr="00143397">
        <w:rPr>
          <w:rFonts w:ascii="Open Sans" w:hAnsi="Open Sans"/>
          <w:color w:val="auto"/>
        </w:rPr>
        <w:t xml:space="preserve"> registered with the Information Commissioner’s office, registration </w:t>
      </w:r>
      <w:r w:rsidR="00143397" w:rsidRPr="00E55997">
        <w:rPr>
          <w:rFonts w:ascii="Open Sans" w:hAnsi="Open Sans"/>
          <w:color w:val="auto"/>
        </w:rPr>
        <w:t>number [ICO number]. The</w:t>
      </w:r>
      <w:r w:rsidR="00143397" w:rsidRPr="00143397">
        <w:rPr>
          <w:rFonts w:ascii="Open Sans" w:hAnsi="Open Sans"/>
          <w:color w:val="auto"/>
        </w:rPr>
        <w:t xml:space="preserve"> Registered Manager is named as the Data Controller and consequently is the point of contact for all external information governance queries. </w:t>
      </w:r>
    </w:p>
    <w:p w14:paraId="2BF1BFD3" w14:textId="77777777" w:rsidR="00143397" w:rsidRPr="00143397" w:rsidRDefault="00143397" w:rsidP="00143397">
      <w:pPr>
        <w:pStyle w:val="Default"/>
        <w:spacing w:after="160" w:line="259" w:lineRule="auto"/>
        <w:jc w:val="both"/>
        <w:rPr>
          <w:rFonts w:ascii="Open Sans" w:hAnsi="Open Sans"/>
          <w:b/>
          <w:bCs/>
          <w:color w:val="auto"/>
          <w:sz w:val="22"/>
          <w:szCs w:val="22"/>
        </w:rPr>
      </w:pPr>
    </w:p>
    <w:p w14:paraId="7458DA37" w14:textId="77777777" w:rsidR="00143397" w:rsidRPr="00143397" w:rsidRDefault="00143397" w:rsidP="00143397">
      <w:pPr>
        <w:pStyle w:val="Default"/>
        <w:spacing w:after="160" w:line="259" w:lineRule="auto"/>
        <w:jc w:val="both"/>
        <w:rPr>
          <w:rFonts w:ascii="Open Sans" w:hAnsi="Open Sans"/>
          <w:color w:val="auto"/>
          <w:sz w:val="22"/>
          <w:szCs w:val="22"/>
        </w:rPr>
      </w:pPr>
      <w:r w:rsidRPr="00143397">
        <w:rPr>
          <w:rFonts w:ascii="Open Sans" w:hAnsi="Open Sans"/>
          <w:b/>
          <w:bCs/>
          <w:color w:val="auto"/>
          <w:sz w:val="22"/>
          <w:szCs w:val="22"/>
        </w:rPr>
        <w:t xml:space="preserve">Environmental Health/Health and Safety Executive Visits </w:t>
      </w:r>
      <w:r w:rsidRPr="00143397">
        <w:rPr>
          <w:rFonts w:ascii="Open Sans" w:hAnsi="Open Sans"/>
          <w:color w:val="auto"/>
          <w:sz w:val="22"/>
          <w:szCs w:val="22"/>
        </w:rPr>
        <w:t>-</w:t>
      </w:r>
      <w:r w:rsidRPr="00143397">
        <w:rPr>
          <w:rFonts w:ascii="Open Sans" w:hAnsi="Open Sans"/>
          <w:b/>
          <w:bCs/>
          <w:color w:val="auto"/>
          <w:sz w:val="22"/>
          <w:szCs w:val="22"/>
        </w:rPr>
        <w:t xml:space="preserve"> </w:t>
      </w:r>
      <w:r w:rsidRPr="00143397">
        <w:rPr>
          <w:rFonts w:ascii="Open Sans" w:hAnsi="Open Sans"/>
          <w:color w:val="auto"/>
          <w:sz w:val="22"/>
          <w:szCs w:val="22"/>
        </w:rPr>
        <w:t xml:space="preserve">The Registered Manager should be advised of all planned Health and Safety Executive (HSE) visits as soon as the visit has been arranged. Usually EHO/EHP inspections are unannounced. If formal action is mentioned, the Registered Manager is required to take action immediately on any deficiencies, to complete an action plan and to regularly update </w:t>
      </w:r>
      <w:r w:rsidR="008A1508" w:rsidRPr="00143397">
        <w:rPr>
          <w:rFonts w:ascii="Open Sans" w:hAnsi="Open Sans"/>
          <w:color w:val="auto"/>
          <w:sz w:val="22"/>
          <w:szCs w:val="22"/>
        </w:rPr>
        <w:t>the</w:t>
      </w:r>
      <w:r w:rsidRPr="00143397">
        <w:rPr>
          <w:rFonts w:ascii="Open Sans" w:hAnsi="Open Sans"/>
          <w:color w:val="auto"/>
          <w:sz w:val="22"/>
          <w:szCs w:val="22"/>
        </w:rPr>
        <w:t xml:space="preserve"> </w:t>
      </w:r>
      <w:r w:rsidR="00B50393" w:rsidRPr="00142173">
        <w:rPr>
          <w:rFonts w:ascii="Open Sans" w:hAnsi="Open Sans"/>
          <w:color w:val="auto"/>
          <w:sz w:val="22"/>
          <w:szCs w:val="22"/>
          <w:highlight w:val="yellow"/>
        </w:rPr>
        <w:t xml:space="preserve">[Managing </w:t>
      </w:r>
      <w:r w:rsidR="00B50393" w:rsidRPr="00142173">
        <w:rPr>
          <w:rFonts w:ascii="Open Sans" w:hAnsi="Open Sans"/>
          <w:color w:val="auto"/>
          <w:sz w:val="22"/>
          <w:szCs w:val="22"/>
          <w:highlight w:val="yellow"/>
        </w:rPr>
        <w:lastRenderedPageBreak/>
        <w:t>Director/Board]</w:t>
      </w:r>
      <w:r w:rsidRPr="00143397">
        <w:rPr>
          <w:rFonts w:ascii="Open Sans" w:hAnsi="Open Sans"/>
          <w:color w:val="auto"/>
          <w:sz w:val="22"/>
          <w:szCs w:val="22"/>
        </w:rPr>
        <w:t xml:space="preserve"> on progress. The Registered Manager will respond to the officer/practitioner/inspector report directly. </w:t>
      </w:r>
    </w:p>
    <w:p w14:paraId="0FB864A6" w14:textId="77777777" w:rsidR="00143397" w:rsidRPr="00143397" w:rsidRDefault="00143397" w:rsidP="00143397">
      <w:pPr>
        <w:pStyle w:val="Default"/>
        <w:spacing w:after="160" w:line="259" w:lineRule="auto"/>
        <w:jc w:val="both"/>
        <w:rPr>
          <w:rFonts w:ascii="Open Sans" w:hAnsi="Open Sans"/>
          <w:color w:val="auto"/>
          <w:sz w:val="22"/>
          <w:szCs w:val="22"/>
        </w:rPr>
      </w:pPr>
    </w:p>
    <w:p w14:paraId="2FF9E0BD" w14:textId="77777777" w:rsidR="00143397" w:rsidRPr="00552071" w:rsidRDefault="00143397" w:rsidP="00143397">
      <w:pPr>
        <w:pStyle w:val="Default"/>
        <w:spacing w:after="160" w:line="259" w:lineRule="auto"/>
        <w:jc w:val="both"/>
        <w:rPr>
          <w:rFonts w:ascii="Open Sans" w:hAnsi="Open Sans"/>
          <w:color w:val="auto"/>
          <w:sz w:val="22"/>
          <w:szCs w:val="22"/>
        </w:rPr>
      </w:pPr>
      <w:r w:rsidRPr="00143397">
        <w:rPr>
          <w:rFonts w:ascii="Open Sans" w:hAnsi="Open Sans"/>
          <w:b/>
          <w:bCs/>
          <w:color w:val="auto"/>
          <w:sz w:val="22"/>
          <w:szCs w:val="22"/>
        </w:rPr>
        <w:t xml:space="preserve">Fire/Water Assessments </w:t>
      </w:r>
      <w:r w:rsidRPr="00143397">
        <w:rPr>
          <w:rFonts w:ascii="Open Sans" w:hAnsi="Open Sans"/>
          <w:color w:val="auto"/>
          <w:sz w:val="22"/>
          <w:szCs w:val="22"/>
        </w:rPr>
        <w:t xml:space="preserve">- The Registered Manager is notified of any serious deficiencies and action should be taken immediately if an imminent risk is identified. On receipt of assessments, the Registered Manager must address remedial works within the office or address these with </w:t>
      </w:r>
      <w:r w:rsidRPr="00552071">
        <w:rPr>
          <w:rFonts w:ascii="Open Sans" w:hAnsi="Open Sans"/>
          <w:color w:val="auto"/>
          <w:sz w:val="22"/>
          <w:szCs w:val="22"/>
        </w:rPr>
        <w:t>the client and family if within the client’s home. Risk assessment outcomes should then be discussed at monthly Senior Management Team meetings. A copy of the risk assessment should also be displayed on the staff notice board, with completed actions signed off by the Registered Manager.</w:t>
      </w:r>
    </w:p>
    <w:p w14:paraId="202F817D" w14:textId="77777777" w:rsidR="00143397" w:rsidRPr="00552071" w:rsidRDefault="00143397" w:rsidP="00143397">
      <w:pPr>
        <w:pStyle w:val="Default"/>
        <w:spacing w:after="160" w:line="259" w:lineRule="auto"/>
        <w:jc w:val="both"/>
        <w:rPr>
          <w:rFonts w:ascii="Open Sans" w:hAnsi="Open Sans"/>
          <w:color w:val="auto"/>
          <w:sz w:val="22"/>
          <w:szCs w:val="22"/>
        </w:rPr>
      </w:pPr>
      <w:r w:rsidRPr="00552071">
        <w:rPr>
          <w:rFonts w:ascii="Open Sans" w:hAnsi="Open Sans"/>
          <w:color w:val="auto"/>
          <w:sz w:val="22"/>
          <w:szCs w:val="22"/>
        </w:rPr>
        <w:t xml:space="preserve"> </w:t>
      </w:r>
    </w:p>
    <w:p w14:paraId="59874F2E" w14:textId="77777777" w:rsidR="00143397" w:rsidRPr="00143397" w:rsidRDefault="00143397" w:rsidP="00143397">
      <w:pPr>
        <w:pStyle w:val="Default"/>
        <w:spacing w:after="160" w:line="259" w:lineRule="auto"/>
        <w:jc w:val="both"/>
        <w:rPr>
          <w:rFonts w:ascii="Open Sans" w:hAnsi="Open Sans"/>
          <w:color w:val="auto"/>
          <w:sz w:val="22"/>
          <w:szCs w:val="22"/>
        </w:rPr>
      </w:pPr>
      <w:r w:rsidRPr="00552071">
        <w:rPr>
          <w:rFonts w:ascii="Open Sans" w:hAnsi="Open Sans"/>
          <w:b/>
          <w:bCs/>
          <w:color w:val="auto"/>
          <w:sz w:val="22"/>
          <w:szCs w:val="22"/>
        </w:rPr>
        <w:t xml:space="preserve">Coroner’s Office Requests for Information </w:t>
      </w:r>
      <w:r w:rsidRPr="00552071">
        <w:rPr>
          <w:rFonts w:ascii="Open Sans" w:hAnsi="Open Sans"/>
          <w:color w:val="auto"/>
          <w:sz w:val="22"/>
          <w:szCs w:val="22"/>
        </w:rPr>
        <w:t xml:space="preserve">- Coroner’s inquest activity is monitored by the Nominated Individual. When a </w:t>
      </w:r>
      <w:r w:rsidRPr="00552071">
        <w:rPr>
          <w:rFonts w:ascii="Open Sans" w:hAnsi="Open Sans" w:cs="Arial"/>
          <w:color w:val="auto"/>
          <w:sz w:val="22"/>
          <w:szCs w:val="22"/>
          <w:shd w:val="clear" w:color="auto" w:fill="FFFFFF"/>
        </w:rPr>
        <w:t>client</w:t>
      </w:r>
      <w:r w:rsidRPr="00552071">
        <w:rPr>
          <w:rFonts w:ascii="Open Sans" w:hAnsi="Open Sans"/>
          <w:color w:val="auto"/>
          <w:sz w:val="22"/>
          <w:szCs w:val="22"/>
        </w:rPr>
        <w:t xml:space="preserve"> has died, the Registered Manager will submit an adverse incident report which identifies the </w:t>
      </w:r>
      <w:r w:rsidRPr="00552071">
        <w:rPr>
          <w:rFonts w:ascii="Open Sans" w:hAnsi="Open Sans" w:cs="Arial"/>
          <w:color w:val="auto"/>
          <w:sz w:val="22"/>
          <w:szCs w:val="22"/>
          <w:shd w:val="clear" w:color="auto" w:fill="FFFFFF"/>
        </w:rPr>
        <w:t>client</w:t>
      </w:r>
      <w:r w:rsidRPr="00552071">
        <w:rPr>
          <w:rFonts w:ascii="Open Sans" w:hAnsi="Open Sans"/>
          <w:color w:val="auto"/>
          <w:sz w:val="22"/>
          <w:szCs w:val="22"/>
        </w:rPr>
        <w:t xml:space="preserve"> as</w:t>
      </w:r>
      <w:r w:rsidRPr="00143397">
        <w:rPr>
          <w:rFonts w:ascii="Open Sans" w:hAnsi="Open Sans"/>
          <w:color w:val="auto"/>
          <w:sz w:val="22"/>
          <w:szCs w:val="22"/>
        </w:rPr>
        <w:t xml:space="preserve"> being either an expected or unexpected death. </w:t>
      </w:r>
    </w:p>
    <w:p w14:paraId="36F58F72" w14:textId="77777777" w:rsidR="00143397" w:rsidRPr="00143397" w:rsidRDefault="00143397" w:rsidP="00143397">
      <w:pPr>
        <w:pStyle w:val="Default"/>
        <w:spacing w:after="160" w:line="259" w:lineRule="auto"/>
        <w:jc w:val="both"/>
        <w:rPr>
          <w:rFonts w:ascii="Open Sans" w:hAnsi="Open Sans"/>
          <w:color w:val="auto"/>
          <w:sz w:val="22"/>
          <w:szCs w:val="22"/>
        </w:rPr>
      </w:pPr>
      <w:r w:rsidRPr="00143397">
        <w:rPr>
          <w:rFonts w:ascii="Open Sans" w:hAnsi="Open Sans"/>
          <w:color w:val="auto"/>
          <w:sz w:val="22"/>
          <w:szCs w:val="22"/>
        </w:rPr>
        <w:t>The Registered Manager is responsible for reviewing all adverse incidents submitted which relate to unexpected deaths.</w:t>
      </w:r>
    </w:p>
    <w:p w14:paraId="058CEC4C" w14:textId="77777777" w:rsidR="00143397" w:rsidRPr="00143397" w:rsidRDefault="00143397" w:rsidP="00143397">
      <w:pPr>
        <w:jc w:val="both"/>
        <w:rPr>
          <w:rFonts w:ascii="Open Sans" w:hAnsi="Open Sans"/>
          <w:color w:val="auto"/>
        </w:rPr>
      </w:pPr>
      <w:r w:rsidRPr="00143397">
        <w:rPr>
          <w:rFonts w:ascii="Open Sans" w:hAnsi="Open Sans"/>
          <w:color w:val="auto"/>
        </w:rPr>
        <w:t xml:space="preserve">Following the inquest, any actions or recommendations are filtered across the business via the Registered Manager at </w:t>
      </w:r>
      <w:r w:rsidRPr="00B50393">
        <w:rPr>
          <w:rFonts w:ascii="Open Sans" w:hAnsi="Open Sans"/>
          <w:color w:val="auto"/>
        </w:rPr>
        <w:t>the monthly Senior</w:t>
      </w:r>
      <w:r w:rsidRPr="00552071">
        <w:rPr>
          <w:rFonts w:ascii="Open Sans" w:hAnsi="Open Sans"/>
          <w:color w:val="auto"/>
        </w:rPr>
        <w:t xml:space="preserve"> Management Team meeting. There may be occasions where a Root Cause Analysis (RCA) will have been requested</w:t>
      </w:r>
      <w:r w:rsidRPr="00143397">
        <w:rPr>
          <w:rFonts w:ascii="Open Sans" w:hAnsi="Open Sans"/>
          <w:color w:val="auto"/>
        </w:rPr>
        <w:t>, such as in relation to a fall with a fracture. This enables lessons from the incident to be learned and a reduction of risk as a result of a reoccurrence.</w:t>
      </w:r>
    </w:p>
    <w:p w14:paraId="0A51D7F6" w14:textId="77777777" w:rsidR="00143397" w:rsidRPr="00143397" w:rsidRDefault="00143397" w:rsidP="00143397">
      <w:pPr>
        <w:jc w:val="both"/>
        <w:rPr>
          <w:rFonts w:ascii="Open Sans" w:hAnsi="Open Sans"/>
          <w:color w:val="auto"/>
        </w:rPr>
      </w:pPr>
    </w:p>
    <w:p w14:paraId="00D69C43" w14:textId="576AD2AF" w:rsidR="00143397" w:rsidRPr="00B50393" w:rsidRDefault="00143397" w:rsidP="00143397">
      <w:pPr>
        <w:pStyle w:val="Default"/>
        <w:spacing w:after="160" w:line="259" w:lineRule="auto"/>
        <w:jc w:val="both"/>
        <w:rPr>
          <w:rFonts w:ascii="Open Sans" w:hAnsi="Open Sans"/>
          <w:color w:val="auto"/>
          <w:sz w:val="22"/>
          <w:szCs w:val="22"/>
        </w:rPr>
      </w:pPr>
      <w:r w:rsidRPr="00143397">
        <w:rPr>
          <w:rFonts w:ascii="Open Sans" w:hAnsi="Open Sans"/>
          <w:b/>
          <w:bCs/>
          <w:color w:val="auto"/>
          <w:sz w:val="22"/>
          <w:szCs w:val="22"/>
          <w:highlight w:val="yellow"/>
        </w:rPr>
        <w:t>Nursing and Midwifery Council [Delete as this section if you do not employ registered nurses]</w:t>
      </w:r>
      <w:r w:rsidRPr="00143397">
        <w:rPr>
          <w:rFonts w:ascii="Open Sans" w:hAnsi="Open Sans"/>
          <w:b/>
          <w:bCs/>
          <w:color w:val="auto"/>
          <w:sz w:val="22"/>
          <w:szCs w:val="22"/>
        </w:rPr>
        <w:t xml:space="preserve"> </w:t>
      </w:r>
      <w:r w:rsidRPr="00143397">
        <w:rPr>
          <w:rFonts w:ascii="Open Sans" w:hAnsi="Open Sans"/>
          <w:color w:val="auto"/>
          <w:sz w:val="22"/>
          <w:szCs w:val="22"/>
        </w:rPr>
        <w:t xml:space="preserve">- The NMC database sits with the Registered Manager and contains the name/date of birth/PIN and revalidation dates of all registered Nurses within the business. The database is </w:t>
      </w:r>
      <w:r w:rsidRPr="00B50393">
        <w:rPr>
          <w:rFonts w:ascii="Open Sans" w:hAnsi="Open Sans"/>
          <w:color w:val="auto"/>
          <w:sz w:val="22"/>
          <w:szCs w:val="22"/>
        </w:rPr>
        <w:t>updated monthly and</w:t>
      </w:r>
      <w:r w:rsidRPr="00143397">
        <w:rPr>
          <w:rFonts w:ascii="Open Sans" w:hAnsi="Open Sans"/>
          <w:color w:val="auto"/>
          <w:sz w:val="22"/>
          <w:szCs w:val="22"/>
        </w:rPr>
        <w:t xml:space="preserve"> is cross referenced with the NMC website to ensure the </w:t>
      </w:r>
      <w:r w:rsidRPr="00B50393">
        <w:rPr>
          <w:rFonts w:ascii="Open Sans" w:hAnsi="Open Sans"/>
          <w:color w:val="auto"/>
          <w:sz w:val="22"/>
          <w:szCs w:val="22"/>
        </w:rPr>
        <w:t xml:space="preserve">Registered Nurse remains registered with the NMC. The Registered Manager is responsible for adding/removing nurses from the database upon starting or leaving the employment of </w:t>
      </w:r>
      <w:sdt>
        <w:sdtPr>
          <w:rPr>
            <w:rFonts w:ascii="Open Sans" w:hAnsi="Open Sans"/>
            <w:color w:val="auto"/>
            <w:sz w:val="22"/>
            <w:szCs w:val="22"/>
          </w:rPr>
          <w:tag w:val="HD:1.187.0.0:17f15a59-af18-4812-b14d-d22b00499a56"/>
          <w:id w:val="515657839"/>
          <w:placeholder>
            <w:docPart w:val="C9E6939686EA497EA4C53CFB76086850"/>
          </w:placeholder>
        </w:sdtPr>
        <w:sdtEndPr/>
        <w:sdtContent>
          <w:r w:rsidR="00D46B3D">
            <w:rPr>
              <w:rFonts w:ascii="Open Sans" w:hAnsi="Open Sans"/>
              <w:noProof/>
              <w:color w:val="auto"/>
              <w:sz w:val="22"/>
              <w:szCs w:val="22"/>
            </w:rPr>
            <w:t>[</w:t>
          </w:r>
          <w:r w:rsidR="00D46B3D" w:rsidRPr="00D46B3D">
            <w:rPr>
              <w:rFonts w:ascii="Open Sans" w:hAnsi="Open Sans"/>
              <w:noProof/>
              <w:color w:val="0000FF"/>
              <w:sz w:val="22"/>
              <w:szCs w:val="22"/>
            </w:rPr>
            <w:t>Company Name</w:t>
          </w:r>
          <w:r w:rsidR="00D46B3D">
            <w:rPr>
              <w:rFonts w:ascii="Open Sans" w:hAnsi="Open Sans"/>
              <w:noProof/>
              <w:color w:val="auto"/>
              <w:sz w:val="22"/>
              <w:szCs w:val="22"/>
            </w:rPr>
            <w:t>]</w:t>
          </w:r>
        </w:sdtContent>
      </w:sdt>
      <w:r w:rsidRPr="00B50393">
        <w:rPr>
          <w:rFonts w:ascii="Open Sans" w:hAnsi="Open Sans"/>
          <w:color w:val="auto"/>
          <w:sz w:val="22"/>
          <w:szCs w:val="22"/>
        </w:rPr>
        <w:t xml:space="preserve">. </w:t>
      </w:r>
    </w:p>
    <w:p w14:paraId="44356A0A" w14:textId="77777777" w:rsidR="00143397" w:rsidRDefault="00143397" w:rsidP="00143397">
      <w:pPr>
        <w:jc w:val="both"/>
        <w:rPr>
          <w:rFonts w:ascii="Open Sans" w:hAnsi="Open Sans"/>
          <w:color w:val="auto"/>
        </w:rPr>
      </w:pPr>
      <w:r w:rsidRPr="00B50393">
        <w:rPr>
          <w:rFonts w:ascii="Open Sans" w:hAnsi="Open Sans"/>
          <w:color w:val="auto"/>
        </w:rPr>
        <w:t>The revalidation date is a three yearly requirement, and this information is checked monthly. The responsibility for ensuring an</w:t>
      </w:r>
      <w:r w:rsidRPr="00143397">
        <w:rPr>
          <w:rFonts w:ascii="Open Sans" w:hAnsi="Open Sans"/>
          <w:color w:val="auto"/>
        </w:rPr>
        <w:t xml:space="preserve"> update to date registration remains with the individual nurse.  </w:t>
      </w:r>
    </w:p>
    <w:p w14:paraId="5031E836" w14:textId="77777777" w:rsidR="00143397" w:rsidRPr="00143397" w:rsidRDefault="00143397" w:rsidP="00143397">
      <w:pPr>
        <w:jc w:val="both"/>
        <w:rPr>
          <w:rFonts w:ascii="Open Sans" w:hAnsi="Open Sans"/>
          <w:color w:val="auto"/>
        </w:rPr>
      </w:pPr>
    </w:p>
    <w:p w14:paraId="25A6381C" w14:textId="77777777" w:rsidR="002B2499" w:rsidRPr="002B681F" w:rsidRDefault="00B524DF" w:rsidP="00143397">
      <w:pPr>
        <w:pStyle w:val="Heading1"/>
      </w:pPr>
      <w:bookmarkStart w:id="17" w:name="_Toc147999178"/>
      <w:r w:rsidRPr="002B681F">
        <w:lastRenderedPageBreak/>
        <w:t>Related Policies</w:t>
      </w:r>
      <w:bookmarkEnd w:id="17"/>
    </w:p>
    <w:p w14:paraId="4F8157A9" w14:textId="77777777" w:rsidR="000F5CA7" w:rsidRPr="0073243B" w:rsidRDefault="000F5CA7" w:rsidP="0073243B">
      <w:pPr>
        <w:pStyle w:val="ListParagraph"/>
        <w:numPr>
          <w:ilvl w:val="0"/>
          <w:numId w:val="44"/>
        </w:numPr>
        <w:jc w:val="both"/>
        <w:rPr>
          <w:rFonts w:ascii="Open Sans" w:hAnsi="Open Sans"/>
          <w:color w:val="auto"/>
        </w:rPr>
      </w:pPr>
      <w:r w:rsidRPr="0073243B">
        <w:rPr>
          <w:rFonts w:ascii="Open Sans" w:hAnsi="Open Sans"/>
          <w:color w:val="auto"/>
        </w:rPr>
        <w:t xml:space="preserve">Complaints and Compliments Policy </w:t>
      </w:r>
    </w:p>
    <w:p w14:paraId="300CCB9B" w14:textId="77777777" w:rsidR="000F5CA7" w:rsidRPr="0073243B" w:rsidRDefault="000F5CA7" w:rsidP="0073243B">
      <w:pPr>
        <w:pStyle w:val="ListParagraph"/>
        <w:numPr>
          <w:ilvl w:val="0"/>
          <w:numId w:val="44"/>
        </w:numPr>
        <w:jc w:val="both"/>
        <w:rPr>
          <w:rFonts w:ascii="Open Sans" w:hAnsi="Open Sans"/>
          <w:color w:val="auto"/>
        </w:rPr>
      </w:pPr>
      <w:r w:rsidRPr="0073243B">
        <w:rPr>
          <w:rFonts w:ascii="Open Sans" w:hAnsi="Open Sans"/>
          <w:color w:val="auto"/>
        </w:rPr>
        <w:t xml:space="preserve">Confidentiality Policy </w:t>
      </w:r>
    </w:p>
    <w:p w14:paraId="75EBD1A5" w14:textId="77777777" w:rsidR="000F5CA7" w:rsidRPr="0073243B" w:rsidRDefault="000F5CA7" w:rsidP="0073243B">
      <w:pPr>
        <w:pStyle w:val="ListParagraph"/>
        <w:numPr>
          <w:ilvl w:val="0"/>
          <w:numId w:val="44"/>
        </w:numPr>
        <w:jc w:val="both"/>
        <w:rPr>
          <w:rFonts w:ascii="Open Sans" w:hAnsi="Open Sans"/>
          <w:color w:val="auto"/>
        </w:rPr>
      </w:pPr>
      <w:r w:rsidRPr="0073243B">
        <w:rPr>
          <w:rFonts w:ascii="Open Sans" w:hAnsi="Open Sans"/>
          <w:color w:val="auto"/>
        </w:rPr>
        <w:t xml:space="preserve">Duty of Candour Policy </w:t>
      </w:r>
    </w:p>
    <w:p w14:paraId="72D6AD0F" w14:textId="77777777" w:rsidR="000F5CA7" w:rsidRPr="0073243B" w:rsidRDefault="000F5CA7" w:rsidP="0073243B">
      <w:pPr>
        <w:pStyle w:val="ListParagraph"/>
        <w:numPr>
          <w:ilvl w:val="0"/>
          <w:numId w:val="44"/>
        </w:numPr>
        <w:jc w:val="both"/>
        <w:rPr>
          <w:rFonts w:ascii="Open Sans" w:eastAsia="Times New Roman" w:hAnsi="Open Sans" w:cs="Calibri"/>
          <w:color w:val="auto"/>
          <w:lang w:eastAsia="en-GB"/>
        </w:rPr>
      </w:pPr>
      <w:r w:rsidRPr="0073243B">
        <w:rPr>
          <w:rFonts w:ascii="Open Sans" w:eastAsia="Times New Roman" w:hAnsi="Open Sans" w:cs="Calibri"/>
          <w:color w:val="auto"/>
          <w:lang w:eastAsia="en-GB"/>
        </w:rPr>
        <w:t>Equality and Diversity Policy</w:t>
      </w:r>
    </w:p>
    <w:p w14:paraId="30BA1E0C" w14:textId="77777777" w:rsidR="000F5CA7" w:rsidRPr="0073243B" w:rsidRDefault="000F5CA7" w:rsidP="0073243B">
      <w:pPr>
        <w:pStyle w:val="ListParagraph"/>
        <w:numPr>
          <w:ilvl w:val="0"/>
          <w:numId w:val="44"/>
        </w:numPr>
        <w:jc w:val="both"/>
        <w:rPr>
          <w:rFonts w:ascii="Open Sans" w:hAnsi="Open Sans"/>
          <w:color w:val="auto"/>
        </w:rPr>
      </w:pPr>
      <w:r w:rsidRPr="0073243B">
        <w:rPr>
          <w:rFonts w:ascii="Open Sans" w:hAnsi="Open Sans"/>
          <w:color w:val="auto"/>
        </w:rPr>
        <w:t>Health and Safety Policy</w:t>
      </w:r>
    </w:p>
    <w:p w14:paraId="6F1F871A" w14:textId="77777777" w:rsidR="000F5CA7" w:rsidRPr="0073243B" w:rsidRDefault="000F5CA7" w:rsidP="0073243B">
      <w:pPr>
        <w:pStyle w:val="ListParagraph"/>
        <w:numPr>
          <w:ilvl w:val="0"/>
          <w:numId w:val="44"/>
        </w:numPr>
        <w:jc w:val="both"/>
        <w:rPr>
          <w:rFonts w:ascii="Open Sans" w:hAnsi="Open Sans"/>
          <w:color w:val="auto"/>
        </w:rPr>
      </w:pPr>
      <w:r w:rsidRPr="0073243B">
        <w:rPr>
          <w:rFonts w:ascii="Open Sans" w:hAnsi="Open Sans"/>
          <w:color w:val="auto"/>
        </w:rPr>
        <w:t xml:space="preserve">Incident Management Policy </w:t>
      </w:r>
    </w:p>
    <w:p w14:paraId="278EDAFF" w14:textId="77777777" w:rsidR="000F5CA7" w:rsidRPr="0073243B" w:rsidRDefault="000F5CA7" w:rsidP="0073243B">
      <w:pPr>
        <w:pStyle w:val="ListParagraph"/>
        <w:numPr>
          <w:ilvl w:val="0"/>
          <w:numId w:val="44"/>
        </w:numPr>
        <w:jc w:val="both"/>
        <w:rPr>
          <w:rFonts w:ascii="Open Sans" w:hAnsi="Open Sans"/>
          <w:color w:val="auto"/>
        </w:rPr>
      </w:pPr>
      <w:r w:rsidRPr="0073243B">
        <w:rPr>
          <w:rFonts w:ascii="Open Sans" w:hAnsi="Open Sans"/>
          <w:color w:val="auto"/>
        </w:rPr>
        <w:t xml:space="preserve">Information Governance and Record Keeping Policy </w:t>
      </w:r>
    </w:p>
    <w:p w14:paraId="2E742781" w14:textId="77777777" w:rsidR="000F5CA7" w:rsidRPr="0073243B" w:rsidRDefault="000F5CA7" w:rsidP="0073243B">
      <w:pPr>
        <w:pStyle w:val="ListParagraph"/>
        <w:numPr>
          <w:ilvl w:val="0"/>
          <w:numId w:val="44"/>
        </w:numPr>
        <w:jc w:val="both"/>
        <w:rPr>
          <w:rFonts w:ascii="Open Sans" w:eastAsia="Times New Roman" w:hAnsi="Open Sans" w:cs="Calibri"/>
          <w:color w:val="auto"/>
          <w:lang w:eastAsia="en-GB"/>
        </w:rPr>
      </w:pPr>
      <w:r w:rsidRPr="0073243B">
        <w:rPr>
          <w:rFonts w:ascii="Open Sans" w:eastAsia="Times New Roman" w:hAnsi="Open Sans" w:cs="Calibri"/>
          <w:color w:val="auto"/>
          <w:lang w:eastAsia="en-GB"/>
        </w:rPr>
        <w:t>Quality Assurance Policy</w:t>
      </w:r>
    </w:p>
    <w:p w14:paraId="391C428D" w14:textId="77777777" w:rsidR="000F5CA7" w:rsidRPr="0073243B" w:rsidRDefault="000F5CA7" w:rsidP="0073243B">
      <w:pPr>
        <w:pStyle w:val="ListParagraph"/>
        <w:numPr>
          <w:ilvl w:val="0"/>
          <w:numId w:val="44"/>
        </w:numPr>
        <w:jc w:val="both"/>
        <w:rPr>
          <w:rFonts w:ascii="Open Sans" w:eastAsia="Times New Roman" w:hAnsi="Open Sans" w:cs="Calibri"/>
          <w:color w:val="auto"/>
          <w:lang w:eastAsia="en-GB"/>
        </w:rPr>
      </w:pPr>
      <w:r w:rsidRPr="0073243B">
        <w:rPr>
          <w:rFonts w:ascii="Open Sans" w:eastAsia="Times New Roman" w:hAnsi="Open Sans" w:cs="Calibri"/>
          <w:color w:val="auto"/>
          <w:lang w:eastAsia="en-GB"/>
        </w:rPr>
        <w:t>Safeguarding Policy</w:t>
      </w:r>
    </w:p>
    <w:p w14:paraId="0C31E807" w14:textId="77777777" w:rsidR="000F5CA7" w:rsidRPr="0073243B" w:rsidRDefault="000F5CA7" w:rsidP="0073243B">
      <w:pPr>
        <w:pStyle w:val="ListParagraph"/>
        <w:numPr>
          <w:ilvl w:val="0"/>
          <w:numId w:val="44"/>
        </w:numPr>
        <w:jc w:val="both"/>
        <w:rPr>
          <w:rFonts w:ascii="Open Sans" w:eastAsia="Times New Roman" w:hAnsi="Open Sans" w:cs="Calibri"/>
          <w:color w:val="auto"/>
          <w:lang w:eastAsia="en-GB"/>
        </w:rPr>
      </w:pPr>
      <w:r w:rsidRPr="0073243B">
        <w:rPr>
          <w:rFonts w:ascii="Open Sans" w:eastAsia="Times New Roman" w:hAnsi="Open Sans" w:cs="Calibri"/>
          <w:color w:val="auto"/>
          <w:lang w:eastAsia="en-GB"/>
        </w:rPr>
        <w:t>Training and Induction Policy</w:t>
      </w:r>
    </w:p>
    <w:p w14:paraId="61DD0221" w14:textId="77777777" w:rsidR="005807B3" w:rsidRPr="001D6D10" w:rsidRDefault="005807B3" w:rsidP="001D6D10">
      <w:pPr>
        <w:jc w:val="both"/>
        <w:rPr>
          <w:rFonts w:ascii="Open Sans" w:eastAsia="Times New Roman" w:hAnsi="Open Sans" w:cs="Calibri"/>
          <w:color w:val="auto"/>
          <w:lang w:eastAsia="en-GB"/>
        </w:rPr>
      </w:pPr>
    </w:p>
    <w:p w14:paraId="76A7884C" w14:textId="77777777" w:rsidR="002B2499" w:rsidRPr="002B681F" w:rsidRDefault="00F17033" w:rsidP="000269C5">
      <w:pPr>
        <w:pStyle w:val="Heading1"/>
      </w:pPr>
      <w:bookmarkStart w:id="18" w:name="_Toc147999179"/>
      <w:r w:rsidRPr="002B681F">
        <w:t>Legislation and Guidance</w:t>
      </w:r>
      <w:bookmarkEnd w:id="18"/>
    </w:p>
    <w:p w14:paraId="1424C36C" w14:textId="77777777" w:rsidR="0073243B" w:rsidRDefault="0073243B" w:rsidP="00382ABA">
      <w:pPr>
        <w:rPr>
          <w:rFonts w:ascii="Open Sans" w:hAnsi="Open Sans"/>
          <w:b/>
          <w:bCs/>
          <w:color w:val="auto"/>
        </w:rPr>
      </w:pPr>
      <w:r>
        <w:rPr>
          <w:rFonts w:ascii="Open Sans" w:hAnsi="Open Sans"/>
          <w:b/>
          <w:bCs/>
          <w:color w:val="auto"/>
        </w:rPr>
        <w:t>Relevant Legislation</w:t>
      </w:r>
    </w:p>
    <w:p w14:paraId="6169CACB" w14:textId="77777777" w:rsidR="0073243B" w:rsidRPr="003D593E" w:rsidRDefault="0073243B" w:rsidP="003D593E">
      <w:pPr>
        <w:pStyle w:val="ListParagraph"/>
        <w:numPr>
          <w:ilvl w:val="0"/>
          <w:numId w:val="45"/>
        </w:numPr>
        <w:rPr>
          <w:rFonts w:ascii="Open Sans" w:hAnsi="Open Sans"/>
          <w:color w:val="auto"/>
        </w:rPr>
      </w:pPr>
      <w:r w:rsidRPr="003D593E">
        <w:rPr>
          <w:rFonts w:ascii="Open Sans" w:hAnsi="Open Sans"/>
          <w:color w:val="auto"/>
        </w:rPr>
        <w:t>Criminal Justice and Courts Act 2015</w:t>
      </w:r>
    </w:p>
    <w:p w14:paraId="3295AF4E" w14:textId="77777777" w:rsidR="0073243B" w:rsidRPr="003D593E" w:rsidRDefault="0073243B" w:rsidP="003D593E">
      <w:pPr>
        <w:pStyle w:val="ListParagraph"/>
        <w:numPr>
          <w:ilvl w:val="0"/>
          <w:numId w:val="45"/>
        </w:numPr>
        <w:rPr>
          <w:rFonts w:ascii="Open Sans" w:hAnsi="Open Sans"/>
        </w:rPr>
      </w:pPr>
      <w:r w:rsidRPr="003D593E">
        <w:rPr>
          <w:rFonts w:ascii="Open Sans" w:hAnsi="Open Sans"/>
          <w:color w:val="auto"/>
        </w:rPr>
        <w:t xml:space="preserve">Data Protection Act 2018: </w:t>
      </w:r>
      <w:hyperlink r:id="rId23" w:history="1">
        <w:r w:rsidRPr="003D593E">
          <w:rPr>
            <w:rStyle w:val="Hyperlink"/>
            <w:rFonts w:ascii="Open Sans" w:hAnsi="Open Sans"/>
          </w:rPr>
          <w:t>https://www.legislation.gov.uk/ukpga/2018/12/contents/enacted</w:t>
        </w:r>
      </w:hyperlink>
      <w:r w:rsidRPr="003D593E">
        <w:rPr>
          <w:rFonts w:ascii="Open Sans" w:hAnsi="Open Sans"/>
        </w:rPr>
        <w:t xml:space="preserve"> </w:t>
      </w:r>
    </w:p>
    <w:p w14:paraId="337309D8" w14:textId="77777777" w:rsidR="0073243B" w:rsidRPr="003D593E" w:rsidRDefault="0073243B" w:rsidP="003D593E">
      <w:pPr>
        <w:pStyle w:val="ListParagraph"/>
        <w:numPr>
          <w:ilvl w:val="0"/>
          <w:numId w:val="45"/>
        </w:numPr>
        <w:rPr>
          <w:rFonts w:ascii="Open Sans" w:hAnsi="Open Sans"/>
          <w:color w:val="auto"/>
        </w:rPr>
      </w:pPr>
      <w:r w:rsidRPr="003D593E">
        <w:rPr>
          <w:rFonts w:ascii="Open Sans" w:hAnsi="Open Sans"/>
          <w:color w:val="auto"/>
        </w:rPr>
        <w:t>Enterprise and Regulatory Reform Act 2013</w:t>
      </w:r>
    </w:p>
    <w:p w14:paraId="5F4D7A62" w14:textId="77777777" w:rsidR="0073243B" w:rsidRPr="003D593E" w:rsidRDefault="0073243B" w:rsidP="003D593E">
      <w:pPr>
        <w:pStyle w:val="ListParagraph"/>
        <w:numPr>
          <w:ilvl w:val="0"/>
          <w:numId w:val="45"/>
        </w:numPr>
        <w:rPr>
          <w:rFonts w:ascii="Open Sans" w:hAnsi="Open Sans"/>
        </w:rPr>
      </w:pPr>
      <w:r w:rsidRPr="003D593E">
        <w:rPr>
          <w:rFonts w:ascii="Open Sans" w:hAnsi="Open Sans"/>
          <w:color w:val="auto"/>
        </w:rPr>
        <w:t xml:space="preserve">Health and Safety at Work Act etc. Act 1974: </w:t>
      </w:r>
      <w:hyperlink r:id="rId24" w:history="1">
        <w:r w:rsidRPr="003D593E">
          <w:rPr>
            <w:rStyle w:val="Hyperlink"/>
            <w:rFonts w:ascii="Open Sans" w:hAnsi="Open Sans"/>
          </w:rPr>
          <w:t>https://www.legislation.gov.uk/ukpga/1974/37/contents</w:t>
        </w:r>
      </w:hyperlink>
      <w:r w:rsidRPr="003D593E">
        <w:rPr>
          <w:rFonts w:ascii="Open Sans" w:hAnsi="Open Sans"/>
        </w:rPr>
        <w:t xml:space="preserve"> </w:t>
      </w:r>
    </w:p>
    <w:p w14:paraId="3A5CF66A" w14:textId="77777777" w:rsidR="0073243B" w:rsidRPr="003D593E" w:rsidRDefault="0073243B" w:rsidP="003D593E">
      <w:pPr>
        <w:pStyle w:val="ListParagraph"/>
        <w:numPr>
          <w:ilvl w:val="0"/>
          <w:numId w:val="45"/>
        </w:numPr>
        <w:rPr>
          <w:rFonts w:ascii="Open Sans" w:hAnsi="Open Sans"/>
          <w:color w:val="auto"/>
        </w:rPr>
      </w:pPr>
      <w:r w:rsidRPr="003D593E">
        <w:rPr>
          <w:rFonts w:ascii="Open Sans" w:hAnsi="Open Sans"/>
          <w:color w:val="auto"/>
        </w:rPr>
        <w:t>Public Interest Disclosure Act 1998</w:t>
      </w:r>
    </w:p>
    <w:p w14:paraId="1B66212B" w14:textId="77777777" w:rsidR="0073243B" w:rsidRPr="003D593E" w:rsidRDefault="0073243B" w:rsidP="003D593E">
      <w:pPr>
        <w:pStyle w:val="ListParagraph"/>
        <w:numPr>
          <w:ilvl w:val="0"/>
          <w:numId w:val="45"/>
        </w:numPr>
        <w:rPr>
          <w:rFonts w:ascii="Open Sans" w:hAnsi="Open Sans"/>
          <w:color w:val="auto"/>
        </w:rPr>
      </w:pPr>
      <w:r w:rsidRPr="003D593E">
        <w:rPr>
          <w:rFonts w:ascii="Open Sans" w:hAnsi="Open Sans"/>
          <w:color w:val="auto"/>
        </w:rPr>
        <w:t>Human Rights Act 1998</w:t>
      </w:r>
    </w:p>
    <w:p w14:paraId="38132E3C" w14:textId="77777777" w:rsidR="003D593E" w:rsidRPr="003D593E" w:rsidRDefault="003D593E" w:rsidP="003D593E">
      <w:pPr>
        <w:pStyle w:val="ListParagraph"/>
        <w:numPr>
          <w:ilvl w:val="0"/>
          <w:numId w:val="45"/>
        </w:numPr>
        <w:rPr>
          <w:rFonts w:ascii="Open Sans" w:hAnsi="Open Sans"/>
        </w:rPr>
      </w:pPr>
      <w:r w:rsidRPr="003D593E">
        <w:rPr>
          <w:rFonts w:ascii="Open Sans" w:hAnsi="Open Sans"/>
          <w:color w:val="auto"/>
        </w:rPr>
        <w:t>Mental Capacity Act 2005</w:t>
      </w:r>
      <w:r w:rsidRPr="003D593E">
        <w:rPr>
          <w:rFonts w:ascii="Open Sans" w:hAnsi="Open Sans"/>
        </w:rPr>
        <w:t xml:space="preserve">: </w:t>
      </w:r>
      <w:hyperlink r:id="rId25" w:history="1">
        <w:r w:rsidRPr="003D593E">
          <w:rPr>
            <w:rStyle w:val="Hyperlink"/>
            <w:rFonts w:ascii="Open Sans" w:hAnsi="Open Sans"/>
          </w:rPr>
          <w:t>https://www.legislation.gov.uk/ukpga/2005/9/contents</w:t>
        </w:r>
      </w:hyperlink>
      <w:r w:rsidRPr="003D593E">
        <w:rPr>
          <w:rFonts w:ascii="Open Sans" w:hAnsi="Open Sans"/>
        </w:rPr>
        <w:t xml:space="preserve"> </w:t>
      </w:r>
    </w:p>
    <w:p w14:paraId="52E195CD" w14:textId="77777777" w:rsidR="00382ABA" w:rsidRPr="003D593E" w:rsidRDefault="00382ABA" w:rsidP="003D593E">
      <w:pPr>
        <w:pStyle w:val="ListParagraph"/>
        <w:numPr>
          <w:ilvl w:val="0"/>
          <w:numId w:val="45"/>
        </w:numPr>
        <w:rPr>
          <w:rFonts w:ascii="Open Sans" w:hAnsi="Open Sans"/>
        </w:rPr>
      </w:pPr>
      <w:r w:rsidRPr="003D593E">
        <w:rPr>
          <w:rFonts w:ascii="Open Sans" w:hAnsi="Open Sans"/>
          <w:color w:val="auto"/>
        </w:rPr>
        <w:t xml:space="preserve">Care Act 2014: </w:t>
      </w:r>
      <w:hyperlink r:id="rId26" w:history="1">
        <w:r w:rsidRPr="003D593E">
          <w:rPr>
            <w:rStyle w:val="Hyperlink"/>
            <w:rFonts w:ascii="Open Sans" w:hAnsi="Open Sans"/>
          </w:rPr>
          <w:t>https://www.legislation.gov.uk/ukpga/2014/23/contents</w:t>
        </w:r>
      </w:hyperlink>
      <w:r w:rsidRPr="003D593E">
        <w:rPr>
          <w:rFonts w:ascii="Open Sans" w:hAnsi="Open Sans"/>
        </w:rPr>
        <w:t xml:space="preserve"> </w:t>
      </w:r>
    </w:p>
    <w:p w14:paraId="333CC9CB" w14:textId="77777777" w:rsidR="0073243B" w:rsidRPr="003D593E" w:rsidRDefault="003D593E" w:rsidP="00382ABA">
      <w:pPr>
        <w:rPr>
          <w:rFonts w:ascii="Open Sans" w:hAnsi="Open Sans"/>
          <w:b/>
          <w:bCs/>
          <w:color w:val="auto"/>
        </w:rPr>
      </w:pPr>
      <w:r>
        <w:rPr>
          <w:rFonts w:ascii="Open Sans" w:hAnsi="Open Sans"/>
          <w:b/>
          <w:bCs/>
          <w:color w:val="auto"/>
        </w:rPr>
        <w:t>Guidance</w:t>
      </w:r>
    </w:p>
    <w:p w14:paraId="3E162EF0" w14:textId="77777777" w:rsidR="00382ABA" w:rsidRPr="003D593E" w:rsidRDefault="00382ABA" w:rsidP="003D593E">
      <w:pPr>
        <w:pStyle w:val="ListParagraph"/>
        <w:numPr>
          <w:ilvl w:val="0"/>
          <w:numId w:val="45"/>
        </w:numPr>
        <w:rPr>
          <w:rFonts w:ascii="Open Sans" w:hAnsi="Open Sans"/>
        </w:rPr>
      </w:pPr>
      <w:r w:rsidRPr="003D593E">
        <w:rPr>
          <w:rFonts w:ascii="Open Sans" w:hAnsi="Open Sans"/>
          <w:color w:val="auto"/>
        </w:rPr>
        <w:t xml:space="preserve">Care Quality Commission: The Fundamental standards (May 2017), </w:t>
      </w:r>
      <w:hyperlink r:id="rId27" w:history="1">
        <w:r w:rsidRPr="003D593E">
          <w:rPr>
            <w:rStyle w:val="Hyperlink"/>
            <w:rFonts w:ascii="Open Sans" w:hAnsi="Open Sans"/>
          </w:rPr>
          <w:t>https://www.cqc.org.uk/what-we-do/how-we-do-our-job/fundamental-standards</w:t>
        </w:r>
      </w:hyperlink>
      <w:r w:rsidRPr="003D593E">
        <w:rPr>
          <w:rFonts w:ascii="Open Sans" w:hAnsi="Open Sans"/>
        </w:rPr>
        <w:t xml:space="preserve"> </w:t>
      </w:r>
    </w:p>
    <w:p w14:paraId="74137DE2" w14:textId="77777777" w:rsidR="00382ABA" w:rsidRPr="003D593E" w:rsidRDefault="00382ABA" w:rsidP="003D593E">
      <w:pPr>
        <w:pStyle w:val="ListParagraph"/>
        <w:numPr>
          <w:ilvl w:val="0"/>
          <w:numId w:val="45"/>
        </w:numPr>
        <w:rPr>
          <w:rFonts w:ascii="Open Sans" w:hAnsi="Open Sans"/>
        </w:rPr>
      </w:pPr>
      <w:r w:rsidRPr="003D593E">
        <w:rPr>
          <w:rFonts w:ascii="Open Sans" w:hAnsi="Open Sans"/>
          <w:color w:val="auto"/>
        </w:rPr>
        <w:t xml:space="preserve">Care Quality Commission: Regulations for service providers and managers (May 2021), </w:t>
      </w:r>
      <w:hyperlink r:id="rId28" w:history="1">
        <w:r w:rsidRPr="003D593E">
          <w:rPr>
            <w:rStyle w:val="Hyperlink"/>
            <w:rFonts w:ascii="Open Sans" w:hAnsi="Open Sans"/>
          </w:rPr>
          <w:t>https://www.cqc.org.uk/guidance-providers/regulations-enforcement/regulations-service-providers-managers</w:t>
        </w:r>
      </w:hyperlink>
      <w:r w:rsidRPr="003D593E">
        <w:rPr>
          <w:rFonts w:ascii="Open Sans" w:hAnsi="Open Sans"/>
        </w:rPr>
        <w:t xml:space="preserve"> </w:t>
      </w:r>
    </w:p>
    <w:p w14:paraId="2AD138FF" w14:textId="77777777" w:rsidR="00382ABA" w:rsidRPr="003D593E" w:rsidRDefault="00382ABA" w:rsidP="003D593E">
      <w:pPr>
        <w:pStyle w:val="ListParagraph"/>
        <w:numPr>
          <w:ilvl w:val="0"/>
          <w:numId w:val="45"/>
        </w:numPr>
        <w:rPr>
          <w:rFonts w:ascii="Open Sans" w:hAnsi="Open Sans"/>
        </w:rPr>
      </w:pPr>
      <w:r w:rsidRPr="003D593E">
        <w:rPr>
          <w:rFonts w:ascii="Open Sans" w:hAnsi="Open Sans"/>
          <w:color w:val="auto"/>
        </w:rPr>
        <w:t xml:space="preserve">Care Quality Commission Regulation 17: Good governance (CQC 2021): </w:t>
      </w:r>
      <w:hyperlink r:id="rId29" w:anchor="guidance" w:history="1">
        <w:r w:rsidRPr="003D593E">
          <w:rPr>
            <w:rStyle w:val="Hyperlink"/>
            <w:rFonts w:ascii="Open Sans" w:hAnsi="Open Sans"/>
          </w:rPr>
          <w:t>https://www.cqc.org.uk/guidance-providers/regulations-enforcement/regulation-17-good-governance#guidance</w:t>
        </w:r>
      </w:hyperlink>
      <w:r w:rsidRPr="003D593E">
        <w:rPr>
          <w:rFonts w:ascii="Open Sans" w:hAnsi="Open Sans"/>
        </w:rPr>
        <w:t xml:space="preserve"> </w:t>
      </w:r>
    </w:p>
    <w:p w14:paraId="378445B6" w14:textId="77777777" w:rsidR="00382ABA" w:rsidRPr="003D593E" w:rsidRDefault="00382ABA" w:rsidP="003D593E">
      <w:pPr>
        <w:pStyle w:val="ListParagraph"/>
        <w:numPr>
          <w:ilvl w:val="0"/>
          <w:numId w:val="45"/>
        </w:numPr>
        <w:rPr>
          <w:rFonts w:ascii="Open Sans" w:hAnsi="Open Sans"/>
        </w:rPr>
      </w:pPr>
      <w:r w:rsidRPr="003D593E">
        <w:rPr>
          <w:rFonts w:ascii="Open Sans" w:hAnsi="Open Sans"/>
          <w:color w:val="auto"/>
        </w:rPr>
        <w:t xml:space="preserve">Health and Social Care Act (2008) (Regulated Activities) Regulations 2014: </w:t>
      </w:r>
      <w:hyperlink r:id="rId30" w:history="1">
        <w:r w:rsidRPr="003D593E">
          <w:rPr>
            <w:rStyle w:val="Hyperlink"/>
            <w:rFonts w:ascii="Open Sans" w:hAnsi="Open Sans"/>
          </w:rPr>
          <w:t>https://www.legislation.gov.uk/uksi/2014/2936/contents/made</w:t>
        </w:r>
      </w:hyperlink>
      <w:r w:rsidRPr="003D593E">
        <w:rPr>
          <w:rFonts w:ascii="Open Sans" w:hAnsi="Open Sans"/>
        </w:rPr>
        <w:t xml:space="preserve"> </w:t>
      </w:r>
    </w:p>
    <w:p w14:paraId="68731DFF" w14:textId="77777777" w:rsidR="00382ABA" w:rsidRPr="003D593E" w:rsidRDefault="00382ABA" w:rsidP="003D593E">
      <w:pPr>
        <w:pStyle w:val="ListParagraph"/>
        <w:numPr>
          <w:ilvl w:val="0"/>
          <w:numId w:val="45"/>
        </w:numPr>
        <w:rPr>
          <w:rFonts w:ascii="Open Sans" w:hAnsi="Open Sans"/>
        </w:rPr>
      </w:pPr>
      <w:r w:rsidRPr="003D593E">
        <w:rPr>
          <w:rFonts w:ascii="Open Sans" w:hAnsi="Open Sans"/>
          <w:color w:val="auto"/>
        </w:rPr>
        <w:lastRenderedPageBreak/>
        <w:t xml:space="preserve">Health and Social Care Act (2008) (Regulated Activities) (Amendment) Regulations 2015: </w:t>
      </w:r>
      <w:hyperlink r:id="rId31" w:history="1">
        <w:r w:rsidRPr="003D593E">
          <w:rPr>
            <w:rStyle w:val="Hyperlink"/>
            <w:rFonts w:ascii="Open Sans" w:hAnsi="Open Sans"/>
          </w:rPr>
          <w:t>https://www.legislation.gov.uk/uksi/2015/64/pdfs/uksi_20150064_en.pdf</w:t>
        </w:r>
      </w:hyperlink>
      <w:r w:rsidRPr="003D593E">
        <w:rPr>
          <w:rFonts w:ascii="Open Sans" w:hAnsi="Open Sans"/>
        </w:rPr>
        <w:t xml:space="preserve"> </w:t>
      </w:r>
    </w:p>
    <w:p w14:paraId="2352B966" w14:textId="77777777" w:rsidR="00382ABA" w:rsidRPr="003D593E" w:rsidRDefault="00382ABA" w:rsidP="003D593E">
      <w:pPr>
        <w:pStyle w:val="ListParagraph"/>
        <w:numPr>
          <w:ilvl w:val="0"/>
          <w:numId w:val="45"/>
        </w:numPr>
        <w:rPr>
          <w:rFonts w:ascii="Open Sans" w:hAnsi="Open Sans"/>
        </w:rPr>
      </w:pPr>
      <w:r w:rsidRPr="003D593E">
        <w:rPr>
          <w:rFonts w:ascii="Open Sans" w:hAnsi="Open Sans"/>
          <w:color w:val="auto"/>
        </w:rPr>
        <w:t xml:space="preserve">Information Commissioner’s Office: Guide to the UK General Data Protection Regulation (UK GDPR) </w:t>
      </w:r>
      <w:hyperlink r:id="rId32" w:history="1">
        <w:r w:rsidRPr="003D593E">
          <w:rPr>
            <w:rStyle w:val="Hyperlink"/>
            <w:rFonts w:ascii="Open Sans" w:hAnsi="Open Sans"/>
          </w:rPr>
          <w:t>https://ico.org.uk/for-organisations/guide-to-data-protection/guide-to-the-general-data-protection-regulation-gdpr/</w:t>
        </w:r>
      </w:hyperlink>
      <w:r w:rsidRPr="003D593E">
        <w:rPr>
          <w:rFonts w:ascii="Open Sans" w:hAnsi="Open Sans"/>
        </w:rPr>
        <w:t xml:space="preserve"> </w:t>
      </w:r>
    </w:p>
    <w:p w14:paraId="379F37E6" w14:textId="77777777" w:rsidR="00382ABA" w:rsidRPr="003D593E" w:rsidRDefault="00382ABA" w:rsidP="003D593E">
      <w:pPr>
        <w:pStyle w:val="ListParagraph"/>
        <w:numPr>
          <w:ilvl w:val="0"/>
          <w:numId w:val="45"/>
        </w:numPr>
        <w:jc w:val="both"/>
        <w:rPr>
          <w:rFonts w:ascii="Open Sans" w:hAnsi="Open Sans"/>
        </w:rPr>
      </w:pPr>
      <w:r w:rsidRPr="003D593E">
        <w:rPr>
          <w:rFonts w:ascii="Open Sans" w:hAnsi="Open Sans"/>
          <w:color w:val="auto"/>
        </w:rPr>
        <w:t xml:space="preserve">Reporting of Injuries, Diseases and Dangerous Occurrences Regulations (RIDDOR) 2013: </w:t>
      </w:r>
      <w:hyperlink r:id="rId33" w:history="1">
        <w:r w:rsidRPr="003D593E">
          <w:rPr>
            <w:rStyle w:val="Hyperlink"/>
            <w:rFonts w:ascii="Open Sans" w:hAnsi="Open Sans"/>
          </w:rPr>
          <w:t>https://www.legislation.gov.uk/uksi/2013/1471/contents/made</w:t>
        </w:r>
      </w:hyperlink>
      <w:r w:rsidRPr="003D593E">
        <w:rPr>
          <w:rFonts w:ascii="Open Sans" w:hAnsi="Open Sans"/>
        </w:rPr>
        <w:t xml:space="preserve">  </w:t>
      </w:r>
    </w:p>
    <w:p w14:paraId="72305515" w14:textId="77777777" w:rsidR="00382ABA" w:rsidRPr="003D593E" w:rsidRDefault="00382ABA" w:rsidP="003D593E">
      <w:pPr>
        <w:pStyle w:val="ListParagraph"/>
        <w:numPr>
          <w:ilvl w:val="0"/>
          <w:numId w:val="45"/>
        </w:numPr>
        <w:jc w:val="both"/>
        <w:rPr>
          <w:rFonts w:ascii="Open Sans" w:hAnsi="Open Sans"/>
          <w:b/>
          <w:bCs/>
        </w:rPr>
      </w:pPr>
      <w:r w:rsidRPr="003D593E">
        <w:rPr>
          <w:rFonts w:ascii="Open Sans" w:hAnsi="Open Sans"/>
          <w:color w:val="auto"/>
          <w:shd w:val="clear" w:color="auto" w:fill="FFFFFF"/>
        </w:rPr>
        <w:t xml:space="preserve">Scally G, Donaldson LJ, </w:t>
      </w:r>
      <w:r w:rsidRPr="003D593E">
        <w:rPr>
          <w:rFonts w:ascii="Open Sans" w:hAnsi="Open Sans"/>
          <w:i/>
          <w:iCs/>
          <w:color w:val="auto"/>
          <w:shd w:val="clear" w:color="auto" w:fill="FFFFFF"/>
        </w:rPr>
        <w:t>Looking forward: clinical governance and the drive for quality improvement in the new NHS in England</w:t>
      </w:r>
      <w:r w:rsidRPr="003D593E">
        <w:rPr>
          <w:rFonts w:ascii="Open Sans" w:hAnsi="Open Sans"/>
          <w:color w:val="auto"/>
          <w:shd w:val="clear" w:color="auto" w:fill="FFFFFF"/>
        </w:rPr>
        <w:t xml:space="preserve"> </w:t>
      </w:r>
      <w:r w:rsidRPr="003D593E">
        <w:rPr>
          <w:rStyle w:val="cit-article-title"/>
          <w:rFonts w:ascii="Open Sans" w:hAnsi="Open Sans"/>
          <w:color w:val="auto"/>
          <w:bdr w:val="none" w:sz="0" w:space="0" w:color="auto" w:frame="1"/>
          <w:shd w:val="clear" w:color="auto" w:fill="FFFFFF"/>
        </w:rPr>
        <w:t>(</w:t>
      </w:r>
      <w:r w:rsidRPr="003D593E">
        <w:rPr>
          <w:rStyle w:val="cit-pub-date"/>
          <w:rFonts w:ascii="Open Sans" w:hAnsi="Open Sans"/>
          <w:color w:val="auto"/>
          <w:bdr w:val="none" w:sz="0" w:space="0" w:color="auto" w:frame="1"/>
          <w:shd w:val="clear" w:color="auto" w:fill="FFFFFF"/>
        </w:rPr>
        <w:t>1998)</w:t>
      </w:r>
      <w:r w:rsidRPr="003D593E">
        <w:rPr>
          <w:rFonts w:ascii="Open Sans" w:hAnsi="Open Sans"/>
          <w:color w:val="auto"/>
          <w:shd w:val="clear" w:color="auto" w:fill="FFFFFF"/>
        </w:rPr>
        <w:t xml:space="preserve"> </w:t>
      </w:r>
      <w:r w:rsidRPr="003D593E">
        <w:rPr>
          <w:rStyle w:val="cit-vol"/>
          <w:rFonts w:ascii="Open Sans" w:hAnsi="Open Sans"/>
          <w:color w:val="auto"/>
          <w:bdr w:val="none" w:sz="0" w:space="0" w:color="auto" w:frame="1"/>
          <w:shd w:val="clear" w:color="auto" w:fill="FFFFFF"/>
        </w:rPr>
        <w:t>317</w:t>
      </w:r>
      <w:r w:rsidRPr="003D593E">
        <w:rPr>
          <w:rStyle w:val="cit-article-title"/>
          <w:rFonts w:ascii="Open Sans" w:hAnsi="Open Sans"/>
          <w:color w:val="auto"/>
          <w:bdr w:val="none" w:sz="0" w:space="0" w:color="auto" w:frame="1"/>
          <w:shd w:val="clear" w:color="auto" w:fill="FFFFFF"/>
        </w:rPr>
        <w:t xml:space="preserve"> British Medical Journal</w:t>
      </w:r>
      <w:r w:rsidRPr="003D593E">
        <w:rPr>
          <w:rFonts w:ascii="Open Sans" w:hAnsi="Open Sans"/>
          <w:color w:val="auto"/>
          <w:shd w:val="clear" w:color="auto" w:fill="FFFFFF"/>
        </w:rPr>
        <w:t> </w:t>
      </w:r>
      <w:r w:rsidRPr="003D593E">
        <w:rPr>
          <w:rStyle w:val="cit-fpage"/>
          <w:rFonts w:ascii="Open Sans" w:hAnsi="Open Sans"/>
          <w:color w:val="auto"/>
          <w:bdr w:val="none" w:sz="0" w:space="0" w:color="auto" w:frame="1"/>
          <w:shd w:val="clear" w:color="auto" w:fill="FFFFFF"/>
        </w:rPr>
        <w:t>61</w:t>
      </w:r>
      <w:r w:rsidRPr="003D593E">
        <w:rPr>
          <w:rFonts w:ascii="Open Sans" w:hAnsi="Open Sans"/>
          <w:color w:val="auto"/>
          <w:shd w:val="clear" w:color="auto" w:fill="FFFFFF"/>
        </w:rPr>
        <w:t xml:space="preserve">-5. </w:t>
      </w:r>
      <w:hyperlink r:id="rId34" w:history="1">
        <w:r w:rsidRPr="003D593E">
          <w:rPr>
            <w:rStyle w:val="Hyperlink"/>
            <w:rFonts w:ascii="Open Sans" w:hAnsi="Open Sans"/>
            <w:shd w:val="clear" w:color="auto" w:fill="FFFFFF"/>
          </w:rPr>
          <w:t>https://www.bmj.com/content/317/7150/61/rapid-responses</w:t>
        </w:r>
      </w:hyperlink>
      <w:r w:rsidRPr="003D593E">
        <w:rPr>
          <w:rFonts w:ascii="Open Sans" w:hAnsi="Open Sans"/>
          <w:color w:val="333333"/>
          <w:shd w:val="clear" w:color="auto" w:fill="FFFFFF"/>
        </w:rPr>
        <w:t xml:space="preserve"> </w:t>
      </w:r>
    </w:p>
    <w:p w14:paraId="06C8B7AC" w14:textId="783B147F" w:rsidR="000F5CA7" w:rsidRDefault="000F5CA7">
      <w:pPr>
        <w:rPr>
          <w:rFonts w:ascii="Open Sans" w:hAnsi="Open Sans" w:cs="Open Sans"/>
          <w:color w:val="auto"/>
        </w:rPr>
      </w:pPr>
      <w:r>
        <w:rPr>
          <w:rFonts w:ascii="Open Sans" w:hAnsi="Open Sans" w:cs="Open Sans"/>
          <w:color w:val="auto"/>
        </w:rPr>
        <w:br w:type="page"/>
      </w:r>
    </w:p>
    <w:p w14:paraId="5D3AFFC0" w14:textId="77777777" w:rsidR="005807B3" w:rsidRDefault="005807B3" w:rsidP="005807B3">
      <w:pPr>
        <w:pStyle w:val="Heading1"/>
      </w:pPr>
      <w:bookmarkStart w:id="19" w:name="_Toc147999180"/>
      <w:r>
        <w:lastRenderedPageBreak/>
        <w:t>Appendix I</w:t>
      </w:r>
      <w:bookmarkEnd w:id="19"/>
    </w:p>
    <w:p w14:paraId="291E1048" w14:textId="54796B0E" w:rsidR="005807B3" w:rsidRPr="000F5CA7" w:rsidRDefault="005807B3" w:rsidP="005807B3">
      <w:pPr>
        <w:rPr>
          <w:rFonts w:ascii="Open Sans" w:hAnsi="Open Sans"/>
          <w:b/>
          <w:bCs/>
          <w:i/>
          <w:color w:val="auto"/>
          <w:sz w:val="28"/>
          <w:szCs w:val="28"/>
        </w:rPr>
      </w:pPr>
      <w:r w:rsidRPr="005807B3">
        <w:rPr>
          <w:rFonts w:ascii="Open Sans" w:hAnsi="Open Sans"/>
          <w:b/>
          <w:bCs/>
          <w:color w:val="auto"/>
          <w:sz w:val="28"/>
          <w:szCs w:val="28"/>
        </w:rPr>
        <w:t>Risk Matrix</w:t>
      </w:r>
      <w:r w:rsidRPr="005807B3">
        <w:rPr>
          <w:rFonts w:ascii="Open Sans" w:hAnsi="Open Sans"/>
          <w:color w:val="auto"/>
          <w:sz w:val="28"/>
          <w:szCs w:val="28"/>
        </w:rPr>
        <w:t xml:space="preserve"> </w:t>
      </w:r>
      <w:r w:rsidRPr="005807B3">
        <w:rPr>
          <w:rFonts w:ascii="Open Sans" w:hAnsi="Open Sans"/>
          <w:b/>
          <w:bCs/>
          <w:i/>
          <w:color w:val="auto"/>
          <w:sz w:val="28"/>
          <w:szCs w:val="28"/>
        </w:rPr>
        <w:t>(taken from A Risk Matrix for Risk Managers, NPSA, 2008)</w:t>
      </w:r>
    </w:p>
    <w:tbl>
      <w:tblPr>
        <w:tblStyle w:val="TableGrid0"/>
        <w:tblW w:w="9775" w:type="dxa"/>
        <w:tblInd w:w="5" w:type="dxa"/>
        <w:tblLayout w:type="fixed"/>
        <w:tblCellMar>
          <w:left w:w="66" w:type="dxa"/>
        </w:tblCellMar>
        <w:tblLook w:val="04A0" w:firstRow="1" w:lastRow="0" w:firstColumn="1" w:lastColumn="0" w:noHBand="0" w:noVBand="1"/>
      </w:tblPr>
      <w:tblGrid>
        <w:gridCol w:w="1607"/>
        <w:gridCol w:w="1644"/>
        <w:gridCol w:w="1701"/>
        <w:gridCol w:w="1701"/>
        <w:gridCol w:w="1559"/>
        <w:gridCol w:w="1563"/>
      </w:tblGrid>
      <w:tr w:rsidR="005807B3" w:rsidRPr="005807B3" w14:paraId="3516F5FA" w14:textId="77777777" w:rsidTr="0083556B">
        <w:trPr>
          <w:trHeight w:val="479"/>
        </w:trPr>
        <w:tc>
          <w:tcPr>
            <w:tcW w:w="1607" w:type="dxa"/>
            <w:tcBorders>
              <w:top w:val="single" w:sz="4" w:space="0" w:color="000000"/>
              <w:left w:val="single" w:sz="4" w:space="0" w:color="000000"/>
              <w:bottom w:val="single" w:sz="4" w:space="0" w:color="000000"/>
              <w:right w:val="single" w:sz="4" w:space="0" w:color="000000"/>
            </w:tcBorders>
          </w:tcPr>
          <w:p w14:paraId="0163519B" w14:textId="77777777" w:rsidR="005807B3" w:rsidRPr="005807B3" w:rsidRDefault="005807B3" w:rsidP="0083556B">
            <w:pPr>
              <w:rPr>
                <w:rFonts w:ascii="Open Sans" w:hAnsi="Open Sans"/>
                <w:color w:val="auto"/>
                <w:lang w:eastAsia="en-GB"/>
              </w:rPr>
            </w:pPr>
          </w:p>
        </w:tc>
        <w:tc>
          <w:tcPr>
            <w:tcW w:w="6605" w:type="dxa"/>
            <w:gridSpan w:val="4"/>
            <w:tcBorders>
              <w:top w:val="single" w:sz="4" w:space="0" w:color="000000"/>
              <w:left w:val="single" w:sz="4" w:space="0" w:color="000000"/>
              <w:bottom w:val="single" w:sz="4" w:space="0" w:color="000000"/>
              <w:right w:val="nil"/>
            </w:tcBorders>
            <w:hideMark/>
          </w:tcPr>
          <w:p w14:paraId="5A3E6AAB" w14:textId="77777777" w:rsidR="005807B3" w:rsidRPr="005807B3" w:rsidRDefault="005807B3" w:rsidP="0083556B">
            <w:pPr>
              <w:ind w:left="40" w:right="3854"/>
              <w:rPr>
                <w:rFonts w:ascii="Open Sans" w:hAnsi="Open Sans"/>
                <w:color w:val="auto"/>
                <w:lang w:eastAsia="en-GB"/>
              </w:rPr>
            </w:pPr>
            <w:r w:rsidRPr="005807B3">
              <w:rPr>
                <w:rFonts w:ascii="Open Sans" w:eastAsia="Calibri" w:hAnsi="Open Sans" w:cs="Calibri"/>
                <w:b/>
                <w:color w:val="auto"/>
                <w:sz w:val="16"/>
                <w:lang w:eastAsia="en-GB"/>
              </w:rPr>
              <w:t>Consequence score (severity levels) and examples of descriptors</w:t>
            </w:r>
          </w:p>
        </w:tc>
        <w:tc>
          <w:tcPr>
            <w:tcW w:w="1563" w:type="dxa"/>
            <w:tcBorders>
              <w:top w:val="single" w:sz="4" w:space="0" w:color="000000"/>
              <w:left w:val="nil"/>
              <w:bottom w:val="single" w:sz="4" w:space="0" w:color="000000"/>
              <w:right w:val="single" w:sz="4" w:space="0" w:color="000000"/>
            </w:tcBorders>
          </w:tcPr>
          <w:p w14:paraId="278F0747" w14:textId="77777777" w:rsidR="005807B3" w:rsidRPr="005807B3" w:rsidRDefault="005807B3" w:rsidP="0083556B">
            <w:pPr>
              <w:rPr>
                <w:rFonts w:ascii="Open Sans" w:hAnsi="Open Sans"/>
                <w:color w:val="auto"/>
                <w:lang w:eastAsia="en-GB"/>
              </w:rPr>
            </w:pPr>
          </w:p>
        </w:tc>
      </w:tr>
      <w:tr w:rsidR="005807B3" w:rsidRPr="005807B3" w14:paraId="113EAED9" w14:textId="77777777" w:rsidTr="0083556B">
        <w:trPr>
          <w:trHeight w:val="299"/>
        </w:trPr>
        <w:tc>
          <w:tcPr>
            <w:tcW w:w="1607" w:type="dxa"/>
            <w:tcBorders>
              <w:top w:val="single" w:sz="4" w:space="0" w:color="000000"/>
              <w:left w:val="single" w:sz="4" w:space="0" w:color="000000"/>
              <w:bottom w:val="single" w:sz="4" w:space="0" w:color="000000"/>
              <w:right w:val="single" w:sz="4" w:space="0" w:color="000000"/>
            </w:tcBorders>
          </w:tcPr>
          <w:p w14:paraId="4CE740BA" w14:textId="77777777" w:rsidR="005807B3" w:rsidRPr="005807B3" w:rsidRDefault="005807B3" w:rsidP="0083556B">
            <w:pPr>
              <w:rPr>
                <w:rFonts w:ascii="Open Sans" w:hAnsi="Open Sans"/>
                <w:color w:val="auto"/>
                <w:lang w:eastAsia="en-GB"/>
              </w:rPr>
            </w:pPr>
          </w:p>
        </w:tc>
        <w:tc>
          <w:tcPr>
            <w:tcW w:w="1644" w:type="dxa"/>
            <w:tcBorders>
              <w:top w:val="single" w:sz="4" w:space="0" w:color="000000"/>
              <w:left w:val="single" w:sz="4" w:space="0" w:color="000000"/>
              <w:bottom w:val="single" w:sz="4" w:space="0" w:color="000000"/>
              <w:right w:val="single" w:sz="4" w:space="0" w:color="000000"/>
            </w:tcBorders>
            <w:hideMark/>
          </w:tcPr>
          <w:p w14:paraId="5EAAEF4B" w14:textId="77777777" w:rsidR="005807B3" w:rsidRPr="005807B3" w:rsidRDefault="005807B3" w:rsidP="0083556B">
            <w:pPr>
              <w:ind w:left="40"/>
              <w:rPr>
                <w:rFonts w:ascii="Open Sans" w:hAnsi="Open Sans"/>
                <w:color w:val="auto"/>
                <w:lang w:eastAsia="en-GB"/>
              </w:rPr>
            </w:pPr>
            <w:r w:rsidRPr="005807B3">
              <w:rPr>
                <w:rFonts w:ascii="Open Sans" w:eastAsia="Calibri" w:hAnsi="Open Sans" w:cs="Calibri"/>
                <w:b/>
                <w:color w:val="auto"/>
                <w:sz w:val="16"/>
                <w:lang w:eastAsia="en-GB"/>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FAA00"/>
            <w:hideMark/>
          </w:tcPr>
          <w:p w14:paraId="5EAAF446" w14:textId="77777777" w:rsidR="005807B3" w:rsidRPr="005807B3" w:rsidRDefault="005807B3" w:rsidP="0083556B">
            <w:pPr>
              <w:rPr>
                <w:rFonts w:ascii="Open Sans" w:hAnsi="Open Sans"/>
                <w:color w:val="auto"/>
                <w:lang w:eastAsia="en-GB"/>
              </w:rPr>
            </w:pPr>
            <w:r w:rsidRPr="005807B3">
              <w:rPr>
                <w:rFonts w:ascii="Open Sans" w:eastAsia="Calibri" w:hAnsi="Open Sans" w:cs="Calibri"/>
                <w:b/>
                <w:color w:val="auto"/>
                <w:sz w:val="16"/>
                <w:lang w:eastAsia="en-GB"/>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FFEB00"/>
            <w:hideMark/>
          </w:tcPr>
          <w:p w14:paraId="5F6A0E13" w14:textId="77777777" w:rsidR="005807B3" w:rsidRPr="005807B3" w:rsidRDefault="005807B3" w:rsidP="0083556B">
            <w:pPr>
              <w:ind w:left="29"/>
              <w:rPr>
                <w:rFonts w:ascii="Open Sans" w:hAnsi="Open Sans"/>
                <w:color w:val="auto"/>
                <w:lang w:eastAsia="en-GB"/>
              </w:rPr>
            </w:pPr>
            <w:r w:rsidRPr="005807B3">
              <w:rPr>
                <w:rFonts w:ascii="Open Sans" w:eastAsia="Calibri" w:hAnsi="Open Sans" w:cs="Calibri"/>
                <w:b/>
                <w:color w:val="auto"/>
                <w:sz w:val="16"/>
                <w:lang w:eastAsia="en-GB"/>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F08E00"/>
            <w:hideMark/>
          </w:tcPr>
          <w:p w14:paraId="02AAD748" w14:textId="77777777" w:rsidR="005807B3" w:rsidRPr="005807B3" w:rsidRDefault="005807B3" w:rsidP="0083556B">
            <w:pPr>
              <w:ind w:left="19"/>
              <w:rPr>
                <w:rFonts w:ascii="Open Sans" w:hAnsi="Open Sans"/>
                <w:color w:val="auto"/>
                <w:lang w:eastAsia="en-GB"/>
              </w:rPr>
            </w:pPr>
            <w:r w:rsidRPr="005807B3">
              <w:rPr>
                <w:rFonts w:ascii="Open Sans" w:eastAsia="Calibri" w:hAnsi="Open Sans" w:cs="Calibri"/>
                <w:b/>
                <w:color w:val="auto"/>
                <w:sz w:val="16"/>
                <w:lang w:eastAsia="en-GB"/>
              </w:rPr>
              <w:t>4</w:t>
            </w:r>
          </w:p>
        </w:tc>
        <w:tc>
          <w:tcPr>
            <w:tcW w:w="1563" w:type="dxa"/>
            <w:tcBorders>
              <w:top w:val="single" w:sz="4" w:space="0" w:color="000000"/>
              <w:left w:val="single" w:sz="4" w:space="0" w:color="000000"/>
              <w:bottom w:val="single" w:sz="4" w:space="0" w:color="000000"/>
              <w:right w:val="single" w:sz="4" w:space="0" w:color="000000"/>
            </w:tcBorders>
            <w:shd w:val="clear" w:color="auto" w:fill="E4352C"/>
            <w:hideMark/>
          </w:tcPr>
          <w:p w14:paraId="6F11999A" w14:textId="77777777" w:rsidR="005807B3" w:rsidRPr="005807B3" w:rsidRDefault="005807B3" w:rsidP="0083556B">
            <w:pPr>
              <w:ind w:left="15"/>
              <w:rPr>
                <w:rFonts w:ascii="Open Sans" w:hAnsi="Open Sans"/>
                <w:color w:val="auto"/>
                <w:lang w:eastAsia="en-GB"/>
              </w:rPr>
            </w:pPr>
            <w:r w:rsidRPr="005807B3">
              <w:rPr>
                <w:rFonts w:ascii="Open Sans" w:eastAsia="Calibri" w:hAnsi="Open Sans" w:cs="Calibri"/>
                <w:b/>
                <w:color w:val="auto"/>
                <w:sz w:val="16"/>
                <w:lang w:eastAsia="en-GB"/>
              </w:rPr>
              <w:t>5</w:t>
            </w:r>
          </w:p>
        </w:tc>
      </w:tr>
      <w:tr w:rsidR="005807B3" w:rsidRPr="005807B3" w14:paraId="25D08D19" w14:textId="77777777" w:rsidTr="0083556B">
        <w:trPr>
          <w:trHeight w:val="285"/>
        </w:trPr>
        <w:tc>
          <w:tcPr>
            <w:tcW w:w="1607" w:type="dxa"/>
            <w:tcBorders>
              <w:top w:val="single" w:sz="4" w:space="0" w:color="000000"/>
              <w:left w:val="single" w:sz="4" w:space="0" w:color="000000"/>
              <w:bottom w:val="single" w:sz="4" w:space="0" w:color="000000"/>
              <w:right w:val="single" w:sz="4" w:space="0" w:color="000000"/>
            </w:tcBorders>
            <w:hideMark/>
          </w:tcPr>
          <w:p w14:paraId="2CC675A7" w14:textId="77777777" w:rsidR="005807B3" w:rsidRPr="005807B3" w:rsidRDefault="005807B3" w:rsidP="0083556B">
            <w:pPr>
              <w:ind w:left="19"/>
              <w:rPr>
                <w:rFonts w:ascii="Open Sans" w:hAnsi="Open Sans"/>
                <w:color w:val="auto"/>
                <w:lang w:eastAsia="en-GB"/>
              </w:rPr>
            </w:pPr>
            <w:r w:rsidRPr="005807B3">
              <w:rPr>
                <w:rFonts w:ascii="Open Sans" w:eastAsia="Calibri" w:hAnsi="Open Sans" w:cs="Calibri"/>
                <w:b/>
                <w:color w:val="auto"/>
                <w:sz w:val="16"/>
                <w:lang w:eastAsia="en-GB"/>
              </w:rPr>
              <w:t xml:space="preserve">Domains  </w:t>
            </w:r>
          </w:p>
        </w:tc>
        <w:tc>
          <w:tcPr>
            <w:tcW w:w="1644" w:type="dxa"/>
            <w:tcBorders>
              <w:top w:val="single" w:sz="4" w:space="0" w:color="000000"/>
              <w:left w:val="single" w:sz="4" w:space="0" w:color="000000"/>
              <w:bottom w:val="single" w:sz="4" w:space="0" w:color="000000"/>
              <w:right w:val="single" w:sz="4" w:space="0" w:color="000000"/>
            </w:tcBorders>
            <w:hideMark/>
          </w:tcPr>
          <w:p w14:paraId="549C51B2" w14:textId="77777777" w:rsidR="005807B3" w:rsidRPr="005807B3" w:rsidRDefault="005807B3" w:rsidP="0083556B">
            <w:pPr>
              <w:ind w:left="40"/>
              <w:rPr>
                <w:rFonts w:ascii="Open Sans" w:hAnsi="Open Sans"/>
                <w:color w:val="auto"/>
                <w:lang w:eastAsia="en-GB"/>
              </w:rPr>
            </w:pPr>
            <w:r w:rsidRPr="005807B3">
              <w:rPr>
                <w:rFonts w:ascii="Open Sans" w:eastAsia="Calibri" w:hAnsi="Open Sans" w:cs="Calibri"/>
                <w:b/>
                <w:color w:val="auto"/>
                <w:sz w:val="16"/>
                <w:lang w:eastAsia="en-GB"/>
              </w:rPr>
              <w:t>Negligible</w:t>
            </w:r>
          </w:p>
        </w:tc>
        <w:tc>
          <w:tcPr>
            <w:tcW w:w="1701" w:type="dxa"/>
            <w:tcBorders>
              <w:top w:val="single" w:sz="4" w:space="0" w:color="000000"/>
              <w:left w:val="single" w:sz="4" w:space="0" w:color="000000"/>
              <w:bottom w:val="single" w:sz="4" w:space="0" w:color="000000"/>
              <w:right w:val="single" w:sz="4" w:space="0" w:color="000000"/>
            </w:tcBorders>
            <w:shd w:val="clear" w:color="auto" w:fill="AFAA00"/>
            <w:hideMark/>
          </w:tcPr>
          <w:p w14:paraId="0BF70531" w14:textId="77777777" w:rsidR="005807B3" w:rsidRPr="005807B3" w:rsidRDefault="005807B3" w:rsidP="0083556B">
            <w:pPr>
              <w:rPr>
                <w:rFonts w:ascii="Open Sans" w:hAnsi="Open Sans"/>
                <w:color w:val="auto"/>
                <w:lang w:eastAsia="en-GB"/>
              </w:rPr>
            </w:pPr>
            <w:r w:rsidRPr="005807B3">
              <w:rPr>
                <w:rFonts w:ascii="Open Sans" w:eastAsia="Calibri" w:hAnsi="Open Sans" w:cs="Calibri"/>
                <w:b/>
                <w:color w:val="auto"/>
                <w:sz w:val="16"/>
                <w:lang w:eastAsia="en-GB"/>
              </w:rPr>
              <w:t>Minor</w:t>
            </w:r>
          </w:p>
        </w:tc>
        <w:tc>
          <w:tcPr>
            <w:tcW w:w="1701" w:type="dxa"/>
            <w:tcBorders>
              <w:top w:val="single" w:sz="4" w:space="0" w:color="000000"/>
              <w:left w:val="single" w:sz="4" w:space="0" w:color="000000"/>
              <w:bottom w:val="single" w:sz="4" w:space="0" w:color="000000"/>
              <w:right w:val="single" w:sz="4" w:space="0" w:color="000000"/>
            </w:tcBorders>
            <w:shd w:val="clear" w:color="auto" w:fill="FFEB00"/>
            <w:hideMark/>
          </w:tcPr>
          <w:p w14:paraId="1E8ECF04" w14:textId="77777777" w:rsidR="005807B3" w:rsidRPr="005807B3" w:rsidRDefault="005807B3" w:rsidP="0083556B">
            <w:pPr>
              <w:ind w:left="29"/>
              <w:rPr>
                <w:rFonts w:ascii="Open Sans" w:hAnsi="Open Sans"/>
                <w:color w:val="auto"/>
                <w:lang w:eastAsia="en-GB"/>
              </w:rPr>
            </w:pPr>
            <w:r w:rsidRPr="005807B3">
              <w:rPr>
                <w:rFonts w:ascii="Open Sans" w:eastAsia="Calibri" w:hAnsi="Open Sans" w:cs="Calibri"/>
                <w:b/>
                <w:color w:val="auto"/>
                <w:sz w:val="16"/>
                <w:lang w:eastAsia="en-GB"/>
              </w:rPr>
              <w:t>Moderate</w:t>
            </w:r>
          </w:p>
        </w:tc>
        <w:tc>
          <w:tcPr>
            <w:tcW w:w="1559" w:type="dxa"/>
            <w:tcBorders>
              <w:top w:val="single" w:sz="4" w:space="0" w:color="000000"/>
              <w:left w:val="single" w:sz="4" w:space="0" w:color="000000"/>
              <w:bottom w:val="single" w:sz="4" w:space="0" w:color="000000"/>
              <w:right w:val="single" w:sz="4" w:space="0" w:color="000000"/>
            </w:tcBorders>
            <w:shd w:val="clear" w:color="auto" w:fill="F08E00"/>
            <w:hideMark/>
          </w:tcPr>
          <w:p w14:paraId="67A8985A" w14:textId="77777777" w:rsidR="005807B3" w:rsidRPr="005807B3" w:rsidRDefault="005807B3" w:rsidP="0083556B">
            <w:pPr>
              <w:ind w:left="19"/>
              <w:rPr>
                <w:rFonts w:ascii="Open Sans" w:hAnsi="Open Sans"/>
                <w:color w:val="auto"/>
                <w:lang w:eastAsia="en-GB"/>
              </w:rPr>
            </w:pPr>
            <w:r w:rsidRPr="005807B3">
              <w:rPr>
                <w:rFonts w:ascii="Open Sans" w:eastAsia="Calibri" w:hAnsi="Open Sans" w:cs="Calibri"/>
                <w:b/>
                <w:color w:val="auto"/>
                <w:sz w:val="16"/>
                <w:lang w:eastAsia="en-GB"/>
              </w:rPr>
              <w:t>Major</w:t>
            </w:r>
          </w:p>
        </w:tc>
        <w:tc>
          <w:tcPr>
            <w:tcW w:w="1563" w:type="dxa"/>
            <w:tcBorders>
              <w:top w:val="single" w:sz="4" w:space="0" w:color="000000"/>
              <w:left w:val="single" w:sz="4" w:space="0" w:color="000000"/>
              <w:bottom w:val="single" w:sz="4" w:space="0" w:color="000000"/>
              <w:right w:val="single" w:sz="4" w:space="0" w:color="000000"/>
            </w:tcBorders>
            <w:shd w:val="clear" w:color="auto" w:fill="E4352C"/>
            <w:hideMark/>
          </w:tcPr>
          <w:p w14:paraId="49E9B4F9" w14:textId="77777777" w:rsidR="005807B3" w:rsidRPr="005807B3" w:rsidRDefault="005807B3" w:rsidP="0083556B">
            <w:pPr>
              <w:ind w:left="15"/>
              <w:rPr>
                <w:rFonts w:ascii="Open Sans" w:hAnsi="Open Sans"/>
                <w:color w:val="auto"/>
                <w:lang w:eastAsia="en-GB"/>
              </w:rPr>
            </w:pPr>
            <w:r w:rsidRPr="005807B3">
              <w:rPr>
                <w:rFonts w:ascii="Open Sans" w:eastAsia="Calibri" w:hAnsi="Open Sans" w:cs="Calibri"/>
                <w:b/>
                <w:color w:val="auto"/>
                <w:sz w:val="16"/>
                <w:lang w:eastAsia="en-GB"/>
              </w:rPr>
              <w:t>Catastrophic</w:t>
            </w:r>
          </w:p>
        </w:tc>
      </w:tr>
      <w:tr w:rsidR="005807B3" w:rsidRPr="005807B3" w14:paraId="77C3DD10" w14:textId="77777777" w:rsidTr="0083556B">
        <w:trPr>
          <w:trHeight w:val="2024"/>
        </w:trPr>
        <w:tc>
          <w:tcPr>
            <w:tcW w:w="1607" w:type="dxa"/>
            <w:tcBorders>
              <w:top w:val="single" w:sz="4" w:space="0" w:color="000000"/>
              <w:left w:val="single" w:sz="4" w:space="0" w:color="000000"/>
              <w:bottom w:val="single" w:sz="4" w:space="0" w:color="000000"/>
              <w:right w:val="single" w:sz="4" w:space="0" w:color="000000"/>
            </w:tcBorders>
            <w:hideMark/>
          </w:tcPr>
          <w:p w14:paraId="4CC1CD5A" w14:textId="77777777" w:rsidR="005807B3" w:rsidRPr="005807B3" w:rsidRDefault="005807B3" w:rsidP="0083556B">
            <w:pPr>
              <w:ind w:left="19" w:right="203"/>
              <w:rPr>
                <w:rFonts w:ascii="Open Sans" w:hAnsi="Open Sans"/>
                <w:color w:val="auto"/>
                <w:lang w:eastAsia="en-GB"/>
              </w:rPr>
            </w:pPr>
            <w:r w:rsidRPr="005807B3">
              <w:rPr>
                <w:rFonts w:ascii="Open Sans" w:eastAsia="Calibri" w:hAnsi="Open Sans" w:cs="Calibri"/>
                <w:b/>
                <w:color w:val="auto"/>
                <w:sz w:val="12"/>
                <w:lang w:eastAsia="en-GB"/>
              </w:rPr>
              <w:t xml:space="preserve">Impact on </w:t>
            </w:r>
            <w:r w:rsidRPr="005807B3">
              <w:rPr>
                <w:rFonts w:ascii="Open Sans" w:hAnsi="Open Sans"/>
                <w:b/>
                <w:color w:val="auto"/>
                <w:sz w:val="12"/>
                <w:lang w:eastAsia="en-GB"/>
              </w:rPr>
              <w:t>the safety</w:t>
            </w:r>
            <w:r w:rsidRPr="005807B3">
              <w:rPr>
                <w:rFonts w:ascii="Open Sans" w:eastAsia="Calibri" w:hAnsi="Open Sans" w:cs="Calibri"/>
                <w:b/>
                <w:color w:val="auto"/>
                <w:sz w:val="12"/>
                <w:lang w:eastAsia="en-GB"/>
              </w:rPr>
              <w:t xml:space="preserve"> of clients, staff or public (physical/ psychological harm) </w:t>
            </w:r>
          </w:p>
        </w:tc>
        <w:tc>
          <w:tcPr>
            <w:tcW w:w="1644" w:type="dxa"/>
            <w:tcBorders>
              <w:top w:val="single" w:sz="4" w:space="0" w:color="000000"/>
              <w:left w:val="single" w:sz="4" w:space="0" w:color="000000"/>
              <w:bottom w:val="single" w:sz="4" w:space="0" w:color="000000"/>
              <w:right w:val="single" w:sz="4" w:space="0" w:color="000000"/>
            </w:tcBorders>
            <w:hideMark/>
          </w:tcPr>
          <w:p w14:paraId="41EFC44C" w14:textId="77777777" w:rsidR="005807B3" w:rsidRPr="005807B3" w:rsidRDefault="005807B3" w:rsidP="0083556B">
            <w:pPr>
              <w:spacing w:after="68" w:line="244" w:lineRule="auto"/>
              <w:ind w:left="28" w:right="137"/>
              <w:rPr>
                <w:rFonts w:ascii="Open Sans" w:hAnsi="Open Sans"/>
                <w:color w:val="auto"/>
                <w:lang w:eastAsia="en-GB"/>
              </w:rPr>
            </w:pPr>
            <w:r w:rsidRPr="005807B3">
              <w:rPr>
                <w:rFonts w:ascii="Open Sans" w:eastAsia="Calibri" w:hAnsi="Open Sans" w:cs="Calibri"/>
                <w:color w:val="auto"/>
                <w:sz w:val="12"/>
                <w:lang w:eastAsia="en-GB"/>
              </w:rPr>
              <w:t>Minimal injury requiring no/minimal intervention or treatment.</w:t>
            </w:r>
          </w:p>
          <w:p w14:paraId="264A5FD8" w14:textId="77777777" w:rsidR="005807B3" w:rsidRPr="005807B3" w:rsidRDefault="005807B3" w:rsidP="0083556B">
            <w:pPr>
              <w:ind w:left="28" w:right="674"/>
              <w:rPr>
                <w:rFonts w:ascii="Open Sans" w:hAnsi="Open Sans"/>
                <w:color w:val="auto"/>
                <w:lang w:eastAsia="en-GB"/>
              </w:rPr>
            </w:pPr>
            <w:r w:rsidRPr="005807B3">
              <w:rPr>
                <w:rFonts w:ascii="Open Sans" w:eastAsia="Calibri" w:hAnsi="Open Sans" w:cs="Calibri"/>
                <w:color w:val="auto"/>
                <w:sz w:val="12"/>
                <w:lang w:eastAsia="en-GB"/>
              </w:rPr>
              <w:t>No time off work required</w:t>
            </w:r>
          </w:p>
        </w:tc>
        <w:tc>
          <w:tcPr>
            <w:tcW w:w="1701" w:type="dxa"/>
            <w:tcBorders>
              <w:top w:val="single" w:sz="4" w:space="0" w:color="000000"/>
              <w:left w:val="single" w:sz="4" w:space="0" w:color="000000"/>
              <w:bottom w:val="single" w:sz="4" w:space="0" w:color="000000"/>
              <w:right w:val="single" w:sz="4" w:space="0" w:color="000000"/>
            </w:tcBorders>
            <w:shd w:val="clear" w:color="auto" w:fill="AFAA00"/>
            <w:hideMark/>
          </w:tcPr>
          <w:p w14:paraId="0E4B98D8" w14:textId="77777777" w:rsidR="005807B3" w:rsidRPr="005807B3" w:rsidRDefault="005807B3" w:rsidP="0083556B">
            <w:pPr>
              <w:spacing w:after="68" w:line="244" w:lineRule="auto"/>
              <w:ind w:left="7" w:right="74"/>
              <w:rPr>
                <w:rFonts w:ascii="Open Sans" w:hAnsi="Open Sans"/>
                <w:color w:val="auto"/>
                <w:lang w:eastAsia="en-GB"/>
              </w:rPr>
            </w:pPr>
            <w:r w:rsidRPr="005807B3">
              <w:rPr>
                <w:rFonts w:ascii="Open Sans" w:eastAsia="Calibri" w:hAnsi="Open Sans" w:cs="Calibri"/>
                <w:color w:val="auto"/>
                <w:sz w:val="12"/>
                <w:lang w:eastAsia="en-GB"/>
              </w:rPr>
              <w:t>Minor injury or illness requiring minor intervention.</w:t>
            </w:r>
          </w:p>
          <w:p w14:paraId="053352DD" w14:textId="77777777" w:rsidR="005807B3" w:rsidRPr="005807B3" w:rsidRDefault="005807B3" w:rsidP="0083556B">
            <w:pPr>
              <w:spacing w:after="68" w:line="244" w:lineRule="auto"/>
              <w:ind w:left="7" w:right="144"/>
              <w:rPr>
                <w:rFonts w:ascii="Open Sans" w:hAnsi="Open Sans"/>
                <w:color w:val="auto"/>
                <w:lang w:eastAsia="en-GB"/>
              </w:rPr>
            </w:pPr>
            <w:r w:rsidRPr="005807B3">
              <w:rPr>
                <w:rFonts w:ascii="Open Sans" w:eastAsia="Calibri" w:hAnsi="Open Sans" w:cs="Calibri"/>
                <w:color w:val="auto"/>
                <w:sz w:val="12"/>
                <w:lang w:eastAsia="en-GB"/>
              </w:rPr>
              <w:t>Requiring time off work for &lt;3 days</w:t>
            </w:r>
          </w:p>
          <w:p w14:paraId="1CFEAB33" w14:textId="77777777" w:rsidR="005807B3" w:rsidRPr="005807B3" w:rsidRDefault="005807B3" w:rsidP="0083556B">
            <w:pPr>
              <w:ind w:left="7" w:right="72"/>
              <w:rPr>
                <w:rFonts w:ascii="Open Sans" w:hAnsi="Open Sans"/>
                <w:color w:val="auto"/>
                <w:lang w:eastAsia="en-GB"/>
              </w:rPr>
            </w:pPr>
            <w:r w:rsidRPr="005807B3">
              <w:rPr>
                <w:rFonts w:ascii="Open Sans" w:eastAsia="Calibri" w:hAnsi="Open Sans" w:cs="Calibri"/>
                <w:color w:val="auto"/>
                <w:sz w:val="12"/>
                <w:lang w:eastAsia="en-GB"/>
              </w:rPr>
              <w:t xml:space="preserve">Increase in length of hospital stay by 1–3 days </w:t>
            </w:r>
          </w:p>
        </w:tc>
        <w:tc>
          <w:tcPr>
            <w:tcW w:w="1701" w:type="dxa"/>
            <w:tcBorders>
              <w:top w:val="single" w:sz="4" w:space="0" w:color="000000"/>
              <w:left w:val="single" w:sz="4" w:space="0" w:color="000000"/>
              <w:bottom w:val="single" w:sz="4" w:space="0" w:color="000000"/>
              <w:right w:val="single" w:sz="4" w:space="0" w:color="000000"/>
            </w:tcBorders>
            <w:shd w:val="clear" w:color="auto" w:fill="FFEB00"/>
            <w:vAlign w:val="center"/>
            <w:hideMark/>
          </w:tcPr>
          <w:p w14:paraId="70FA7EDE" w14:textId="77777777" w:rsidR="005807B3" w:rsidRPr="005807B3" w:rsidRDefault="005807B3" w:rsidP="0083556B">
            <w:pPr>
              <w:spacing w:after="68" w:line="244" w:lineRule="auto"/>
              <w:ind w:left="29"/>
              <w:rPr>
                <w:rFonts w:ascii="Open Sans" w:hAnsi="Open Sans"/>
                <w:color w:val="auto"/>
                <w:lang w:eastAsia="en-GB"/>
              </w:rPr>
            </w:pPr>
            <w:r w:rsidRPr="005807B3">
              <w:rPr>
                <w:rFonts w:ascii="Open Sans" w:eastAsia="Calibri" w:hAnsi="Open Sans" w:cs="Calibri"/>
                <w:color w:val="auto"/>
                <w:sz w:val="12"/>
                <w:lang w:eastAsia="en-GB"/>
              </w:rPr>
              <w:t>Moderate injury requiring professional intervention.</w:t>
            </w:r>
          </w:p>
          <w:p w14:paraId="54E20574" w14:textId="77777777" w:rsidR="005807B3" w:rsidRPr="005807B3" w:rsidRDefault="005807B3" w:rsidP="0083556B">
            <w:pPr>
              <w:spacing w:after="68" w:line="244" w:lineRule="auto"/>
              <w:ind w:left="29"/>
              <w:rPr>
                <w:rFonts w:ascii="Open Sans" w:hAnsi="Open Sans"/>
                <w:color w:val="auto"/>
                <w:lang w:eastAsia="en-GB"/>
              </w:rPr>
            </w:pPr>
            <w:r w:rsidRPr="005807B3">
              <w:rPr>
                <w:rFonts w:ascii="Open Sans" w:eastAsia="Calibri" w:hAnsi="Open Sans" w:cs="Calibri"/>
                <w:color w:val="auto"/>
                <w:sz w:val="12"/>
                <w:lang w:eastAsia="en-GB"/>
              </w:rPr>
              <w:t>Requiring time off work for 4–14 days</w:t>
            </w:r>
          </w:p>
          <w:p w14:paraId="7DF82840" w14:textId="77777777" w:rsidR="005807B3" w:rsidRPr="005807B3" w:rsidRDefault="005807B3" w:rsidP="0083556B">
            <w:pPr>
              <w:spacing w:after="68" w:line="244" w:lineRule="auto"/>
              <w:ind w:left="29"/>
              <w:rPr>
                <w:rFonts w:ascii="Open Sans" w:hAnsi="Open Sans"/>
                <w:color w:val="auto"/>
                <w:lang w:eastAsia="en-GB"/>
              </w:rPr>
            </w:pPr>
            <w:r w:rsidRPr="005807B3">
              <w:rPr>
                <w:rFonts w:ascii="Open Sans" w:eastAsia="Calibri" w:hAnsi="Open Sans" w:cs="Calibri"/>
                <w:color w:val="auto"/>
                <w:sz w:val="12"/>
                <w:lang w:eastAsia="en-GB"/>
              </w:rPr>
              <w:t>Increase in length of hospital stay by 4–15 days</w:t>
            </w:r>
          </w:p>
          <w:p w14:paraId="342D1BC8" w14:textId="77777777" w:rsidR="005807B3" w:rsidRPr="005807B3" w:rsidRDefault="005807B3" w:rsidP="0083556B">
            <w:pPr>
              <w:spacing w:after="68" w:line="244" w:lineRule="auto"/>
              <w:ind w:left="29"/>
              <w:rPr>
                <w:rFonts w:ascii="Open Sans" w:hAnsi="Open Sans"/>
                <w:color w:val="auto"/>
                <w:lang w:eastAsia="en-GB"/>
              </w:rPr>
            </w:pPr>
            <w:r w:rsidRPr="005807B3">
              <w:rPr>
                <w:rFonts w:ascii="Open Sans" w:eastAsia="Calibri" w:hAnsi="Open Sans" w:cs="Calibri"/>
                <w:color w:val="auto"/>
                <w:sz w:val="12"/>
                <w:lang w:eastAsia="en-GB"/>
              </w:rPr>
              <w:t>RIDDOR/agency reportable incident</w:t>
            </w:r>
          </w:p>
          <w:p w14:paraId="418F9D4D" w14:textId="77777777" w:rsidR="005807B3" w:rsidRPr="005807B3" w:rsidRDefault="005807B3" w:rsidP="0083556B">
            <w:pPr>
              <w:ind w:left="29" w:right="41"/>
              <w:rPr>
                <w:rFonts w:ascii="Open Sans" w:hAnsi="Open Sans"/>
                <w:color w:val="auto"/>
                <w:lang w:eastAsia="en-GB"/>
              </w:rPr>
            </w:pPr>
            <w:r w:rsidRPr="005807B3">
              <w:rPr>
                <w:rFonts w:ascii="Open Sans" w:eastAsia="Calibri" w:hAnsi="Open Sans" w:cs="Calibri"/>
                <w:color w:val="auto"/>
                <w:sz w:val="12"/>
                <w:lang w:eastAsia="en-GB"/>
              </w:rPr>
              <w:t xml:space="preserve">An event which impacts on a small number of clients </w:t>
            </w:r>
          </w:p>
        </w:tc>
        <w:tc>
          <w:tcPr>
            <w:tcW w:w="1559" w:type="dxa"/>
            <w:tcBorders>
              <w:top w:val="single" w:sz="4" w:space="0" w:color="000000"/>
              <w:left w:val="single" w:sz="4" w:space="0" w:color="000000"/>
              <w:bottom w:val="single" w:sz="4" w:space="0" w:color="000000"/>
              <w:right w:val="single" w:sz="4" w:space="0" w:color="000000"/>
            </w:tcBorders>
            <w:shd w:val="clear" w:color="auto" w:fill="F08E00"/>
            <w:hideMark/>
          </w:tcPr>
          <w:p w14:paraId="3D925E0D" w14:textId="77777777" w:rsidR="005807B3" w:rsidRPr="005807B3" w:rsidRDefault="005807B3" w:rsidP="0083556B">
            <w:pPr>
              <w:spacing w:after="68" w:line="244" w:lineRule="auto"/>
              <w:ind w:left="18"/>
              <w:rPr>
                <w:rFonts w:ascii="Open Sans" w:hAnsi="Open Sans"/>
                <w:color w:val="auto"/>
                <w:lang w:eastAsia="en-GB"/>
              </w:rPr>
            </w:pPr>
            <w:r w:rsidRPr="005807B3">
              <w:rPr>
                <w:rFonts w:ascii="Open Sans" w:eastAsia="Calibri" w:hAnsi="Open Sans" w:cs="Calibri"/>
                <w:color w:val="auto"/>
                <w:sz w:val="12"/>
                <w:lang w:eastAsia="en-GB"/>
              </w:rPr>
              <w:t>Major injury leading to long-term incapacity/ disability</w:t>
            </w:r>
          </w:p>
          <w:p w14:paraId="332EF2B6" w14:textId="77777777" w:rsidR="005807B3" w:rsidRPr="005807B3" w:rsidRDefault="005807B3" w:rsidP="0083556B">
            <w:pPr>
              <w:spacing w:after="68" w:line="244" w:lineRule="auto"/>
              <w:ind w:left="18"/>
              <w:rPr>
                <w:rFonts w:ascii="Open Sans" w:hAnsi="Open Sans"/>
                <w:color w:val="auto"/>
                <w:lang w:eastAsia="en-GB"/>
              </w:rPr>
            </w:pPr>
            <w:r w:rsidRPr="005807B3">
              <w:rPr>
                <w:rFonts w:ascii="Open Sans" w:eastAsia="Calibri" w:hAnsi="Open Sans" w:cs="Calibri"/>
                <w:color w:val="auto"/>
                <w:sz w:val="12"/>
                <w:lang w:eastAsia="en-GB"/>
              </w:rPr>
              <w:t xml:space="preserve">Requiring time off work for &gt;14 days </w:t>
            </w:r>
          </w:p>
          <w:p w14:paraId="2B220FBA" w14:textId="77777777" w:rsidR="005807B3" w:rsidRPr="005807B3" w:rsidRDefault="005807B3" w:rsidP="0083556B">
            <w:pPr>
              <w:spacing w:after="68" w:line="244" w:lineRule="auto"/>
              <w:ind w:left="18"/>
              <w:rPr>
                <w:rFonts w:ascii="Open Sans" w:hAnsi="Open Sans"/>
                <w:color w:val="auto"/>
                <w:lang w:eastAsia="en-GB"/>
              </w:rPr>
            </w:pPr>
            <w:r w:rsidRPr="005807B3">
              <w:rPr>
                <w:rFonts w:ascii="Open Sans" w:eastAsia="Calibri" w:hAnsi="Open Sans" w:cs="Calibri"/>
                <w:color w:val="auto"/>
                <w:sz w:val="12"/>
                <w:lang w:eastAsia="en-GB"/>
              </w:rPr>
              <w:t>Increase in length of hospital  stay by &gt;15 days</w:t>
            </w:r>
          </w:p>
          <w:p w14:paraId="54C223B7" w14:textId="77777777" w:rsidR="005807B3" w:rsidRPr="005807B3" w:rsidRDefault="005807B3" w:rsidP="0083556B">
            <w:pPr>
              <w:ind w:left="18"/>
              <w:rPr>
                <w:rFonts w:ascii="Open Sans" w:hAnsi="Open Sans"/>
                <w:color w:val="auto"/>
                <w:lang w:eastAsia="en-GB"/>
              </w:rPr>
            </w:pPr>
            <w:r w:rsidRPr="005807B3">
              <w:rPr>
                <w:rFonts w:ascii="Open Sans" w:eastAsia="Calibri" w:hAnsi="Open Sans" w:cs="Calibri"/>
                <w:color w:val="auto"/>
                <w:sz w:val="12"/>
                <w:lang w:eastAsia="en-GB"/>
              </w:rPr>
              <w:t>Mismanagement of patient care with long-term effects</w:t>
            </w:r>
          </w:p>
        </w:tc>
        <w:tc>
          <w:tcPr>
            <w:tcW w:w="1563" w:type="dxa"/>
            <w:tcBorders>
              <w:top w:val="single" w:sz="4" w:space="0" w:color="000000"/>
              <w:left w:val="single" w:sz="4" w:space="0" w:color="000000"/>
              <w:bottom w:val="single" w:sz="4" w:space="0" w:color="000000"/>
              <w:right w:val="single" w:sz="4" w:space="0" w:color="000000"/>
            </w:tcBorders>
            <w:shd w:val="clear" w:color="auto" w:fill="E4352C"/>
            <w:hideMark/>
          </w:tcPr>
          <w:p w14:paraId="36E118D2" w14:textId="77777777" w:rsidR="005807B3" w:rsidRPr="005807B3" w:rsidRDefault="005807B3" w:rsidP="0083556B">
            <w:pPr>
              <w:spacing w:after="60"/>
              <w:ind w:left="27"/>
              <w:rPr>
                <w:rFonts w:ascii="Open Sans" w:hAnsi="Open Sans"/>
                <w:color w:val="auto"/>
                <w:lang w:eastAsia="en-GB"/>
              </w:rPr>
            </w:pPr>
            <w:r w:rsidRPr="005807B3">
              <w:rPr>
                <w:rFonts w:ascii="Open Sans" w:eastAsia="Calibri" w:hAnsi="Open Sans" w:cs="Calibri"/>
                <w:color w:val="auto"/>
                <w:sz w:val="12"/>
                <w:lang w:eastAsia="en-GB"/>
              </w:rPr>
              <w:t>Incident leading to death</w:t>
            </w:r>
          </w:p>
          <w:p w14:paraId="7481F4FF" w14:textId="77777777" w:rsidR="005807B3" w:rsidRPr="005807B3" w:rsidRDefault="005807B3" w:rsidP="0083556B">
            <w:pPr>
              <w:ind w:left="27"/>
              <w:rPr>
                <w:rFonts w:ascii="Open Sans" w:hAnsi="Open Sans"/>
                <w:color w:val="auto"/>
                <w:lang w:eastAsia="en-GB"/>
              </w:rPr>
            </w:pPr>
            <w:r w:rsidRPr="005807B3">
              <w:rPr>
                <w:rFonts w:ascii="Open Sans" w:eastAsia="Calibri" w:hAnsi="Open Sans" w:cs="Calibri"/>
                <w:color w:val="auto"/>
                <w:sz w:val="12"/>
                <w:lang w:eastAsia="en-GB"/>
              </w:rPr>
              <w:t xml:space="preserve">Multiple permanent </w:t>
            </w:r>
          </w:p>
          <w:p w14:paraId="38A0CA21" w14:textId="77777777" w:rsidR="005807B3" w:rsidRPr="005807B3" w:rsidRDefault="005807B3" w:rsidP="0083556B">
            <w:pPr>
              <w:spacing w:after="68" w:line="244" w:lineRule="auto"/>
              <w:ind w:left="27"/>
              <w:rPr>
                <w:rFonts w:ascii="Open Sans" w:hAnsi="Open Sans"/>
                <w:color w:val="auto"/>
                <w:lang w:eastAsia="en-GB"/>
              </w:rPr>
            </w:pPr>
            <w:r w:rsidRPr="005807B3">
              <w:rPr>
                <w:rFonts w:ascii="Open Sans" w:eastAsia="Calibri" w:hAnsi="Open Sans" w:cs="Calibri"/>
                <w:color w:val="auto"/>
                <w:sz w:val="12"/>
                <w:lang w:eastAsia="en-GB"/>
              </w:rPr>
              <w:t>injuries or irreversible health effects</w:t>
            </w:r>
          </w:p>
          <w:p w14:paraId="0B77389F" w14:textId="77777777" w:rsidR="005807B3" w:rsidRPr="005807B3" w:rsidRDefault="005807B3" w:rsidP="0083556B">
            <w:pPr>
              <w:ind w:left="27" w:right="5"/>
              <w:rPr>
                <w:rFonts w:ascii="Open Sans" w:hAnsi="Open Sans"/>
                <w:color w:val="auto"/>
                <w:lang w:eastAsia="en-GB"/>
              </w:rPr>
            </w:pPr>
            <w:r w:rsidRPr="005807B3">
              <w:rPr>
                <w:rFonts w:ascii="Open Sans" w:eastAsia="Calibri" w:hAnsi="Open Sans" w:cs="Calibri"/>
                <w:color w:val="auto"/>
                <w:sz w:val="12"/>
                <w:lang w:eastAsia="en-GB"/>
              </w:rPr>
              <w:t>An event which impacts on a large number of clients</w:t>
            </w:r>
          </w:p>
        </w:tc>
      </w:tr>
      <w:tr w:rsidR="005807B3" w:rsidRPr="005807B3" w14:paraId="5F8DC105" w14:textId="77777777" w:rsidTr="0083556B">
        <w:trPr>
          <w:trHeight w:val="2201"/>
        </w:trPr>
        <w:tc>
          <w:tcPr>
            <w:tcW w:w="1607" w:type="dxa"/>
            <w:tcBorders>
              <w:top w:val="single" w:sz="4" w:space="0" w:color="000000"/>
              <w:left w:val="single" w:sz="4" w:space="0" w:color="000000"/>
              <w:bottom w:val="single" w:sz="4" w:space="0" w:color="000000"/>
              <w:right w:val="single" w:sz="4" w:space="0" w:color="000000"/>
            </w:tcBorders>
            <w:hideMark/>
          </w:tcPr>
          <w:p w14:paraId="30049C95" w14:textId="77777777" w:rsidR="005807B3" w:rsidRPr="005807B3" w:rsidRDefault="005807B3" w:rsidP="0083556B">
            <w:pPr>
              <w:ind w:left="19"/>
              <w:rPr>
                <w:rFonts w:ascii="Open Sans" w:hAnsi="Open Sans"/>
                <w:color w:val="auto"/>
                <w:lang w:eastAsia="en-GB"/>
              </w:rPr>
            </w:pPr>
            <w:r w:rsidRPr="005807B3">
              <w:rPr>
                <w:rFonts w:ascii="Open Sans" w:eastAsia="Calibri" w:hAnsi="Open Sans" w:cs="Calibri"/>
                <w:b/>
                <w:color w:val="auto"/>
                <w:sz w:val="12"/>
                <w:lang w:eastAsia="en-GB"/>
              </w:rPr>
              <w:t xml:space="preserve">Quality/complaints/audit </w:t>
            </w:r>
          </w:p>
        </w:tc>
        <w:tc>
          <w:tcPr>
            <w:tcW w:w="1644" w:type="dxa"/>
            <w:tcBorders>
              <w:top w:val="single" w:sz="4" w:space="0" w:color="000000"/>
              <w:left w:val="single" w:sz="4" w:space="0" w:color="000000"/>
              <w:bottom w:val="single" w:sz="4" w:space="0" w:color="000000"/>
              <w:right w:val="single" w:sz="4" w:space="0" w:color="000000"/>
            </w:tcBorders>
            <w:hideMark/>
          </w:tcPr>
          <w:p w14:paraId="3BF7DE04" w14:textId="77777777" w:rsidR="005807B3" w:rsidRPr="005807B3" w:rsidRDefault="005807B3" w:rsidP="0083556B">
            <w:pPr>
              <w:spacing w:after="68" w:line="244" w:lineRule="auto"/>
              <w:ind w:left="28"/>
              <w:rPr>
                <w:rFonts w:ascii="Open Sans" w:hAnsi="Open Sans"/>
                <w:color w:val="auto"/>
                <w:lang w:eastAsia="en-GB"/>
              </w:rPr>
            </w:pPr>
            <w:r w:rsidRPr="005807B3">
              <w:rPr>
                <w:rFonts w:ascii="Open Sans" w:eastAsia="Calibri" w:hAnsi="Open Sans" w:cs="Calibri"/>
                <w:color w:val="auto"/>
                <w:sz w:val="12"/>
                <w:lang w:eastAsia="en-GB"/>
              </w:rPr>
              <w:t>Peripheral element of treatment or service sub-optimal</w:t>
            </w:r>
          </w:p>
          <w:p w14:paraId="2F0D09C9" w14:textId="77777777" w:rsidR="005807B3" w:rsidRPr="005807B3" w:rsidRDefault="005807B3" w:rsidP="0083556B">
            <w:pPr>
              <w:ind w:left="28" w:right="150"/>
              <w:rPr>
                <w:rFonts w:ascii="Open Sans" w:hAnsi="Open Sans"/>
                <w:color w:val="auto"/>
                <w:lang w:eastAsia="en-GB"/>
              </w:rPr>
            </w:pPr>
            <w:r w:rsidRPr="005807B3">
              <w:rPr>
                <w:rFonts w:ascii="Open Sans" w:eastAsia="Calibri" w:hAnsi="Open Sans" w:cs="Calibri"/>
                <w:color w:val="auto"/>
                <w:sz w:val="12"/>
                <w:lang w:eastAsia="en-GB"/>
              </w:rPr>
              <w:t xml:space="preserve">Informal complaint/inquiry </w:t>
            </w:r>
          </w:p>
        </w:tc>
        <w:tc>
          <w:tcPr>
            <w:tcW w:w="1701" w:type="dxa"/>
            <w:tcBorders>
              <w:top w:val="single" w:sz="4" w:space="0" w:color="000000"/>
              <w:left w:val="single" w:sz="4" w:space="0" w:color="000000"/>
              <w:bottom w:val="single" w:sz="4" w:space="0" w:color="000000"/>
              <w:right w:val="single" w:sz="4" w:space="0" w:color="000000"/>
            </w:tcBorders>
            <w:shd w:val="clear" w:color="auto" w:fill="AFAA00"/>
            <w:hideMark/>
          </w:tcPr>
          <w:p w14:paraId="223D1EB1" w14:textId="77777777" w:rsidR="005807B3" w:rsidRPr="005807B3" w:rsidRDefault="005807B3" w:rsidP="0083556B">
            <w:pPr>
              <w:spacing w:after="68" w:line="244" w:lineRule="auto"/>
              <w:ind w:left="7"/>
              <w:rPr>
                <w:rFonts w:ascii="Open Sans" w:hAnsi="Open Sans"/>
                <w:color w:val="auto"/>
                <w:lang w:eastAsia="en-GB"/>
              </w:rPr>
            </w:pPr>
            <w:r w:rsidRPr="005807B3">
              <w:rPr>
                <w:rFonts w:ascii="Open Sans" w:eastAsia="Calibri" w:hAnsi="Open Sans" w:cs="Calibri"/>
                <w:color w:val="auto"/>
                <w:sz w:val="12"/>
                <w:lang w:eastAsia="en-GB"/>
              </w:rPr>
              <w:t>Overall treatment or service sub-optimal</w:t>
            </w:r>
          </w:p>
          <w:p w14:paraId="1DCF2865" w14:textId="77777777" w:rsidR="005807B3" w:rsidRPr="005807B3" w:rsidRDefault="005807B3" w:rsidP="0083556B">
            <w:pPr>
              <w:spacing w:after="60"/>
              <w:ind w:left="7"/>
              <w:rPr>
                <w:rFonts w:ascii="Open Sans" w:hAnsi="Open Sans"/>
                <w:color w:val="auto"/>
                <w:lang w:eastAsia="en-GB"/>
              </w:rPr>
            </w:pPr>
            <w:r w:rsidRPr="005807B3">
              <w:rPr>
                <w:rFonts w:ascii="Open Sans" w:eastAsia="Calibri" w:hAnsi="Open Sans" w:cs="Calibri"/>
                <w:color w:val="auto"/>
                <w:sz w:val="12"/>
                <w:lang w:eastAsia="en-GB"/>
              </w:rPr>
              <w:t>Formal complaint (stage 1)</w:t>
            </w:r>
          </w:p>
          <w:p w14:paraId="2F4D7818" w14:textId="77777777" w:rsidR="005807B3" w:rsidRPr="005807B3" w:rsidRDefault="005807B3" w:rsidP="0083556B">
            <w:pPr>
              <w:spacing w:after="60"/>
              <w:ind w:left="7"/>
              <w:rPr>
                <w:rFonts w:ascii="Open Sans" w:hAnsi="Open Sans"/>
                <w:color w:val="auto"/>
                <w:lang w:eastAsia="en-GB"/>
              </w:rPr>
            </w:pPr>
            <w:r w:rsidRPr="005807B3">
              <w:rPr>
                <w:rFonts w:ascii="Open Sans" w:eastAsia="Calibri" w:hAnsi="Open Sans" w:cs="Calibri"/>
                <w:color w:val="auto"/>
                <w:sz w:val="12"/>
                <w:lang w:eastAsia="en-GB"/>
              </w:rPr>
              <w:t>Local resolution</w:t>
            </w:r>
          </w:p>
          <w:p w14:paraId="4A04FC8C" w14:textId="77777777" w:rsidR="005807B3" w:rsidRPr="005807B3" w:rsidRDefault="005807B3" w:rsidP="0083556B">
            <w:pPr>
              <w:spacing w:after="68" w:line="244" w:lineRule="auto"/>
              <w:ind w:left="7" w:right="13"/>
              <w:rPr>
                <w:rFonts w:ascii="Open Sans" w:hAnsi="Open Sans"/>
                <w:color w:val="auto"/>
                <w:lang w:eastAsia="en-GB"/>
              </w:rPr>
            </w:pPr>
            <w:r w:rsidRPr="005807B3">
              <w:rPr>
                <w:rFonts w:ascii="Open Sans" w:eastAsia="Calibri" w:hAnsi="Open Sans" w:cs="Calibri"/>
                <w:color w:val="auto"/>
                <w:sz w:val="12"/>
                <w:lang w:eastAsia="en-GB"/>
              </w:rPr>
              <w:t>Single failure to meet internal standards</w:t>
            </w:r>
          </w:p>
          <w:p w14:paraId="3C5959CE" w14:textId="77777777" w:rsidR="005807B3" w:rsidRPr="005807B3" w:rsidRDefault="005807B3" w:rsidP="0083556B">
            <w:pPr>
              <w:spacing w:after="68" w:line="244" w:lineRule="auto"/>
              <w:ind w:left="7" w:right="13"/>
              <w:rPr>
                <w:rFonts w:ascii="Open Sans" w:hAnsi="Open Sans"/>
                <w:color w:val="auto"/>
                <w:lang w:eastAsia="en-GB"/>
              </w:rPr>
            </w:pPr>
            <w:r w:rsidRPr="005807B3">
              <w:rPr>
                <w:rFonts w:ascii="Open Sans" w:eastAsia="Calibri" w:hAnsi="Open Sans" w:cs="Calibri"/>
                <w:color w:val="auto"/>
                <w:sz w:val="12"/>
                <w:lang w:eastAsia="en-GB"/>
              </w:rPr>
              <w:t>Minor implications for client safety if unresolved</w:t>
            </w:r>
          </w:p>
          <w:p w14:paraId="4AD71099" w14:textId="77777777" w:rsidR="005807B3" w:rsidRPr="005807B3" w:rsidRDefault="005807B3" w:rsidP="0083556B">
            <w:pPr>
              <w:ind w:left="7"/>
              <w:rPr>
                <w:rFonts w:ascii="Open Sans" w:hAnsi="Open Sans"/>
                <w:color w:val="auto"/>
                <w:lang w:eastAsia="en-GB"/>
              </w:rPr>
            </w:pPr>
            <w:r w:rsidRPr="005807B3">
              <w:rPr>
                <w:rFonts w:ascii="Open Sans" w:eastAsia="Calibri" w:hAnsi="Open Sans" w:cs="Calibri"/>
                <w:color w:val="auto"/>
                <w:sz w:val="12"/>
                <w:lang w:eastAsia="en-GB"/>
              </w:rPr>
              <w:t>Reduced performance rating if unresolved</w:t>
            </w:r>
          </w:p>
        </w:tc>
        <w:tc>
          <w:tcPr>
            <w:tcW w:w="1701" w:type="dxa"/>
            <w:tcBorders>
              <w:top w:val="single" w:sz="4" w:space="0" w:color="000000"/>
              <w:left w:val="single" w:sz="4" w:space="0" w:color="000000"/>
              <w:bottom w:val="single" w:sz="4" w:space="0" w:color="000000"/>
              <w:right w:val="single" w:sz="4" w:space="0" w:color="000000"/>
            </w:tcBorders>
            <w:shd w:val="clear" w:color="auto" w:fill="FFEB00"/>
            <w:hideMark/>
          </w:tcPr>
          <w:p w14:paraId="37A4927A" w14:textId="77777777" w:rsidR="005807B3" w:rsidRPr="005807B3" w:rsidRDefault="005807B3" w:rsidP="0083556B">
            <w:pPr>
              <w:spacing w:after="68" w:line="244" w:lineRule="auto"/>
              <w:ind w:left="29" w:right="346"/>
              <w:jc w:val="both"/>
              <w:rPr>
                <w:rFonts w:ascii="Open Sans" w:hAnsi="Open Sans"/>
                <w:color w:val="auto"/>
                <w:lang w:eastAsia="en-GB"/>
              </w:rPr>
            </w:pPr>
            <w:r w:rsidRPr="005807B3">
              <w:rPr>
                <w:rFonts w:ascii="Open Sans" w:eastAsia="Calibri" w:hAnsi="Open Sans" w:cs="Calibri"/>
                <w:color w:val="auto"/>
                <w:sz w:val="12"/>
                <w:lang w:eastAsia="en-GB"/>
              </w:rPr>
              <w:t>Treatment or service has significantly reduced effectiveness</w:t>
            </w:r>
          </w:p>
          <w:p w14:paraId="3F942471" w14:textId="77777777" w:rsidR="005807B3" w:rsidRPr="005807B3" w:rsidRDefault="005807B3" w:rsidP="0083556B">
            <w:pPr>
              <w:spacing w:after="60"/>
              <w:ind w:left="29"/>
              <w:rPr>
                <w:rFonts w:ascii="Open Sans" w:hAnsi="Open Sans"/>
                <w:color w:val="auto"/>
                <w:lang w:eastAsia="en-GB"/>
              </w:rPr>
            </w:pPr>
            <w:r w:rsidRPr="005807B3">
              <w:rPr>
                <w:rFonts w:ascii="Open Sans" w:eastAsia="Calibri" w:hAnsi="Open Sans" w:cs="Calibri"/>
                <w:color w:val="auto"/>
                <w:sz w:val="12"/>
                <w:lang w:eastAsia="en-GB"/>
              </w:rPr>
              <w:t xml:space="preserve">Formal complaint (stage 2) </w:t>
            </w:r>
          </w:p>
          <w:p w14:paraId="3146DFE3" w14:textId="77777777" w:rsidR="005807B3" w:rsidRPr="005807B3" w:rsidRDefault="005807B3" w:rsidP="0083556B">
            <w:pPr>
              <w:spacing w:after="68" w:line="244" w:lineRule="auto"/>
              <w:ind w:left="29"/>
              <w:rPr>
                <w:rFonts w:ascii="Open Sans" w:hAnsi="Open Sans"/>
                <w:color w:val="auto"/>
                <w:lang w:eastAsia="en-GB"/>
              </w:rPr>
            </w:pPr>
            <w:r w:rsidRPr="005807B3">
              <w:rPr>
                <w:rFonts w:ascii="Open Sans" w:eastAsia="Calibri" w:hAnsi="Open Sans" w:cs="Calibri"/>
                <w:color w:val="auto"/>
                <w:sz w:val="12"/>
                <w:lang w:eastAsia="en-GB"/>
              </w:rPr>
              <w:t>Local resolution (with potential to go to independent review)</w:t>
            </w:r>
          </w:p>
          <w:p w14:paraId="0707E355" w14:textId="77777777" w:rsidR="005807B3" w:rsidRPr="005807B3" w:rsidRDefault="005807B3" w:rsidP="0083556B">
            <w:pPr>
              <w:spacing w:after="68" w:line="244" w:lineRule="auto"/>
              <w:ind w:left="29"/>
              <w:rPr>
                <w:rFonts w:ascii="Open Sans" w:hAnsi="Open Sans"/>
                <w:color w:val="auto"/>
                <w:lang w:eastAsia="en-GB"/>
              </w:rPr>
            </w:pPr>
            <w:r w:rsidRPr="005807B3">
              <w:rPr>
                <w:rFonts w:ascii="Open Sans" w:eastAsia="Calibri" w:hAnsi="Open Sans" w:cs="Calibri"/>
                <w:color w:val="auto"/>
                <w:sz w:val="12"/>
                <w:lang w:eastAsia="en-GB"/>
              </w:rPr>
              <w:t>Repeated failure to meet internal standards</w:t>
            </w:r>
          </w:p>
          <w:p w14:paraId="54A8DB84" w14:textId="77777777" w:rsidR="005807B3" w:rsidRPr="005807B3" w:rsidRDefault="005807B3" w:rsidP="0083556B">
            <w:pPr>
              <w:ind w:left="29"/>
              <w:rPr>
                <w:rFonts w:ascii="Open Sans" w:hAnsi="Open Sans"/>
                <w:color w:val="auto"/>
                <w:lang w:eastAsia="en-GB"/>
              </w:rPr>
            </w:pPr>
            <w:r w:rsidRPr="005807B3">
              <w:rPr>
                <w:rFonts w:ascii="Open Sans" w:eastAsia="Calibri" w:hAnsi="Open Sans" w:cs="Calibri"/>
                <w:color w:val="auto"/>
                <w:sz w:val="12"/>
                <w:lang w:eastAsia="en-GB"/>
              </w:rPr>
              <w:t>Major client safety implications if findings are not acted on</w:t>
            </w:r>
          </w:p>
        </w:tc>
        <w:tc>
          <w:tcPr>
            <w:tcW w:w="1559" w:type="dxa"/>
            <w:tcBorders>
              <w:top w:val="single" w:sz="4" w:space="0" w:color="000000"/>
              <w:left w:val="single" w:sz="4" w:space="0" w:color="000000"/>
              <w:bottom w:val="single" w:sz="4" w:space="0" w:color="000000"/>
              <w:right w:val="single" w:sz="4" w:space="0" w:color="000000"/>
            </w:tcBorders>
            <w:shd w:val="clear" w:color="auto" w:fill="F08E00"/>
            <w:hideMark/>
          </w:tcPr>
          <w:p w14:paraId="6CFA3429" w14:textId="77777777" w:rsidR="005807B3" w:rsidRPr="005807B3" w:rsidRDefault="005807B3" w:rsidP="0083556B">
            <w:pPr>
              <w:spacing w:after="68" w:line="244" w:lineRule="auto"/>
              <w:ind w:left="14" w:right="101"/>
              <w:rPr>
                <w:rFonts w:ascii="Open Sans" w:hAnsi="Open Sans"/>
                <w:color w:val="auto"/>
                <w:lang w:eastAsia="en-GB"/>
              </w:rPr>
            </w:pPr>
            <w:r w:rsidRPr="005807B3">
              <w:rPr>
                <w:rFonts w:ascii="Open Sans" w:eastAsia="Calibri" w:hAnsi="Open Sans" w:cs="Calibri"/>
                <w:color w:val="auto"/>
                <w:sz w:val="12"/>
                <w:lang w:eastAsia="en-GB"/>
              </w:rPr>
              <w:t>Non-compliance with national standards with significant risk to clients if unresolved</w:t>
            </w:r>
          </w:p>
          <w:p w14:paraId="55B00799" w14:textId="77777777" w:rsidR="005807B3" w:rsidRPr="005807B3" w:rsidRDefault="005807B3" w:rsidP="0083556B">
            <w:pPr>
              <w:spacing w:after="34" w:line="300" w:lineRule="auto"/>
              <w:ind w:left="14" w:right="322"/>
              <w:rPr>
                <w:rFonts w:ascii="Open Sans" w:hAnsi="Open Sans"/>
                <w:color w:val="auto"/>
                <w:lang w:eastAsia="en-GB"/>
              </w:rPr>
            </w:pPr>
            <w:r w:rsidRPr="005807B3">
              <w:rPr>
                <w:rFonts w:ascii="Open Sans" w:eastAsia="Calibri" w:hAnsi="Open Sans" w:cs="Calibri"/>
                <w:color w:val="auto"/>
                <w:sz w:val="12"/>
                <w:lang w:eastAsia="en-GB"/>
              </w:rPr>
              <w:t>Multiple complaints/ independent review Low performance rating</w:t>
            </w:r>
          </w:p>
          <w:p w14:paraId="5D20586A" w14:textId="77777777" w:rsidR="005807B3" w:rsidRPr="005807B3" w:rsidRDefault="005807B3" w:rsidP="0083556B">
            <w:pPr>
              <w:ind w:left="14"/>
              <w:rPr>
                <w:rFonts w:ascii="Open Sans" w:hAnsi="Open Sans"/>
                <w:color w:val="auto"/>
                <w:lang w:eastAsia="en-GB"/>
              </w:rPr>
            </w:pPr>
            <w:r w:rsidRPr="005807B3">
              <w:rPr>
                <w:rFonts w:ascii="Open Sans" w:eastAsia="Calibri" w:hAnsi="Open Sans" w:cs="Calibri"/>
                <w:color w:val="auto"/>
                <w:sz w:val="12"/>
                <w:lang w:eastAsia="en-GB"/>
              </w:rPr>
              <w:t>Critical report</w:t>
            </w:r>
          </w:p>
        </w:tc>
        <w:tc>
          <w:tcPr>
            <w:tcW w:w="1563" w:type="dxa"/>
            <w:tcBorders>
              <w:top w:val="single" w:sz="4" w:space="0" w:color="000000"/>
              <w:left w:val="single" w:sz="4" w:space="0" w:color="000000"/>
              <w:bottom w:val="single" w:sz="4" w:space="0" w:color="000000"/>
              <w:right w:val="single" w:sz="4" w:space="0" w:color="000000"/>
            </w:tcBorders>
            <w:shd w:val="clear" w:color="auto" w:fill="E4352C"/>
            <w:hideMark/>
          </w:tcPr>
          <w:p w14:paraId="3CECC090" w14:textId="77777777" w:rsidR="005807B3" w:rsidRPr="005807B3" w:rsidRDefault="005807B3" w:rsidP="0083556B">
            <w:pPr>
              <w:spacing w:after="68" w:line="244" w:lineRule="auto"/>
              <w:ind w:left="24" w:right="89"/>
              <w:rPr>
                <w:rFonts w:ascii="Open Sans" w:hAnsi="Open Sans"/>
                <w:color w:val="auto"/>
                <w:lang w:eastAsia="en-GB"/>
              </w:rPr>
            </w:pPr>
            <w:r w:rsidRPr="005807B3">
              <w:rPr>
                <w:rFonts w:ascii="Open Sans" w:eastAsia="Calibri" w:hAnsi="Open Sans" w:cs="Calibri"/>
                <w:color w:val="auto"/>
                <w:sz w:val="12"/>
                <w:lang w:eastAsia="en-GB"/>
              </w:rPr>
              <w:t>Incident leading to totally unacceptable level or quality of treatment/service</w:t>
            </w:r>
          </w:p>
          <w:p w14:paraId="61A416EC" w14:textId="77777777" w:rsidR="005807B3" w:rsidRPr="005807B3" w:rsidRDefault="005807B3" w:rsidP="0083556B">
            <w:pPr>
              <w:ind w:left="24"/>
              <w:rPr>
                <w:rFonts w:ascii="Open Sans" w:hAnsi="Open Sans"/>
                <w:color w:val="auto"/>
                <w:lang w:eastAsia="en-GB"/>
              </w:rPr>
            </w:pPr>
            <w:r w:rsidRPr="005807B3">
              <w:rPr>
                <w:rFonts w:ascii="Open Sans" w:eastAsia="Calibri" w:hAnsi="Open Sans" w:cs="Calibri"/>
                <w:color w:val="auto"/>
                <w:sz w:val="12"/>
                <w:lang w:eastAsia="en-GB"/>
              </w:rPr>
              <w:t xml:space="preserve">Gross failure of patient </w:t>
            </w:r>
          </w:p>
          <w:p w14:paraId="6F1047EE" w14:textId="77777777" w:rsidR="005807B3" w:rsidRPr="005807B3" w:rsidRDefault="005807B3" w:rsidP="0083556B">
            <w:pPr>
              <w:spacing w:after="68" w:line="244" w:lineRule="auto"/>
              <w:ind w:left="24" w:right="23"/>
              <w:rPr>
                <w:rFonts w:ascii="Open Sans" w:hAnsi="Open Sans"/>
                <w:color w:val="auto"/>
                <w:lang w:eastAsia="en-GB"/>
              </w:rPr>
            </w:pPr>
            <w:r w:rsidRPr="005807B3">
              <w:rPr>
                <w:rFonts w:ascii="Open Sans" w:eastAsia="Calibri" w:hAnsi="Open Sans" w:cs="Calibri"/>
                <w:color w:val="auto"/>
                <w:sz w:val="12"/>
                <w:lang w:eastAsia="en-GB"/>
              </w:rPr>
              <w:t>safety if findings not acted on</w:t>
            </w:r>
          </w:p>
          <w:p w14:paraId="5EA45A63" w14:textId="77777777" w:rsidR="005807B3" w:rsidRPr="005807B3" w:rsidRDefault="005807B3" w:rsidP="0083556B">
            <w:pPr>
              <w:spacing w:after="68" w:line="244" w:lineRule="auto"/>
              <w:ind w:left="24" w:right="339"/>
              <w:rPr>
                <w:rFonts w:ascii="Open Sans" w:hAnsi="Open Sans"/>
                <w:color w:val="auto"/>
                <w:lang w:eastAsia="en-GB"/>
              </w:rPr>
            </w:pPr>
            <w:r w:rsidRPr="005807B3">
              <w:rPr>
                <w:rFonts w:ascii="Open Sans" w:eastAsia="Calibri" w:hAnsi="Open Sans" w:cs="Calibri"/>
                <w:color w:val="auto"/>
                <w:sz w:val="12"/>
                <w:lang w:eastAsia="en-GB"/>
              </w:rPr>
              <w:t>Inquest/ ombudsman inquiry</w:t>
            </w:r>
          </w:p>
          <w:p w14:paraId="622C7B94" w14:textId="77777777" w:rsidR="005807B3" w:rsidRPr="005807B3" w:rsidRDefault="005807B3" w:rsidP="0083556B">
            <w:pPr>
              <w:ind w:left="24"/>
              <w:rPr>
                <w:rFonts w:ascii="Open Sans" w:hAnsi="Open Sans"/>
                <w:color w:val="auto"/>
                <w:lang w:eastAsia="en-GB"/>
              </w:rPr>
            </w:pPr>
            <w:r w:rsidRPr="005807B3">
              <w:rPr>
                <w:rFonts w:ascii="Open Sans" w:eastAsia="Calibri" w:hAnsi="Open Sans" w:cs="Calibri"/>
                <w:color w:val="auto"/>
                <w:sz w:val="12"/>
                <w:lang w:eastAsia="en-GB"/>
              </w:rPr>
              <w:t xml:space="preserve">Gross failure to meet national standards </w:t>
            </w:r>
          </w:p>
        </w:tc>
      </w:tr>
      <w:tr w:rsidR="005807B3" w:rsidRPr="005807B3" w14:paraId="30B53275" w14:textId="77777777" w:rsidTr="0083556B">
        <w:trPr>
          <w:trHeight w:val="1847"/>
        </w:trPr>
        <w:tc>
          <w:tcPr>
            <w:tcW w:w="1607" w:type="dxa"/>
            <w:tcBorders>
              <w:top w:val="single" w:sz="4" w:space="0" w:color="000000"/>
              <w:left w:val="single" w:sz="4" w:space="0" w:color="000000"/>
              <w:bottom w:val="single" w:sz="4" w:space="0" w:color="000000"/>
              <w:right w:val="single" w:sz="4" w:space="0" w:color="000000"/>
            </w:tcBorders>
            <w:hideMark/>
          </w:tcPr>
          <w:p w14:paraId="5C32B801" w14:textId="77777777" w:rsidR="005807B3" w:rsidRPr="005807B3" w:rsidRDefault="005807B3" w:rsidP="0083556B">
            <w:pPr>
              <w:ind w:left="19"/>
              <w:rPr>
                <w:rFonts w:ascii="Open Sans" w:hAnsi="Open Sans"/>
                <w:color w:val="auto"/>
                <w:lang w:eastAsia="en-GB"/>
              </w:rPr>
            </w:pPr>
            <w:r w:rsidRPr="005807B3">
              <w:rPr>
                <w:rFonts w:ascii="Open Sans" w:eastAsia="Calibri" w:hAnsi="Open Sans" w:cs="Calibri"/>
                <w:b/>
                <w:color w:val="auto"/>
                <w:sz w:val="12"/>
                <w:lang w:eastAsia="en-GB"/>
              </w:rPr>
              <w:t xml:space="preserve">Human resources/ organisational  development/ staffing/competence </w:t>
            </w:r>
          </w:p>
        </w:tc>
        <w:tc>
          <w:tcPr>
            <w:tcW w:w="1644" w:type="dxa"/>
            <w:tcBorders>
              <w:top w:val="single" w:sz="4" w:space="0" w:color="000000"/>
              <w:left w:val="single" w:sz="4" w:space="0" w:color="000000"/>
              <w:bottom w:val="single" w:sz="4" w:space="0" w:color="000000"/>
              <w:right w:val="single" w:sz="4" w:space="0" w:color="000000"/>
            </w:tcBorders>
            <w:hideMark/>
          </w:tcPr>
          <w:p w14:paraId="20C9DA61" w14:textId="77777777" w:rsidR="005807B3" w:rsidRPr="005807B3" w:rsidRDefault="005807B3" w:rsidP="0083556B">
            <w:pPr>
              <w:ind w:left="28"/>
              <w:rPr>
                <w:rFonts w:ascii="Open Sans" w:hAnsi="Open Sans"/>
                <w:color w:val="auto"/>
                <w:lang w:eastAsia="en-GB"/>
              </w:rPr>
            </w:pPr>
            <w:r w:rsidRPr="005807B3">
              <w:rPr>
                <w:rFonts w:ascii="Open Sans" w:eastAsia="Calibri" w:hAnsi="Open Sans" w:cs="Calibri"/>
                <w:color w:val="auto"/>
                <w:sz w:val="12"/>
                <w:lang w:eastAsia="en-GB"/>
              </w:rPr>
              <w:t>Short-term low staffing level that temporarily reduces service quality (&lt;1 day)</w:t>
            </w:r>
          </w:p>
        </w:tc>
        <w:tc>
          <w:tcPr>
            <w:tcW w:w="1701" w:type="dxa"/>
            <w:tcBorders>
              <w:top w:val="single" w:sz="4" w:space="0" w:color="000000"/>
              <w:left w:val="single" w:sz="4" w:space="0" w:color="000000"/>
              <w:bottom w:val="single" w:sz="4" w:space="0" w:color="000000"/>
              <w:right w:val="single" w:sz="4" w:space="0" w:color="000000"/>
            </w:tcBorders>
            <w:shd w:val="clear" w:color="auto" w:fill="AFAA00"/>
            <w:hideMark/>
          </w:tcPr>
          <w:p w14:paraId="7ACB70CF" w14:textId="77777777" w:rsidR="005807B3" w:rsidRPr="005807B3" w:rsidRDefault="005807B3" w:rsidP="0083556B">
            <w:pPr>
              <w:ind w:left="7"/>
              <w:rPr>
                <w:rFonts w:ascii="Open Sans" w:hAnsi="Open Sans"/>
                <w:color w:val="auto"/>
                <w:lang w:eastAsia="en-GB"/>
              </w:rPr>
            </w:pPr>
            <w:r w:rsidRPr="005807B3">
              <w:rPr>
                <w:rFonts w:ascii="Open Sans" w:eastAsia="Calibri" w:hAnsi="Open Sans" w:cs="Calibri"/>
                <w:color w:val="auto"/>
                <w:sz w:val="12"/>
                <w:lang w:eastAsia="en-GB"/>
              </w:rPr>
              <w:t>Low staffing level that reduces service quality</w:t>
            </w:r>
          </w:p>
        </w:tc>
        <w:tc>
          <w:tcPr>
            <w:tcW w:w="1701" w:type="dxa"/>
            <w:tcBorders>
              <w:top w:val="single" w:sz="4" w:space="0" w:color="000000"/>
              <w:left w:val="single" w:sz="4" w:space="0" w:color="000000"/>
              <w:bottom w:val="single" w:sz="4" w:space="0" w:color="000000"/>
              <w:right w:val="single" w:sz="4" w:space="0" w:color="000000"/>
            </w:tcBorders>
            <w:shd w:val="clear" w:color="auto" w:fill="FFEB00"/>
            <w:hideMark/>
          </w:tcPr>
          <w:p w14:paraId="69B3B087" w14:textId="77777777" w:rsidR="005807B3" w:rsidRPr="005807B3" w:rsidRDefault="005807B3" w:rsidP="0083556B">
            <w:pPr>
              <w:spacing w:after="68" w:line="244" w:lineRule="auto"/>
              <w:ind w:left="29"/>
              <w:rPr>
                <w:rFonts w:ascii="Open Sans" w:hAnsi="Open Sans"/>
                <w:color w:val="auto"/>
                <w:lang w:eastAsia="en-GB"/>
              </w:rPr>
            </w:pPr>
            <w:r w:rsidRPr="005807B3">
              <w:rPr>
                <w:rFonts w:ascii="Open Sans" w:eastAsia="Calibri" w:hAnsi="Open Sans" w:cs="Calibri"/>
                <w:color w:val="auto"/>
                <w:sz w:val="12"/>
                <w:lang w:eastAsia="en-GB"/>
              </w:rPr>
              <w:t>Late delivery of key objective/ service due to lack of staff</w:t>
            </w:r>
          </w:p>
          <w:p w14:paraId="2D882AA6" w14:textId="77777777" w:rsidR="005807B3" w:rsidRPr="005807B3" w:rsidRDefault="005807B3" w:rsidP="0083556B">
            <w:pPr>
              <w:spacing w:after="68" w:line="244" w:lineRule="auto"/>
              <w:ind w:left="29"/>
              <w:jc w:val="both"/>
              <w:rPr>
                <w:rFonts w:ascii="Open Sans" w:hAnsi="Open Sans"/>
                <w:color w:val="auto"/>
                <w:lang w:eastAsia="en-GB"/>
              </w:rPr>
            </w:pPr>
            <w:r w:rsidRPr="005807B3">
              <w:rPr>
                <w:rFonts w:ascii="Open Sans" w:eastAsia="Calibri" w:hAnsi="Open Sans" w:cs="Calibri"/>
                <w:color w:val="auto"/>
                <w:sz w:val="12"/>
                <w:lang w:eastAsia="en-GB"/>
              </w:rPr>
              <w:t>Unsafe staffing level or competence (&gt;1day)</w:t>
            </w:r>
          </w:p>
          <w:p w14:paraId="5BD8E297" w14:textId="77777777" w:rsidR="005807B3" w:rsidRPr="005807B3" w:rsidRDefault="005807B3" w:rsidP="0083556B">
            <w:pPr>
              <w:spacing w:after="60"/>
              <w:ind w:left="29"/>
              <w:rPr>
                <w:rFonts w:ascii="Open Sans" w:hAnsi="Open Sans"/>
                <w:color w:val="auto"/>
                <w:lang w:eastAsia="en-GB"/>
              </w:rPr>
            </w:pPr>
            <w:r w:rsidRPr="005807B3">
              <w:rPr>
                <w:rFonts w:ascii="Open Sans" w:eastAsia="Calibri" w:hAnsi="Open Sans" w:cs="Calibri"/>
                <w:color w:val="auto"/>
                <w:sz w:val="12"/>
                <w:lang w:eastAsia="en-GB"/>
              </w:rPr>
              <w:t>Low staff morale</w:t>
            </w:r>
          </w:p>
          <w:p w14:paraId="2A79B537" w14:textId="77777777" w:rsidR="005807B3" w:rsidRPr="005807B3" w:rsidRDefault="005807B3" w:rsidP="0083556B">
            <w:pPr>
              <w:spacing w:after="68" w:line="244" w:lineRule="auto"/>
              <w:ind w:left="29"/>
              <w:rPr>
                <w:rFonts w:ascii="Open Sans" w:hAnsi="Open Sans"/>
                <w:color w:val="auto"/>
                <w:lang w:eastAsia="en-GB"/>
              </w:rPr>
            </w:pPr>
            <w:r w:rsidRPr="005807B3">
              <w:rPr>
                <w:rFonts w:ascii="Open Sans" w:eastAsia="Calibri" w:hAnsi="Open Sans" w:cs="Calibri"/>
                <w:color w:val="auto"/>
                <w:sz w:val="12"/>
                <w:lang w:eastAsia="en-GB"/>
              </w:rPr>
              <w:t xml:space="preserve">Poor staff attendance for mandatory/key training </w:t>
            </w:r>
          </w:p>
          <w:p w14:paraId="1A29CA36" w14:textId="77777777" w:rsidR="005807B3" w:rsidRPr="005807B3" w:rsidRDefault="005807B3" w:rsidP="0083556B">
            <w:pPr>
              <w:ind w:left="69"/>
              <w:rPr>
                <w:rFonts w:ascii="Open Sans" w:hAnsi="Open Sans"/>
                <w:color w:val="auto"/>
                <w:lang w:eastAsia="en-GB"/>
              </w:rPr>
            </w:pPr>
            <w:r w:rsidRPr="005807B3">
              <w:rPr>
                <w:rFonts w:ascii="Open Sans" w:eastAsia="Calibri" w:hAnsi="Open Sans" w:cs="Calibri"/>
                <w:color w:val="auto"/>
                <w:sz w:val="12"/>
                <w:lang w:eastAsia="en-GB"/>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F08E00"/>
            <w:hideMark/>
          </w:tcPr>
          <w:p w14:paraId="503F3B2E" w14:textId="77777777" w:rsidR="005807B3" w:rsidRPr="005807B3" w:rsidRDefault="005807B3" w:rsidP="0083556B">
            <w:pPr>
              <w:spacing w:after="68" w:line="244" w:lineRule="auto"/>
              <w:ind w:left="18" w:right="155"/>
              <w:jc w:val="both"/>
              <w:rPr>
                <w:rFonts w:ascii="Open Sans" w:hAnsi="Open Sans"/>
                <w:color w:val="auto"/>
                <w:lang w:eastAsia="en-GB"/>
              </w:rPr>
            </w:pPr>
            <w:r w:rsidRPr="005807B3">
              <w:rPr>
                <w:rFonts w:ascii="Open Sans" w:eastAsia="Calibri" w:hAnsi="Open Sans" w:cs="Calibri"/>
                <w:color w:val="auto"/>
                <w:sz w:val="12"/>
                <w:lang w:eastAsia="en-GB"/>
              </w:rPr>
              <w:t>Uncertain delivery of key objective/service due to lack of staff</w:t>
            </w:r>
          </w:p>
          <w:p w14:paraId="24CE2B14" w14:textId="77777777" w:rsidR="005807B3" w:rsidRPr="005807B3" w:rsidRDefault="005807B3" w:rsidP="0083556B">
            <w:pPr>
              <w:spacing w:after="34" w:line="300" w:lineRule="auto"/>
              <w:ind w:left="18" w:right="399"/>
              <w:jc w:val="both"/>
              <w:rPr>
                <w:rFonts w:ascii="Open Sans" w:hAnsi="Open Sans"/>
                <w:color w:val="auto"/>
                <w:lang w:eastAsia="en-GB"/>
              </w:rPr>
            </w:pPr>
            <w:r w:rsidRPr="005807B3">
              <w:rPr>
                <w:rFonts w:ascii="Open Sans" w:eastAsia="Calibri" w:hAnsi="Open Sans" w:cs="Calibri"/>
                <w:color w:val="auto"/>
                <w:sz w:val="12"/>
                <w:lang w:eastAsia="en-GB"/>
              </w:rPr>
              <w:t>Unsafe staffing level or competence (&gt;5 days) Loss of key staff</w:t>
            </w:r>
          </w:p>
          <w:p w14:paraId="1457702A" w14:textId="77777777" w:rsidR="005807B3" w:rsidRPr="005807B3" w:rsidRDefault="005807B3" w:rsidP="0083556B">
            <w:pPr>
              <w:spacing w:after="60"/>
              <w:ind w:left="18"/>
              <w:rPr>
                <w:rFonts w:ascii="Open Sans" w:hAnsi="Open Sans"/>
                <w:color w:val="auto"/>
                <w:lang w:eastAsia="en-GB"/>
              </w:rPr>
            </w:pPr>
            <w:r w:rsidRPr="005807B3">
              <w:rPr>
                <w:rFonts w:ascii="Open Sans" w:eastAsia="Calibri" w:hAnsi="Open Sans" w:cs="Calibri"/>
                <w:color w:val="auto"/>
                <w:sz w:val="12"/>
                <w:lang w:eastAsia="en-GB"/>
              </w:rPr>
              <w:t>Very low staff morale</w:t>
            </w:r>
          </w:p>
          <w:p w14:paraId="7976C330" w14:textId="77777777" w:rsidR="005807B3" w:rsidRPr="005807B3" w:rsidRDefault="005807B3" w:rsidP="0083556B">
            <w:pPr>
              <w:ind w:left="18"/>
              <w:rPr>
                <w:rFonts w:ascii="Open Sans" w:hAnsi="Open Sans"/>
                <w:color w:val="auto"/>
                <w:lang w:eastAsia="en-GB"/>
              </w:rPr>
            </w:pPr>
            <w:r w:rsidRPr="005807B3">
              <w:rPr>
                <w:rFonts w:ascii="Open Sans" w:eastAsia="Calibri" w:hAnsi="Open Sans" w:cs="Calibri"/>
                <w:color w:val="auto"/>
                <w:sz w:val="12"/>
                <w:lang w:eastAsia="en-GB"/>
              </w:rPr>
              <w:t>No staff attendance for mandatory/key training</w:t>
            </w:r>
          </w:p>
        </w:tc>
        <w:tc>
          <w:tcPr>
            <w:tcW w:w="1563" w:type="dxa"/>
            <w:tcBorders>
              <w:top w:val="single" w:sz="4" w:space="0" w:color="000000"/>
              <w:left w:val="single" w:sz="4" w:space="0" w:color="000000"/>
              <w:bottom w:val="single" w:sz="4" w:space="0" w:color="000000"/>
              <w:right w:val="single" w:sz="4" w:space="0" w:color="000000"/>
            </w:tcBorders>
            <w:shd w:val="clear" w:color="auto" w:fill="E4352C"/>
            <w:hideMark/>
          </w:tcPr>
          <w:p w14:paraId="5C2AF0A9" w14:textId="77777777" w:rsidR="005807B3" w:rsidRPr="005807B3" w:rsidRDefault="005807B3" w:rsidP="0083556B">
            <w:pPr>
              <w:spacing w:after="68" w:line="244" w:lineRule="auto"/>
              <w:ind w:left="27"/>
              <w:rPr>
                <w:rFonts w:ascii="Open Sans" w:hAnsi="Open Sans"/>
                <w:color w:val="auto"/>
                <w:lang w:eastAsia="en-GB"/>
              </w:rPr>
            </w:pPr>
            <w:r w:rsidRPr="005807B3">
              <w:rPr>
                <w:rFonts w:ascii="Open Sans" w:eastAsia="Calibri" w:hAnsi="Open Sans" w:cs="Calibri"/>
                <w:color w:val="auto"/>
                <w:sz w:val="12"/>
                <w:lang w:eastAsia="en-GB"/>
              </w:rPr>
              <w:t>Non-delivery of key objective/service due to lack of staff</w:t>
            </w:r>
          </w:p>
          <w:p w14:paraId="765F76B5" w14:textId="77777777" w:rsidR="005807B3" w:rsidRPr="005807B3" w:rsidRDefault="005807B3" w:rsidP="0083556B">
            <w:pPr>
              <w:spacing w:after="34" w:line="300" w:lineRule="auto"/>
              <w:ind w:left="27" w:right="118"/>
              <w:rPr>
                <w:rFonts w:ascii="Open Sans" w:hAnsi="Open Sans"/>
                <w:color w:val="auto"/>
                <w:lang w:eastAsia="en-GB"/>
              </w:rPr>
            </w:pPr>
            <w:r w:rsidRPr="005807B3">
              <w:rPr>
                <w:rFonts w:ascii="Open Sans" w:eastAsia="Calibri" w:hAnsi="Open Sans" w:cs="Calibri"/>
                <w:color w:val="auto"/>
                <w:sz w:val="12"/>
                <w:lang w:eastAsia="en-GB"/>
              </w:rPr>
              <w:t>Ongoing unsafe staffing levels or competence Loss of several key staff</w:t>
            </w:r>
          </w:p>
          <w:p w14:paraId="4759EC7F" w14:textId="77777777" w:rsidR="005807B3" w:rsidRPr="005807B3" w:rsidRDefault="005807B3" w:rsidP="0083556B">
            <w:pPr>
              <w:spacing w:line="244" w:lineRule="auto"/>
              <w:ind w:left="27"/>
              <w:rPr>
                <w:rFonts w:ascii="Open Sans" w:hAnsi="Open Sans"/>
                <w:color w:val="auto"/>
                <w:lang w:eastAsia="en-GB"/>
              </w:rPr>
            </w:pPr>
            <w:r w:rsidRPr="005807B3">
              <w:rPr>
                <w:rFonts w:ascii="Open Sans" w:eastAsia="Calibri" w:hAnsi="Open Sans" w:cs="Calibri"/>
                <w:color w:val="auto"/>
                <w:sz w:val="12"/>
                <w:lang w:eastAsia="en-GB"/>
              </w:rPr>
              <w:t xml:space="preserve">No staff attending mandatory  </w:t>
            </w:r>
          </w:p>
          <w:p w14:paraId="5FD2AFF5" w14:textId="77777777" w:rsidR="005807B3" w:rsidRPr="005807B3" w:rsidRDefault="005807B3" w:rsidP="0083556B">
            <w:pPr>
              <w:ind w:left="27" w:right="14"/>
              <w:rPr>
                <w:rFonts w:ascii="Open Sans" w:hAnsi="Open Sans"/>
                <w:color w:val="auto"/>
                <w:lang w:eastAsia="en-GB"/>
              </w:rPr>
            </w:pPr>
            <w:r w:rsidRPr="005807B3">
              <w:rPr>
                <w:rFonts w:ascii="Open Sans" w:eastAsia="Calibri" w:hAnsi="Open Sans" w:cs="Calibri"/>
                <w:color w:val="auto"/>
                <w:sz w:val="12"/>
                <w:lang w:eastAsia="en-GB"/>
              </w:rPr>
              <w:t>training/key training on an ongoing basis</w:t>
            </w:r>
          </w:p>
        </w:tc>
      </w:tr>
      <w:tr w:rsidR="005807B3" w:rsidRPr="005807B3" w14:paraId="09989181" w14:textId="77777777" w:rsidTr="0083556B">
        <w:trPr>
          <w:trHeight w:val="1472"/>
        </w:trPr>
        <w:tc>
          <w:tcPr>
            <w:tcW w:w="1607" w:type="dxa"/>
            <w:tcBorders>
              <w:top w:val="single" w:sz="4" w:space="0" w:color="000000"/>
              <w:left w:val="single" w:sz="4" w:space="0" w:color="000000"/>
              <w:bottom w:val="single" w:sz="4" w:space="0" w:color="000000"/>
              <w:right w:val="single" w:sz="4" w:space="0" w:color="000000"/>
            </w:tcBorders>
            <w:hideMark/>
          </w:tcPr>
          <w:p w14:paraId="325D6DEC" w14:textId="77777777" w:rsidR="005807B3" w:rsidRPr="005807B3" w:rsidRDefault="005807B3" w:rsidP="0083556B">
            <w:pPr>
              <w:ind w:left="19" w:right="20"/>
              <w:rPr>
                <w:rFonts w:ascii="Open Sans" w:hAnsi="Open Sans"/>
                <w:color w:val="auto"/>
                <w:lang w:eastAsia="en-GB"/>
              </w:rPr>
            </w:pPr>
            <w:r w:rsidRPr="005807B3">
              <w:rPr>
                <w:rFonts w:ascii="Open Sans" w:eastAsia="Calibri" w:hAnsi="Open Sans" w:cs="Calibri"/>
                <w:b/>
                <w:color w:val="auto"/>
                <w:sz w:val="12"/>
                <w:lang w:eastAsia="en-GB"/>
              </w:rPr>
              <w:t>Statutory duty/ inspections</w:t>
            </w:r>
          </w:p>
        </w:tc>
        <w:tc>
          <w:tcPr>
            <w:tcW w:w="1644" w:type="dxa"/>
            <w:tcBorders>
              <w:top w:val="single" w:sz="4" w:space="0" w:color="000000"/>
              <w:left w:val="single" w:sz="4" w:space="0" w:color="000000"/>
              <w:bottom w:val="single" w:sz="4" w:space="0" w:color="000000"/>
              <w:right w:val="single" w:sz="4" w:space="0" w:color="000000"/>
            </w:tcBorders>
            <w:hideMark/>
          </w:tcPr>
          <w:p w14:paraId="454ED226" w14:textId="77777777" w:rsidR="005807B3" w:rsidRPr="005807B3" w:rsidRDefault="005807B3" w:rsidP="0083556B">
            <w:pPr>
              <w:ind w:left="28" w:right="280"/>
              <w:rPr>
                <w:rFonts w:ascii="Open Sans" w:hAnsi="Open Sans"/>
                <w:color w:val="auto"/>
                <w:lang w:eastAsia="en-GB"/>
              </w:rPr>
            </w:pPr>
            <w:r w:rsidRPr="005807B3">
              <w:rPr>
                <w:rFonts w:ascii="Open Sans" w:eastAsia="Calibri" w:hAnsi="Open Sans" w:cs="Calibri"/>
                <w:color w:val="auto"/>
                <w:sz w:val="12"/>
                <w:lang w:eastAsia="en-GB"/>
              </w:rPr>
              <w:t xml:space="preserve">No or minimal impact or breech of guidance/ statutory duty </w:t>
            </w:r>
          </w:p>
        </w:tc>
        <w:tc>
          <w:tcPr>
            <w:tcW w:w="1701" w:type="dxa"/>
            <w:tcBorders>
              <w:top w:val="single" w:sz="4" w:space="0" w:color="000000"/>
              <w:left w:val="single" w:sz="4" w:space="0" w:color="000000"/>
              <w:bottom w:val="single" w:sz="4" w:space="0" w:color="000000"/>
              <w:right w:val="single" w:sz="4" w:space="0" w:color="000000"/>
            </w:tcBorders>
            <w:shd w:val="clear" w:color="auto" w:fill="AFAA00"/>
            <w:hideMark/>
          </w:tcPr>
          <w:p w14:paraId="7BE0C65B" w14:textId="77777777" w:rsidR="005807B3" w:rsidRPr="005807B3" w:rsidRDefault="005807B3" w:rsidP="0083556B">
            <w:pPr>
              <w:spacing w:after="68" w:line="244" w:lineRule="auto"/>
              <w:ind w:left="7" w:right="14"/>
              <w:rPr>
                <w:rFonts w:ascii="Open Sans" w:hAnsi="Open Sans"/>
                <w:color w:val="auto"/>
                <w:lang w:eastAsia="en-GB"/>
              </w:rPr>
            </w:pPr>
            <w:r w:rsidRPr="005807B3">
              <w:rPr>
                <w:rFonts w:ascii="Open Sans" w:eastAsia="Calibri" w:hAnsi="Open Sans" w:cs="Calibri"/>
                <w:color w:val="auto"/>
                <w:sz w:val="12"/>
                <w:lang w:eastAsia="en-GB"/>
              </w:rPr>
              <w:t>Breech of statutory legislation</w:t>
            </w:r>
          </w:p>
          <w:p w14:paraId="792686FE" w14:textId="77777777" w:rsidR="005807B3" w:rsidRPr="005807B3" w:rsidRDefault="005807B3" w:rsidP="0083556B">
            <w:pPr>
              <w:ind w:left="7" w:right="88"/>
              <w:rPr>
                <w:rFonts w:ascii="Open Sans" w:hAnsi="Open Sans"/>
                <w:color w:val="auto"/>
                <w:lang w:eastAsia="en-GB"/>
              </w:rPr>
            </w:pPr>
            <w:r w:rsidRPr="005807B3">
              <w:rPr>
                <w:rFonts w:ascii="Open Sans" w:eastAsia="Calibri" w:hAnsi="Open Sans" w:cs="Calibri"/>
                <w:color w:val="auto"/>
                <w:sz w:val="12"/>
                <w:lang w:eastAsia="en-GB"/>
              </w:rPr>
              <w:t>Reduced performance rating if unresolved</w:t>
            </w:r>
          </w:p>
        </w:tc>
        <w:tc>
          <w:tcPr>
            <w:tcW w:w="1701" w:type="dxa"/>
            <w:tcBorders>
              <w:top w:val="single" w:sz="4" w:space="0" w:color="000000"/>
              <w:left w:val="single" w:sz="4" w:space="0" w:color="000000"/>
              <w:bottom w:val="single" w:sz="4" w:space="0" w:color="000000"/>
              <w:right w:val="single" w:sz="4" w:space="0" w:color="000000"/>
            </w:tcBorders>
            <w:shd w:val="clear" w:color="auto" w:fill="FFEB00"/>
            <w:hideMark/>
          </w:tcPr>
          <w:p w14:paraId="5615BAE1" w14:textId="77777777" w:rsidR="005807B3" w:rsidRPr="005807B3" w:rsidRDefault="005807B3" w:rsidP="0083556B">
            <w:pPr>
              <w:spacing w:after="68" w:line="244" w:lineRule="auto"/>
              <w:ind w:left="31" w:right="218"/>
              <w:rPr>
                <w:rFonts w:ascii="Open Sans" w:hAnsi="Open Sans"/>
                <w:color w:val="auto"/>
                <w:lang w:eastAsia="en-GB"/>
              </w:rPr>
            </w:pPr>
            <w:r w:rsidRPr="005807B3">
              <w:rPr>
                <w:rFonts w:ascii="Open Sans" w:eastAsia="Calibri" w:hAnsi="Open Sans" w:cs="Calibri"/>
                <w:color w:val="auto"/>
                <w:sz w:val="12"/>
                <w:lang w:eastAsia="en-GB"/>
              </w:rPr>
              <w:t>Single breech in statutory duty</w:t>
            </w:r>
          </w:p>
          <w:p w14:paraId="1AAF2647" w14:textId="77777777" w:rsidR="005807B3" w:rsidRPr="005807B3" w:rsidRDefault="005807B3" w:rsidP="0083556B">
            <w:pPr>
              <w:ind w:left="31"/>
              <w:rPr>
                <w:rFonts w:ascii="Open Sans" w:hAnsi="Open Sans"/>
                <w:color w:val="auto"/>
                <w:lang w:eastAsia="en-GB"/>
              </w:rPr>
            </w:pPr>
            <w:r w:rsidRPr="005807B3">
              <w:rPr>
                <w:rFonts w:ascii="Open Sans" w:eastAsia="Calibri" w:hAnsi="Open Sans" w:cs="Calibri"/>
                <w:color w:val="auto"/>
                <w:sz w:val="12"/>
                <w:lang w:eastAsia="en-GB"/>
              </w:rPr>
              <w:t>Challenging external recommendations/ improvement notice</w:t>
            </w:r>
          </w:p>
        </w:tc>
        <w:tc>
          <w:tcPr>
            <w:tcW w:w="1559" w:type="dxa"/>
            <w:tcBorders>
              <w:top w:val="single" w:sz="4" w:space="0" w:color="000000"/>
              <w:left w:val="single" w:sz="4" w:space="0" w:color="000000"/>
              <w:bottom w:val="single" w:sz="4" w:space="0" w:color="000000"/>
              <w:right w:val="single" w:sz="4" w:space="0" w:color="000000"/>
            </w:tcBorders>
            <w:shd w:val="clear" w:color="auto" w:fill="F08E00"/>
            <w:hideMark/>
          </w:tcPr>
          <w:p w14:paraId="4C5C31C8" w14:textId="77777777" w:rsidR="005807B3" w:rsidRPr="005807B3" w:rsidRDefault="005807B3" w:rsidP="0083556B">
            <w:pPr>
              <w:spacing w:after="60"/>
              <w:ind w:left="20"/>
              <w:rPr>
                <w:rFonts w:ascii="Open Sans" w:hAnsi="Open Sans"/>
                <w:color w:val="auto"/>
                <w:lang w:eastAsia="en-GB"/>
              </w:rPr>
            </w:pPr>
            <w:r w:rsidRPr="005807B3">
              <w:rPr>
                <w:rFonts w:ascii="Open Sans" w:eastAsia="Calibri" w:hAnsi="Open Sans" w:cs="Calibri"/>
                <w:color w:val="auto"/>
                <w:sz w:val="12"/>
                <w:lang w:eastAsia="en-GB"/>
              </w:rPr>
              <w:t>Enforcement action</w:t>
            </w:r>
          </w:p>
          <w:p w14:paraId="07EEA425" w14:textId="77777777" w:rsidR="005807B3" w:rsidRPr="005807B3" w:rsidRDefault="005807B3" w:rsidP="0083556B">
            <w:pPr>
              <w:spacing w:after="34" w:line="300" w:lineRule="auto"/>
              <w:ind w:left="20" w:right="135"/>
              <w:rPr>
                <w:rFonts w:ascii="Open Sans" w:hAnsi="Open Sans"/>
                <w:color w:val="auto"/>
                <w:lang w:eastAsia="en-GB"/>
              </w:rPr>
            </w:pPr>
            <w:r w:rsidRPr="005807B3">
              <w:rPr>
                <w:rFonts w:ascii="Open Sans" w:eastAsia="Calibri" w:hAnsi="Open Sans" w:cs="Calibri"/>
                <w:color w:val="auto"/>
                <w:sz w:val="12"/>
                <w:lang w:eastAsia="en-GB"/>
              </w:rPr>
              <w:t>Multiple breeches in statutory duty Improvement notices</w:t>
            </w:r>
          </w:p>
          <w:p w14:paraId="691BD4CA" w14:textId="77777777" w:rsidR="005807B3" w:rsidRPr="005807B3" w:rsidRDefault="005807B3" w:rsidP="0083556B">
            <w:pPr>
              <w:spacing w:after="60"/>
              <w:ind w:left="20"/>
              <w:rPr>
                <w:rFonts w:ascii="Open Sans" w:hAnsi="Open Sans"/>
                <w:color w:val="auto"/>
                <w:lang w:eastAsia="en-GB"/>
              </w:rPr>
            </w:pPr>
            <w:r w:rsidRPr="005807B3">
              <w:rPr>
                <w:rFonts w:ascii="Open Sans" w:eastAsia="Calibri" w:hAnsi="Open Sans" w:cs="Calibri"/>
                <w:color w:val="auto"/>
                <w:sz w:val="12"/>
                <w:lang w:eastAsia="en-GB"/>
              </w:rPr>
              <w:t>Low performance rating</w:t>
            </w:r>
          </w:p>
          <w:p w14:paraId="6BBF2FCF" w14:textId="77777777" w:rsidR="005807B3" w:rsidRPr="005807B3" w:rsidRDefault="005807B3" w:rsidP="0083556B">
            <w:pPr>
              <w:ind w:left="20"/>
              <w:rPr>
                <w:rFonts w:ascii="Open Sans" w:hAnsi="Open Sans"/>
                <w:color w:val="auto"/>
                <w:lang w:eastAsia="en-GB"/>
              </w:rPr>
            </w:pPr>
            <w:r w:rsidRPr="005807B3">
              <w:rPr>
                <w:rFonts w:ascii="Open Sans" w:eastAsia="Calibri" w:hAnsi="Open Sans" w:cs="Calibri"/>
                <w:color w:val="auto"/>
                <w:sz w:val="12"/>
                <w:lang w:eastAsia="en-GB"/>
              </w:rPr>
              <w:t xml:space="preserve">Critical report </w:t>
            </w:r>
          </w:p>
        </w:tc>
        <w:tc>
          <w:tcPr>
            <w:tcW w:w="1563" w:type="dxa"/>
            <w:tcBorders>
              <w:top w:val="single" w:sz="4" w:space="0" w:color="000000"/>
              <w:left w:val="single" w:sz="4" w:space="0" w:color="000000"/>
              <w:bottom w:val="single" w:sz="4" w:space="0" w:color="000000"/>
              <w:right w:val="single" w:sz="4" w:space="0" w:color="000000"/>
            </w:tcBorders>
            <w:shd w:val="clear" w:color="auto" w:fill="E4352C"/>
            <w:hideMark/>
          </w:tcPr>
          <w:p w14:paraId="2099FDA8" w14:textId="77777777" w:rsidR="005807B3" w:rsidRPr="005807B3" w:rsidRDefault="005807B3" w:rsidP="0083556B">
            <w:pPr>
              <w:spacing w:after="68" w:line="244" w:lineRule="auto"/>
              <w:ind w:left="29"/>
              <w:rPr>
                <w:rFonts w:ascii="Open Sans" w:hAnsi="Open Sans"/>
                <w:color w:val="auto"/>
                <w:lang w:eastAsia="en-GB"/>
              </w:rPr>
            </w:pPr>
            <w:r w:rsidRPr="005807B3">
              <w:rPr>
                <w:rFonts w:ascii="Open Sans" w:eastAsia="Calibri" w:hAnsi="Open Sans" w:cs="Calibri"/>
                <w:color w:val="auto"/>
                <w:sz w:val="12"/>
                <w:lang w:eastAsia="en-GB"/>
              </w:rPr>
              <w:t>Multiple breeches in statutory duty</w:t>
            </w:r>
          </w:p>
          <w:p w14:paraId="4EA4C769" w14:textId="77777777" w:rsidR="005807B3" w:rsidRPr="005807B3" w:rsidRDefault="005807B3" w:rsidP="0083556B">
            <w:pPr>
              <w:spacing w:after="60"/>
              <w:ind w:left="29"/>
              <w:rPr>
                <w:rFonts w:ascii="Open Sans" w:hAnsi="Open Sans"/>
                <w:color w:val="auto"/>
                <w:lang w:eastAsia="en-GB"/>
              </w:rPr>
            </w:pPr>
            <w:r w:rsidRPr="005807B3">
              <w:rPr>
                <w:rFonts w:ascii="Open Sans" w:eastAsia="Calibri" w:hAnsi="Open Sans" w:cs="Calibri"/>
                <w:color w:val="auto"/>
                <w:sz w:val="12"/>
                <w:lang w:eastAsia="en-GB"/>
              </w:rPr>
              <w:t>Prosecution</w:t>
            </w:r>
          </w:p>
          <w:p w14:paraId="2282D586" w14:textId="77777777" w:rsidR="005807B3" w:rsidRPr="005807B3" w:rsidRDefault="005807B3" w:rsidP="0083556B">
            <w:pPr>
              <w:spacing w:after="68" w:line="244" w:lineRule="auto"/>
              <w:ind w:left="29"/>
              <w:rPr>
                <w:rFonts w:ascii="Open Sans" w:hAnsi="Open Sans"/>
                <w:color w:val="auto"/>
                <w:lang w:eastAsia="en-GB"/>
              </w:rPr>
            </w:pPr>
            <w:r w:rsidRPr="005807B3">
              <w:rPr>
                <w:rFonts w:ascii="Open Sans" w:eastAsia="Calibri" w:hAnsi="Open Sans" w:cs="Calibri"/>
                <w:color w:val="auto"/>
                <w:sz w:val="12"/>
                <w:lang w:eastAsia="en-GB"/>
              </w:rPr>
              <w:t>Complete systems change required</w:t>
            </w:r>
          </w:p>
          <w:p w14:paraId="10462902" w14:textId="77777777" w:rsidR="005807B3" w:rsidRPr="005807B3" w:rsidRDefault="005807B3" w:rsidP="0083556B">
            <w:pPr>
              <w:spacing w:after="60"/>
              <w:ind w:left="29"/>
              <w:rPr>
                <w:rFonts w:ascii="Open Sans" w:hAnsi="Open Sans"/>
                <w:color w:val="auto"/>
                <w:lang w:eastAsia="en-GB"/>
              </w:rPr>
            </w:pPr>
            <w:r w:rsidRPr="005807B3">
              <w:rPr>
                <w:rFonts w:ascii="Open Sans" w:eastAsia="Calibri" w:hAnsi="Open Sans" w:cs="Calibri"/>
                <w:color w:val="auto"/>
                <w:sz w:val="12"/>
                <w:lang w:eastAsia="en-GB"/>
              </w:rPr>
              <w:t>Zero performance rating</w:t>
            </w:r>
          </w:p>
          <w:p w14:paraId="6E9FF576" w14:textId="77777777" w:rsidR="005807B3" w:rsidRPr="005807B3" w:rsidRDefault="005807B3" w:rsidP="0083556B">
            <w:pPr>
              <w:ind w:left="29"/>
              <w:rPr>
                <w:rFonts w:ascii="Open Sans" w:hAnsi="Open Sans"/>
                <w:color w:val="auto"/>
                <w:lang w:eastAsia="en-GB"/>
              </w:rPr>
            </w:pPr>
            <w:r w:rsidRPr="005807B3">
              <w:rPr>
                <w:rFonts w:ascii="Open Sans" w:eastAsia="Calibri" w:hAnsi="Open Sans" w:cs="Calibri"/>
                <w:color w:val="auto"/>
                <w:sz w:val="12"/>
                <w:lang w:eastAsia="en-GB"/>
              </w:rPr>
              <w:t>Severely critical report</w:t>
            </w:r>
          </w:p>
        </w:tc>
      </w:tr>
      <w:tr w:rsidR="005807B3" w:rsidRPr="005807B3" w14:paraId="4E1A8A30" w14:textId="77777777" w:rsidTr="0083556B">
        <w:trPr>
          <w:trHeight w:val="1393"/>
        </w:trPr>
        <w:tc>
          <w:tcPr>
            <w:tcW w:w="1607" w:type="dxa"/>
            <w:tcBorders>
              <w:top w:val="single" w:sz="4" w:space="0" w:color="000000"/>
              <w:left w:val="single" w:sz="4" w:space="0" w:color="000000"/>
              <w:bottom w:val="single" w:sz="4" w:space="0" w:color="000000"/>
              <w:right w:val="single" w:sz="4" w:space="0" w:color="000000"/>
            </w:tcBorders>
            <w:hideMark/>
          </w:tcPr>
          <w:p w14:paraId="3D12A90D" w14:textId="77777777" w:rsidR="005807B3" w:rsidRPr="005807B3" w:rsidRDefault="005807B3" w:rsidP="0083556B">
            <w:pPr>
              <w:ind w:left="19"/>
              <w:rPr>
                <w:rFonts w:ascii="Open Sans" w:hAnsi="Open Sans"/>
                <w:color w:val="auto"/>
                <w:lang w:eastAsia="en-GB"/>
              </w:rPr>
            </w:pPr>
            <w:r w:rsidRPr="005807B3">
              <w:rPr>
                <w:rFonts w:ascii="Open Sans" w:eastAsia="Calibri" w:hAnsi="Open Sans" w:cs="Calibri"/>
                <w:b/>
                <w:color w:val="auto"/>
                <w:sz w:val="12"/>
                <w:lang w:eastAsia="en-GB"/>
              </w:rPr>
              <w:t xml:space="preserve">Adverse publicity/ reputation </w:t>
            </w:r>
          </w:p>
        </w:tc>
        <w:tc>
          <w:tcPr>
            <w:tcW w:w="1644" w:type="dxa"/>
            <w:tcBorders>
              <w:top w:val="single" w:sz="4" w:space="0" w:color="000000"/>
              <w:left w:val="single" w:sz="4" w:space="0" w:color="000000"/>
              <w:bottom w:val="single" w:sz="4" w:space="0" w:color="000000"/>
              <w:right w:val="single" w:sz="4" w:space="0" w:color="000000"/>
            </w:tcBorders>
            <w:hideMark/>
          </w:tcPr>
          <w:p w14:paraId="0FEC317D" w14:textId="77777777" w:rsidR="005807B3" w:rsidRPr="005807B3" w:rsidRDefault="005807B3" w:rsidP="0083556B">
            <w:pPr>
              <w:spacing w:after="60"/>
              <w:ind w:left="28"/>
              <w:rPr>
                <w:rFonts w:ascii="Open Sans" w:hAnsi="Open Sans"/>
                <w:color w:val="auto"/>
                <w:lang w:eastAsia="en-GB"/>
              </w:rPr>
            </w:pPr>
            <w:r w:rsidRPr="005807B3">
              <w:rPr>
                <w:rFonts w:ascii="Open Sans" w:eastAsia="Calibri" w:hAnsi="Open Sans" w:cs="Calibri"/>
                <w:color w:val="auto"/>
                <w:sz w:val="12"/>
                <w:lang w:eastAsia="en-GB"/>
              </w:rPr>
              <w:t>Rumours</w:t>
            </w:r>
          </w:p>
          <w:p w14:paraId="7333531C" w14:textId="77777777" w:rsidR="005807B3" w:rsidRPr="005807B3" w:rsidRDefault="005807B3" w:rsidP="0083556B">
            <w:pPr>
              <w:ind w:left="28"/>
              <w:rPr>
                <w:rFonts w:ascii="Open Sans" w:hAnsi="Open Sans"/>
                <w:color w:val="auto"/>
                <w:lang w:eastAsia="en-GB"/>
              </w:rPr>
            </w:pPr>
            <w:r w:rsidRPr="005807B3">
              <w:rPr>
                <w:rFonts w:ascii="Open Sans" w:eastAsia="Calibri" w:hAnsi="Open Sans" w:cs="Calibri"/>
                <w:color w:val="auto"/>
                <w:sz w:val="12"/>
                <w:lang w:eastAsia="en-GB"/>
              </w:rPr>
              <w:t>Potential for public concern</w:t>
            </w:r>
          </w:p>
        </w:tc>
        <w:tc>
          <w:tcPr>
            <w:tcW w:w="1701" w:type="dxa"/>
            <w:tcBorders>
              <w:top w:val="single" w:sz="4" w:space="0" w:color="000000"/>
              <w:left w:val="single" w:sz="4" w:space="0" w:color="000000"/>
              <w:bottom w:val="single" w:sz="4" w:space="0" w:color="000000"/>
              <w:right w:val="single" w:sz="4" w:space="0" w:color="000000"/>
            </w:tcBorders>
            <w:shd w:val="clear" w:color="auto" w:fill="AFAA00"/>
            <w:hideMark/>
          </w:tcPr>
          <w:p w14:paraId="13085D0C" w14:textId="77777777" w:rsidR="005807B3" w:rsidRPr="005807B3" w:rsidRDefault="005807B3" w:rsidP="0083556B">
            <w:pPr>
              <w:spacing w:after="68" w:line="244" w:lineRule="auto"/>
              <w:ind w:left="7" w:right="296"/>
              <w:rPr>
                <w:rFonts w:ascii="Open Sans" w:hAnsi="Open Sans"/>
                <w:color w:val="auto"/>
                <w:lang w:eastAsia="en-GB"/>
              </w:rPr>
            </w:pPr>
            <w:r w:rsidRPr="005807B3">
              <w:rPr>
                <w:rFonts w:ascii="Open Sans" w:eastAsia="Calibri" w:hAnsi="Open Sans" w:cs="Calibri"/>
                <w:color w:val="auto"/>
                <w:sz w:val="12"/>
                <w:lang w:eastAsia="en-GB"/>
              </w:rPr>
              <w:t>Local media coverage – short-term reduction in public confidence</w:t>
            </w:r>
          </w:p>
          <w:p w14:paraId="42E66336" w14:textId="77777777" w:rsidR="005807B3" w:rsidRPr="005807B3" w:rsidRDefault="005807B3" w:rsidP="0083556B">
            <w:pPr>
              <w:ind w:left="7"/>
              <w:rPr>
                <w:rFonts w:ascii="Open Sans" w:hAnsi="Open Sans"/>
                <w:color w:val="auto"/>
                <w:lang w:eastAsia="en-GB"/>
              </w:rPr>
            </w:pPr>
            <w:r w:rsidRPr="005807B3">
              <w:rPr>
                <w:rFonts w:ascii="Open Sans" w:eastAsia="Calibri" w:hAnsi="Open Sans" w:cs="Calibri"/>
                <w:color w:val="auto"/>
                <w:sz w:val="12"/>
                <w:lang w:eastAsia="en-GB"/>
              </w:rPr>
              <w:t>Elements of public expectation not being met</w:t>
            </w:r>
          </w:p>
        </w:tc>
        <w:tc>
          <w:tcPr>
            <w:tcW w:w="1701" w:type="dxa"/>
            <w:tcBorders>
              <w:top w:val="single" w:sz="4" w:space="0" w:color="000000"/>
              <w:left w:val="single" w:sz="4" w:space="0" w:color="000000"/>
              <w:bottom w:val="single" w:sz="4" w:space="0" w:color="000000"/>
              <w:right w:val="single" w:sz="4" w:space="0" w:color="000000"/>
            </w:tcBorders>
            <w:shd w:val="clear" w:color="auto" w:fill="FFEB00"/>
            <w:hideMark/>
          </w:tcPr>
          <w:p w14:paraId="1B78DDE5" w14:textId="77777777" w:rsidR="005807B3" w:rsidRPr="005807B3" w:rsidRDefault="005807B3" w:rsidP="0083556B">
            <w:pPr>
              <w:ind w:left="31" w:right="9"/>
              <w:rPr>
                <w:rFonts w:ascii="Open Sans" w:hAnsi="Open Sans"/>
                <w:color w:val="auto"/>
                <w:lang w:eastAsia="en-GB"/>
              </w:rPr>
            </w:pPr>
            <w:r w:rsidRPr="005807B3">
              <w:rPr>
                <w:rFonts w:ascii="Open Sans" w:eastAsia="Calibri" w:hAnsi="Open Sans" w:cs="Calibri"/>
                <w:color w:val="auto"/>
                <w:sz w:val="12"/>
                <w:lang w:eastAsia="en-GB"/>
              </w:rPr>
              <w:t xml:space="preserve">Local media coverage – long-term reduction in public confidence </w:t>
            </w:r>
          </w:p>
        </w:tc>
        <w:tc>
          <w:tcPr>
            <w:tcW w:w="1559" w:type="dxa"/>
            <w:tcBorders>
              <w:top w:val="single" w:sz="4" w:space="0" w:color="000000"/>
              <w:left w:val="single" w:sz="4" w:space="0" w:color="000000"/>
              <w:bottom w:val="single" w:sz="4" w:space="0" w:color="000000"/>
              <w:right w:val="single" w:sz="4" w:space="0" w:color="000000"/>
            </w:tcBorders>
            <w:shd w:val="clear" w:color="auto" w:fill="F08E00"/>
            <w:hideMark/>
          </w:tcPr>
          <w:p w14:paraId="06E5546A" w14:textId="77777777" w:rsidR="005807B3" w:rsidRPr="005807B3" w:rsidRDefault="005807B3" w:rsidP="0083556B">
            <w:pPr>
              <w:ind w:left="20"/>
              <w:rPr>
                <w:rFonts w:ascii="Open Sans" w:hAnsi="Open Sans"/>
                <w:color w:val="auto"/>
                <w:lang w:eastAsia="en-GB"/>
              </w:rPr>
            </w:pPr>
            <w:r w:rsidRPr="005807B3">
              <w:rPr>
                <w:rFonts w:ascii="Open Sans" w:eastAsia="Calibri" w:hAnsi="Open Sans" w:cs="Calibri"/>
                <w:color w:val="auto"/>
                <w:sz w:val="12"/>
                <w:lang w:eastAsia="en-GB"/>
              </w:rPr>
              <w:t xml:space="preserve">National media coverage with &lt;3 days service well below reasonable public expectation </w:t>
            </w:r>
          </w:p>
        </w:tc>
        <w:tc>
          <w:tcPr>
            <w:tcW w:w="1563" w:type="dxa"/>
            <w:tcBorders>
              <w:top w:val="single" w:sz="4" w:space="0" w:color="000000"/>
              <w:left w:val="single" w:sz="4" w:space="0" w:color="000000"/>
              <w:bottom w:val="single" w:sz="4" w:space="0" w:color="000000"/>
              <w:right w:val="single" w:sz="4" w:space="0" w:color="000000"/>
            </w:tcBorders>
            <w:shd w:val="clear" w:color="auto" w:fill="E4352C"/>
            <w:hideMark/>
          </w:tcPr>
          <w:p w14:paraId="26E41F28" w14:textId="77777777" w:rsidR="005807B3" w:rsidRPr="005807B3" w:rsidRDefault="005807B3" w:rsidP="0083556B">
            <w:pPr>
              <w:spacing w:after="68" w:line="244" w:lineRule="auto"/>
              <w:ind w:left="29" w:right="116"/>
              <w:rPr>
                <w:rFonts w:ascii="Open Sans" w:hAnsi="Open Sans"/>
                <w:color w:val="auto"/>
                <w:lang w:eastAsia="en-GB"/>
              </w:rPr>
            </w:pPr>
            <w:r w:rsidRPr="005807B3">
              <w:rPr>
                <w:rFonts w:ascii="Open Sans" w:eastAsia="Calibri" w:hAnsi="Open Sans" w:cs="Calibri"/>
                <w:color w:val="auto"/>
                <w:sz w:val="12"/>
                <w:lang w:eastAsia="en-GB"/>
              </w:rPr>
              <w:t>National media coverage with &gt;3 days service well below reasonable public expectation. MP concerned (questions in the House)</w:t>
            </w:r>
          </w:p>
          <w:p w14:paraId="188C014C" w14:textId="77777777" w:rsidR="005807B3" w:rsidRPr="005807B3" w:rsidRDefault="005807B3" w:rsidP="0083556B">
            <w:pPr>
              <w:ind w:left="29"/>
              <w:rPr>
                <w:rFonts w:ascii="Open Sans" w:hAnsi="Open Sans"/>
                <w:color w:val="auto"/>
                <w:lang w:eastAsia="en-GB"/>
              </w:rPr>
            </w:pPr>
            <w:r w:rsidRPr="005807B3">
              <w:rPr>
                <w:rFonts w:ascii="Open Sans" w:eastAsia="Calibri" w:hAnsi="Open Sans" w:cs="Calibri"/>
                <w:color w:val="auto"/>
                <w:sz w:val="12"/>
                <w:lang w:eastAsia="en-GB"/>
              </w:rPr>
              <w:t>Total loss of public confidence</w:t>
            </w:r>
          </w:p>
        </w:tc>
      </w:tr>
      <w:tr w:rsidR="005807B3" w:rsidRPr="005807B3" w14:paraId="4332A482" w14:textId="77777777" w:rsidTr="0083556B">
        <w:trPr>
          <w:trHeight w:val="1031"/>
        </w:trPr>
        <w:tc>
          <w:tcPr>
            <w:tcW w:w="1607" w:type="dxa"/>
            <w:tcBorders>
              <w:top w:val="single" w:sz="4" w:space="0" w:color="000000"/>
              <w:left w:val="single" w:sz="4" w:space="0" w:color="000000"/>
              <w:bottom w:val="single" w:sz="4" w:space="0" w:color="000000"/>
              <w:right w:val="single" w:sz="4" w:space="0" w:color="000000"/>
            </w:tcBorders>
            <w:hideMark/>
          </w:tcPr>
          <w:p w14:paraId="6B343B83" w14:textId="77777777" w:rsidR="005807B3" w:rsidRPr="005807B3" w:rsidRDefault="005807B3" w:rsidP="0083556B">
            <w:pPr>
              <w:ind w:left="19"/>
              <w:rPr>
                <w:rFonts w:ascii="Open Sans" w:hAnsi="Open Sans"/>
                <w:color w:val="auto"/>
                <w:lang w:eastAsia="en-GB"/>
              </w:rPr>
            </w:pPr>
            <w:r w:rsidRPr="005807B3">
              <w:rPr>
                <w:rFonts w:ascii="Open Sans" w:eastAsia="Calibri" w:hAnsi="Open Sans" w:cs="Calibri"/>
                <w:b/>
                <w:color w:val="auto"/>
                <w:sz w:val="12"/>
                <w:lang w:eastAsia="en-GB"/>
              </w:rPr>
              <w:lastRenderedPageBreak/>
              <w:t>Business objectives/ projects</w:t>
            </w:r>
          </w:p>
        </w:tc>
        <w:tc>
          <w:tcPr>
            <w:tcW w:w="1644" w:type="dxa"/>
            <w:tcBorders>
              <w:top w:val="single" w:sz="4" w:space="0" w:color="000000"/>
              <w:left w:val="single" w:sz="4" w:space="0" w:color="000000"/>
              <w:bottom w:val="single" w:sz="4" w:space="0" w:color="000000"/>
              <w:right w:val="single" w:sz="4" w:space="0" w:color="000000"/>
            </w:tcBorders>
            <w:hideMark/>
          </w:tcPr>
          <w:p w14:paraId="4DDBF5E4" w14:textId="77777777" w:rsidR="005807B3" w:rsidRPr="005807B3" w:rsidRDefault="005807B3" w:rsidP="0083556B">
            <w:pPr>
              <w:ind w:left="28"/>
              <w:rPr>
                <w:rFonts w:ascii="Open Sans" w:hAnsi="Open Sans"/>
                <w:color w:val="auto"/>
                <w:lang w:eastAsia="en-GB"/>
              </w:rPr>
            </w:pPr>
            <w:r w:rsidRPr="005807B3">
              <w:rPr>
                <w:rFonts w:ascii="Open Sans" w:eastAsia="Calibri" w:hAnsi="Open Sans" w:cs="Calibri"/>
                <w:color w:val="auto"/>
                <w:sz w:val="12"/>
                <w:lang w:eastAsia="en-GB"/>
              </w:rPr>
              <w:t xml:space="preserve">Insignificant cost increase/ schedule slippage </w:t>
            </w:r>
          </w:p>
        </w:tc>
        <w:tc>
          <w:tcPr>
            <w:tcW w:w="1701" w:type="dxa"/>
            <w:tcBorders>
              <w:top w:val="single" w:sz="4" w:space="0" w:color="000000"/>
              <w:left w:val="single" w:sz="4" w:space="0" w:color="000000"/>
              <w:bottom w:val="single" w:sz="4" w:space="0" w:color="000000"/>
              <w:right w:val="single" w:sz="4" w:space="0" w:color="000000"/>
            </w:tcBorders>
            <w:shd w:val="clear" w:color="auto" w:fill="AFAA00"/>
            <w:hideMark/>
          </w:tcPr>
          <w:p w14:paraId="0A751BD9" w14:textId="77777777" w:rsidR="005807B3" w:rsidRPr="005807B3" w:rsidRDefault="005807B3" w:rsidP="0083556B">
            <w:pPr>
              <w:ind w:left="7" w:right="358"/>
              <w:rPr>
                <w:rFonts w:ascii="Open Sans" w:hAnsi="Open Sans"/>
                <w:color w:val="auto"/>
                <w:lang w:eastAsia="en-GB"/>
              </w:rPr>
            </w:pPr>
            <w:r w:rsidRPr="005807B3">
              <w:rPr>
                <w:rFonts w:ascii="Open Sans" w:eastAsia="Calibri" w:hAnsi="Open Sans" w:cs="Calibri"/>
                <w:color w:val="auto"/>
                <w:sz w:val="12"/>
                <w:lang w:eastAsia="en-GB"/>
              </w:rPr>
              <w:t>&lt;5 per cent over project budget Schedule slippage</w:t>
            </w:r>
          </w:p>
        </w:tc>
        <w:tc>
          <w:tcPr>
            <w:tcW w:w="1701" w:type="dxa"/>
            <w:tcBorders>
              <w:top w:val="single" w:sz="4" w:space="0" w:color="000000"/>
              <w:left w:val="single" w:sz="4" w:space="0" w:color="000000"/>
              <w:bottom w:val="single" w:sz="4" w:space="0" w:color="000000"/>
              <w:right w:val="single" w:sz="4" w:space="0" w:color="000000"/>
            </w:tcBorders>
            <w:shd w:val="clear" w:color="auto" w:fill="FFEB00"/>
            <w:hideMark/>
          </w:tcPr>
          <w:p w14:paraId="49BA1C83" w14:textId="77777777" w:rsidR="005807B3" w:rsidRPr="005807B3" w:rsidRDefault="005807B3" w:rsidP="0083556B">
            <w:pPr>
              <w:spacing w:after="68" w:line="244" w:lineRule="auto"/>
              <w:ind w:left="31"/>
              <w:rPr>
                <w:rFonts w:ascii="Open Sans" w:hAnsi="Open Sans"/>
                <w:color w:val="auto"/>
                <w:lang w:eastAsia="en-GB"/>
              </w:rPr>
            </w:pPr>
            <w:r w:rsidRPr="005807B3">
              <w:rPr>
                <w:rFonts w:ascii="Open Sans" w:eastAsia="Calibri" w:hAnsi="Open Sans" w:cs="Calibri"/>
                <w:color w:val="auto"/>
                <w:sz w:val="12"/>
                <w:lang w:eastAsia="en-GB"/>
              </w:rPr>
              <w:t>5–10 per cent over project budget</w:t>
            </w:r>
          </w:p>
          <w:p w14:paraId="03E4AEC7" w14:textId="77777777" w:rsidR="005807B3" w:rsidRPr="005807B3" w:rsidRDefault="005807B3" w:rsidP="0083556B">
            <w:pPr>
              <w:ind w:left="31"/>
              <w:rPr>
                <w:rFonts w:ascii="Open Sans" w:hAnsi="Open Sans"/>
                <w:color w:val="auto"/>
                <w:lang w:eastAsia="en-GB"/>
              </w:rPr>
            </w:pPr>
            <w:r w:rsidRPr="005807B3">
              <w:rPr>
                <w:rFonts w:ascii="Open Sans" w:eastAsia="Calibri" w:hAnsi="Open Sans" w:cs="Calibri"/>
                <w:color w:val="auto"/>
                <w:sz w:val="12"/>
                <w:lang w:eastAsia="en-GB"/>
              </w:rPr>
              <w:t>Schedule slippage</w:t>
            </w:r>
          </w:p>
        </w:tc>
        <w:tc>
          <w:tcPr>
            <w:tcW w:w="1559" w:type="dxa"/>
            <w:tcBorders>
              <w:top w:val="single" w:sz="4" w:space="0" w:color="000000"/>
              <w:left w:val="single" w:sz="4" w:space="0" w:color="000000"/>
              <w:bottom w:val="single" w:sz="4" w:space="0" w:color="000000"/>
              <w:right w:val="single" w:sz="4" w:space="0" w:color="000000"/>
            </w:tcBorders>
            <w:shd w:val="clear" w:color="auto" w:fill="F08E00"/>
            <w:hideMark/>
          </w:tcPr>
          <w:p w14:paraId="7711ABF5" w14:textId="77777777" w:rsidR="005807B3" w:rsidRPr="005807B3" w:rsidRDefault="005807B3" w:rsidP="0083556B">
            <w:pPr>
              <w:spacing w:after="45" w:line="280" w:lineRule="auto"/>
              <w:ind w:left="20" w:right="71"/>
              <w:rPr>
                <w:rFonts w:ascii="Open Sans" w:hAnsi="Open Sans"/>
                <w:color w:val="auto"/>
                <w:lang w:eastAsia="en-GB"/>
              </w:rPr>
            </w:pPr>
            <w:r w:rsidRPr="005807B3">
              <w:rPr>
                <w:rFonts w:ascii="Open Sans" w:eastAsia="Calibri" w:hAnsi="Open Sans" w:cs="Calibri"/>
                <w:color w:val="auto"/>
                <w:sz w:val="12"/>
                <w:lang w:eastAsia="en-GB"/>
              </w:rPr>
              <w:t>Non-compliance with national 10–25 per cent over project budget Schedule slippage</w:t>
            </w:r>
          </w:p>
          <w:p w14:paraId="7BFEC186" w14:textId="77777777" w:rsidR="005807B3" w:rsidRPr="005807B3" w:rsidRDefault="005807B3" w:rsidP="0083556B">
            <w:pPr>
              <w:ind w:left="20"/>
              <w:rPr>
                <w:rFonts w:ascii="Open Sans" w:hAnsi="Open Sans"/>
                <w:color w:val="auto"/>
                <w:lang w:eastAsia="en-GB"/>
              </w:rPr>
            </w:pPr>
            <w:r w:rsidRPr="005807B3">
              <w:rPr>
                <w:rFonts w:ascii="Open Sans" w:eastAsia="Calibri" w:hAnsi="Open Sans" w:cs="Calibri"/>
                <w:color w:val="auto"/>
                <w:sz w:val="12"/>
                <w:lang w:eastAsia="en-GB"/>
              </w:rPr>
              <w:t>Key objectives not met</w:t>
            </w:r>
          </w:p>
        </w:tc>
        <w:tc>
          <w:tcPr>
            <w:tcW w:w="1563" w:type="dxa"/>
            <w:tcBorders>
              <w:top w:val="single" w:sz="4" w:space="0" w:color="000000"/>
              <w:left w:val="single" w:sz="4" w:space="0" w:color="000000"/>
              <w:bottom w:val="single" w:sz="4" w:space="0" w:color="000000"/>
              <w:right w:val="single" w:sz="4" w:space="0" w:color="000000"/>
            </w:tcBorders>
            <w:shd w:val="clear" w:color="auto" w:fill="E4352C"/>
            <w:hideMark/>
          </w:tcPr>
          <w:p w14:paraId="775324B1" w14:textId="77777777" w:rsidR="005807B3" w:rsidRPr="005807B3" w:rsidRDefault="005807B3" w:rsidP="0083556B">
            <w:pPr>
              <w:spacing w:after="45" w:line="280" w:lineRule="auto"/>
              <w:ind w:left="29" w:right="334"/>
              <w:rPr>
                <w:rFonts w:ascii="Open Sans" w:hAnsi="Open Sans"/>
                <w:color w:val="auto"/>
                <w:lang w:eastAsia="en-GB"/>
              </w:rPr>
            </w:pPr>
            <w:r w:rsidRPr="005807B3">
              <w:rPr>
                <w:rFonts w:ascii="Open Sans" w:eastAsia="Calibri" w:hAnsi="Open Sans" w:cs="Calibri"/>
                <w:color w:val="auto"/>
                <w:sz w:val="12"/>
                <w:lang w:eastAsia="en-GB"/>
              </w:rPr>
              <w:t>Incident leading &gt;25 per cent over project budget Schedule slippage</w:t>
            </w:r>
          </w:p>
          <w:p w14:paraId="4BB3939C" w14:textId="77777777" w:rsidR="005807B3" w:rsidRPr="005807B3" w:rsidRDefault="005807B3" w:rsidP="0083556B">
            <w:pPr>
              <w:ind w:left="29"/>
              <w:rPr>
                <w:rFonts w:ascii="Open Sans" w:hAnsi="Open Sans"/>
                <w:color w:val="auto"/>
                <w:lang w:eastAsia="en-GB"/>
              </w:rPr>
            </w:pPr>
            <w:r w:rsidRPr="005807B3">
              <w:rPr>
                <w:rFonts w:ascii="Open Sans" w:eastAsia="Calibri" w:hAnsi="Open Sans" w:cs="Calibri"/>
                <w:color w:val="auto"/>
                <w:sz w:val="12"/>
                <w:lang w:eastAsia="en-GB"/>
              </w:rPr>
              <w:t>Key objectives not met</w:t>
            </w:r>
          </w:p>
        </w:tc>
      </w:tr>
      <w:tr w:rsidR="005807B3" w:rsidRPr="005807B3" w14:paraId="149430A9" w14:textId="77777777" w:rsidTr="0083556B">
        <w:trPr>
          <w:trHeight w:val="1690"/>
        </w:trPr>
        <w:tc>
          <w:tcPr>
            <w:tcW w:w="1607" w:type="dxa"/>
            <w:tcBorders>
              <w:top w:val="single" w:sz="4" w:space="0" w:color="000000"/>
              <w:left w:val="single" w:sz="4" w:space="0" w:color="000000"/>
              <w:bottom w:val="single" w:sz="4" w:space="0" w:color="000000"/>
              <w:right w:val="single" w:sz="4" w:space="0" w:color="000000"/>
            </w:tcBorders>
            <w:hideMark/>
          </w:tcPr>
          <w:p w14:paraId="08DDEB18" w14:textId="77777777" w:rsidR="005807B3" w:rsidRPr="005807B3" w:rsidRDefault="005807B3" w:rsidP="0083556B">
            <w:pPr>
              <w:ind w:left="19"/>
              <w:rPr>
                <w:rFonts w:ascii="Open Sans" w:hAnsi="Open Sans"/>
                <w:color w:val="auto"/>
                <w:lang w:eastAsia="en-GB"/>
              </w:rPr>
            </w:pPr>
            <w:r w:rsidRPr="005807B3">
              <w:rPr>
                <w:rFonts w:ascii="Open Sans" w:eastAsia="Calibri" w:hAnsi="Open Sans" w:cs="Calibri"/>
                <w:b/>
                <w:color w:val="auto"/>
                <w:sz w:val="12"/>
                <w:lang w:eastAsia="en-GB"/>
              </w:rPr>
              <w:t xml:space="preserve">Finance including claims </w:t>
            </w:r>
          </w:p>
        </w:tc>
        <w:tc>
          <w:tcPr>
            <w:tcW w:w="1644" w:type="dxa"/>
            <w:tcBorders>
              <w:top w:val="single" w:sz="4" w:space="0" w:color="000000"/>
              <w:left w:val="single" w:sz="4" w:space="0" w:color="000000"/>
              <w:bottom w:val="single" w:sz="4" w:space="0" w:color="000000"/>
              <w:right w:val="single" w:sz="4" w:space="0" w:color="000000"/>
            </w:tcBorders>
            <w:hideMark/>
          </w:tcPr>
          <w:p w14:paraId="44909F5B" w14:textId="77777777" w:rsidR="005807B3" w:rsidRPr="005807B3" w:rsidRDefault="005807B3" w:rsidP="0083556B">
            <w:pPr>
              <w:spacing w:after="60"/>
              <w:ind w:left="28"/>
              <w:rPr>
                <w:rFonts w:ascii="Open Sans" w:hAnsi="Open Sans"/>
                <w:color w:val="auto"/>
                <w:lang w:eastAsia="en-GB"/>
              </w:rPr>
            </w:pPr>
            <w:r w:rsidRPr="005807B3">
              <w:rPr>
                <w:rFonts w:ascii="Open Sans" w:eastAsia="Calibri" w:hAnsi="Open Sans" w:cs="Calibri"/>
                <w:color w:val="auto"/>
                <w:sz w:val="12"/>
                <w:lang w:eastAsia="en-GB"/>
              </w:rPr>
              <w:t>Small loss</w:t>
            </w:r>
          </w:p>
          <w:p w14:paraId="7B3E4344" w14:textId="77777777" w:rsidR="005807B3" w:rsidRPr="005807B3" w:rsidRDefault="005807B3" w:rsidP="0083556B">
            <w:pPr>
              <w:ind w:left="28"/>
              <w:rPr>
                <w:rFonts w:ascii="Open Sans" w:hAnsi="Open Sans"/>
                <w:color w:val="auto"/>
                <w:lang w:eastAsia="en-GB"/>
              </w:rPr>
            </w:pPr>
            <w:r w:rsidRPr="005807B3">
              <w:rPr>
                <w:rFonts w:ascii="Open Sans" w:eastAsia="Calibri" w:hAnsi="Open Sans" w:cs="Calibri"/>
                <w:color w:val="auto"/>
                <w:sz w:val="12"/>
                <w:lang w:eastAsia="en-GB"/>
              </w:rPr>
              <w:t xml:space="preserve">Risk of claim remote </w:t>
            </w:r>
          </w:p>
        </w:tc>
        <w:tc>
          <w:tcPr>
            <w:tcW w:w="1701" w:type="dxa"/>
            <w:tcBorders>
              <w:top w:val="single" w:sz="4" w:space="0" w:color="000000"/>
              <w:left w:val="single" w:sz="4" w:space="0" w:color="000000"/>
              <w:bottom w:val="single" w:sz="4" w:space="0" w:color="000000"/>
              <w:right w:val="single" w:sz="4" w:space="0" w:color="000000"/>
            </w:tcBorders>
            <w:shd w:val="clear" w:color="auto" w:fill="AFAA00"/>
            <w:hideMark/>
          </w:tcPr>
          <w:p w14:paraId="1EA78669" w14:textId="77777777" w:rsidR="005807B3" w:rsidRPr="005807B3" w:rsidRDefault="005807B3" w:rsidP="0083556B">
            <w:pPr>
              <w:spacing w:after="68" w:line="244" w:lineRule="auto"/>
              <w:ind w:left="7" w:right="146"/>
              <w:rPr>
                <w:rFonts w:ascii="Open Sans" w:hAnsi="Open Sans"/>
                <w:color w:val="auto"/>
                <w:lang w:eastAsia="en-GB"/>
              </w:rPr>
            </w:pPr>
            <w:r w:rsidRPr="005807B3">
              <w:rPr>
                <w:rFonts w:ascii="Open Sans" w:eastAsia="Calibri" w:hAnsi="Open Sans" w:cs="Calibri"/>
                <w:color w:val="auto"/>
                <w:sz w:val="12"/>
                <w:lang w:eastAsia="en-GB"/>
              </w:rPr>
              <w:t>Loss of 0.1–0.25 per cent of budget</w:t>
            </w:r>
          </w:p>
          <w:p w14:paraId="1BDC239E" w14:textId="77777777" w:rsidR="005807B3" w:rsidRPr="005807B3" w:rsidRDefault="005807B3" w:rsidP="0083556B">
            <w:pPr>
              <w:ind w:left="7"/>
              <w:rPr>
                <w:rFonts w:ascii="Open Sans" w:hAnsi="Open Sans"/>
                <w:color w:val="auto"/>
                <w:lang w:eastAsia="en-GB"/>
              </w:rPr>
            </w:pPr>
            <w:r w:rsidRPr="005807B3">
              <w:rPr>
                <w:rFonts w:ascii="Open Sans" w:eastAsia="Calibri" w:hAnsi="Open Sans" w:cs="Calibri"/>
                <w:color w:val="auto"/>
                <w:sz w:val="12"/>
                <w:lang w:eastAsia="en-GB"/>
              </w:rPr>
              <w:t>Claim less than £10,000</w:t>
            </w:r>
          </w:p>
        </w:tc>
        <w:tc>
          <w:tcPr>
            <w:tcW w:w="1701" w:type="dxa"/>
            <w:tcBorders>
              <w:top w:val="single" w:sz="4" w:space="0" w:color="000000"/>
              <w:left w:val="single" w:sz="4" w:space="0" w:color="000000"/>
              <w:bottom w:val="single" w:sz="4" w:space="0" w:color="000000"/>
              <w:right w:val="single" w:sz="4" w:space="0" w:color="000000"/>
            </w:tcBorders>
            <w:shd w:val="clear" w:color="auto" w:fill="FFEB00"/>
            <w:hideMark/>
          </w:tcPr>
          <w:p w14:paraId="674F2416" w14:textId="77777777" w:rsidR="005807B3" w:rsidRPr="005807B3" w:rsidRDefault="005807B3" w:rsidP="0083556B">
            <w:pPr>
              <w:spacing w:after="68" w:line="244" w:lineRule="auto"/>
              <w:ind w:left="31" w:right="134"/>
              <w:rPr>
                <w:rFonts w:ascii="Open Sans" w:hAnsi="Open Sans"/>
                <w:color w:val="auto"/>
                <w:lang w:eastAsia="en-GB"/>
              </w:rPr>
            </w:pPr>
            <w:r w:rsidRPr="005807B3">
              <w:rPr>
                <w:rFonts w:ascii="Open Sans" w:eastAsia="Calibri" w:hAnsi="Open Sans" w:cs="Calibri"/>
                <w:color w:val="auto"/>
                <w:sz w:val="12"/>
                <w:lang w:eastAsia="en-GB"/>
              </w:rPr>
              <w:t>Loss of 0.25–0.5 per cent of budget</w:t>
            </w:r>
          </w:p>
          <w:p w14:paraId="622848F7" w14:textId="77777777" w:rsidR="005807B3" w:rsidRPr="005807B3" w:rsidRDefault="005807B3" w:rsidP="0083556B">
            <w:pPr>
              <w:spacing w:after="286" w:line="244" w:lineRule="auto"/>
              <w:ind w:left="31"/>
              <w:rPr>
                <w:rFonts w:ascii="Open Sans" w:hAnsi="Open Sans"/>
                <w:color w:val="auto"/>
                <w:lang w:eastAsia="en-GB"/>
              </w:rPr>
            </w:pPr>
            <w:r w:rsidRPr="005807B3">
              <w:rPr>
                <w:rFonts w:ascii="Open Sans" w:eastAsia="Calibri" w:hAnsi="Open Sans" w:cs="Calibri"/>
                <w:color w:val="auto"/>
                <w:sz w:val="12"/>
                <w:lang w:eastAsia="en-GB"/>
              </w:rPr>
              <w:t>Claim(s) between £10,000 and £100,000</w:t>
            </w:r>
          </w:p>
          <w:p w14:paraId="3E8417ED" w14:textId="77777777" w:rsidR="005807B3" w:rsidRPr="005807B3" w:rsidRDefault="005807B3" w:rsidP="0083556B">
            <w:pPr>
              <w:ind w:left="70"/>
              <w:rPr>
                <w:rFonts w:ascii="Open Sans" w:hAnsi="Open Sans"/>
                <w:color w:val="auto"/>
                <w:lang w:eastAsia="en-GB"/>
              </w:rPr>
            </w:pPr>
            <w:r w:rsidRPr="005807B3">
              <w:rPr>
                <w:rFonts w:ascii="Open Sans" w:eastAsia="Calibri" w:hAnsi="Open Sans" w:cs="Calibri"/>
                <w:color w:val="auto"/>
                <w:sz w:val="12"/>
                <w:lang w:eastAsia="en-GB"/>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F08E00"/>
            <w:hideMark/>
          </w:tcPr>
          <w:p w14:paraId="6C96C406" w14:textId="77777777" w:rsidR="005807B3" w:rsidRPr="005807B3" w:rsidRDefault="005807B3" w:rsidP="0083556B">
            <w:pPr>
              <w:spacing w:after="68" w:line="244" w:lineRule="auto"/>
              <w:ind w:left="20"/>
              <w:rPr>
                <w:rFonts w:ascii="Open Sans" w:hAnsi="Open Sans"/>
                <w:color w:val="auto"/>
                <w:lang w:eastAsia="en-GB"/>
              </w:rPr>
            </w:pPr>
            <w:r w:rsidRPr="005807B3">
              <w:rPr>
                <w:rFonts w:ascii="Open Sans" w:eastAsia="Calibri" w:hAnsi="Open Sans" w:cs="Calibri"/>
                <w:color w:val="auto"/>
                <w:sz w:val="12"/>
                <w:lang w:eastAsia="en-GB"/>
              </w:rPr>
              <w:t>Uncertain delivery of key objective/Loss of 0.5–1.0 per cent of budget</w:t>
            </w:r>
          </w:p>
          <w:p w14:paraId="6EEB0DB7" w14:textId="77777777" w:rsidR="005807B3" w:rsidRPr="005807B3" w:rsidRDefault="005807B3" w:rsidP="0083556B">
            <w:pPr>
              <w:ind w:left="20"/>
              <w:rPr>
                <w:rFonts w:ascii="Open Sans" w:hAnsi="Open Sans"/>
                <w:color w:val="auto"/>
                <w:lang w:eastAsia="en-GB"/>
              </w:rPr>
            </w:pPr>
            <w:r w:rsidRPr="005807B3">
              <w:rPr>
                <w:rFonts w:ascii="Open Sans" w:eastAsia="Calibri" w:hAnsi="Open Sans" w:cs="Calibri"/>
                <w:color w:val="auto"/>
                <w:sz w:val="12"/>
                <w:lang w:eastAsia="en-GB"/>
              </w:rPr>
              <w:t xml:space="preserve">Claim(s) between  </w:t>
            </w:r>
          </w:p>
          <w:p w14:paraId="4A7A2947" w14:textId="77777777" w:rsidR="005807B3" w:rsidRPr="005807B3" w:rsidRDefault="005807B3" w:rsidP="0083556B">
            <w:pPr>
              <w:spacing w:after="60"/>
              <w:ind w:left="20"/>
              <w:rPr>
                <w:rFonts w:ascii="Open Sans" w:hAnsi="Open Sans"/>
                <w:color w:val="auto"/>
                <w:lang w:eastAsia="en-GB"/>
              </w:rPr>
            </w:pPr>
            <w:r w:rsidRPr="005807B3">
              <w:rPr>
                <w:rFonts w:ascii="Open Sans" w:eastAsia="Calibri" w:hAnsi="Open Sans" w:cs="Calibri"/>
                <w:color w:val="auto"/>
                <w:sz w:val="12"/>
                <w:lang w:eastAsia="en-GB"/>
              </w:rPr>
              <w:t>£100,000 and £1 million</w:t>
            </w:r>
          </w:p>
          <w:p w14:paraId="4B8E761D" w14:textId="77777777" w:rsidR="005807B3" w:rsidRPr="005807B3" w:rsidRDefault="005807B3" w:rsidP="0083556B">
            <w:pPr>
              <w:ind w:left="20" w:right="137"/>
              <w:rPr>
                <w:rFonts w:ascii="Open Sans" w:hAnsi="Open Sans"/>
                <w:color w:val="auto"/>
                <w:lang w:eastAsia="en-GB"/>
              </w:rPr>
            </w:pPr>
            <w:r w:rsidRPr="005807B3">
              <w:rPr>
                <w:rFonts w:ascii="Open Sans" w:eastAsia="Calibri" w:hAnsi="Open Sans" w:cs="Calibri"/>
                <w:color w:val="auto"/>
                <w:sz w:val="12"/>
                <w:lang w:eastAsia="en-GB"/>
              </w:rPr>
              <w:t>Purchasers failing to pay on time</w:t>
            </w:r>
          </w:p>
        </w:tc>
        <w:tc>
          <w:tcPr>
            <w:tcW w:w="1563" w:type="dxa"/>
            <w:tcBorders>
              <w:top w:val="single" w:sz="4" w:space="0" w:color="000000"/>
              <w:left w:val="single" w:sz="4" w:space="0" w:color="000000"/>
              <w:bottom w:val="single" w:sz="4" w:space="0" w:color="000000"/>
              <w:right w:val="single" w:sz="4" w:space="0" w:color="000000"/>
            </w:tcBorders>
            <w:shd w:val="clear" w:color="auto" w:fill="E4352C"/>
            <w:hideMark/>
          </w:tcPr>
          <w:p w14:paraId="335610E6" w14:textId="77777777" w:rsidR="005807B3" w:rsidRPr="005807B3" w:rsidRDefault="005807B3" w:rsidP="0083556B">
            <w:pPr>
              <w:ind w:left="68"/>
              <w:rPr>
                <w:rFonts w:ascii="Open Sans" w:hAnsi="Open Sans"/>
                <w:color w:val="auto"/>
                <w:lang w:eastAsia="en-GB"/>
              </w:rPr>
            </w:pPr>
            <w:r w:rsidRPr="005807B3">
              <w:rPr>
                <w:rFonts w:ascii="Open Sans" w:eastAsia="Calibri" w:hAnsi="Open Sans" w:cs="Calibri"/>
                <w:color w:val="auto"/>
                <w:sz w:val="12"/>
                <w:lang w:eastAsia="en-GB"/>
              </w:rPr>
              <w:t xml:space="preserve"> </w:t>
            </w:r>
          </w:p>
          <w:p w14:paraId="07D323A5" w14:textId="77777777" w:rsidR="005807B3" w:rsidRPr="005807B3" w:rsidRDefault="005807B3" w:rsidP="0083556B">
            <w:pPr>
              <w:spacing w:after="68" w:line="244" w:lineRule="auto"/>
              <w:ind w:left="29"/>
              <w:rPr>
                <w:rFonts w:ascii="Open Sans" w:hAnsi="Open Sans"/>
                <w:color w:val="auto"/>
                <w:lang w:eastAsia="en-GB"/>
              </w:rPr>
            </w:pPr>
            <w:r w:rsidRPr="005807B3">
              <w:rPr>
                <w:rFonts w:ascii="Open Sans" w:eastAsia="Calibri" w:hAnsi="Open Sans" w:cs="Calibri"/>
                <w:color w:val="auto"/>
                <w:sz w:val="12"/>
                <w:lang w:eastAsia="en-GB"/>
              </w:rPr>
              <w:t>Non-delivery of key objective/loss of &gt;1 per cent of budget</w:t>
            </w:r>
          </w:p>
          <w:p w14:paraId="4A0B2D7C" w14:textId="77777777" w:rsidR="005807B3" w:rsidRPr="005807B3" w:rsidRDefault="005807B3" w:rsidP="0083556B">
            <w:pPr>
              <w:spacing w:after="68" w:line="244" w:lineRule="auto"/>
              <w:ind w:left="29" w:right="279"/>
              <w:rPr>
                <w:rFonts w:ascii="Open Sans" w:hAnsi="Open Sans"/>
                <w:color w:val="auto"/>
                <w:lang w:eastAsia="en-GB"/>
              </w:rPr>
            </w:pPr>
            <w:r w:rsidRPr="005807B3">
              <w:rPr>
                <w:rFonts w:ascii="Open Sans" w:eastAsia="Calibri" w:hAnsi="Open Sans" w:cs="Calibri"/>
                <w:color w:val="auto"/>
                <w:sz w:val="12"/>
                <w:lang w:eastAsia="en-GB"/>
              </w:rPr>
              <w:t>Failure to meet specification/ slippage</w:t>
            </w:r>
          </w:p>
          <w:p w14:paraId="29DCBEE5" w14:textId="77777777" w:rsidR="005807B3" w:rsidRPr="005807B3" w:rsidRDefault="005807B3" w:rsidP="0083556B">
            <w:pPr>
              <w:ind w:left="29" w:right="83"/>
              <w:rPr>
                <w:rFonts w:ascii="Open Sans" w:hAnsi="Open Sans"/>
                <w:color w:val="auto"/>
                <w:lang w:eastAsia="en-GB"/>
              </w:rPr>
            </w:pPr>
            <w:r w:rsidRPr="005807B3">
              <w:rPr>
                <w:rFonts w:ascii="Open Sans" w:eastAsia="Calibri" w:hAnsi="Open Sans" w:cs="Calibri"/>
                <w:color w:val="auto"/>
                <w:sz w:val="12"/>
                <w:lang w:eastAsia="en-GB"/>
              </w:rPr>
              <w:t>Loss of contract/ payment by results Claim(s) &gt;£1 million</w:t>
            </w:r>
          </w:p>
        </w:tc>
      </w:tr>
      <w:tr w:rsidR="005807B3" w:rsidRPr="005807B3" w14:paraId="6AE5DAD9" w14:textId="77777777" w:rsidTr="0083556B">
        <w:trPr>
          <w:trHeight w:val="822"/>
        </w:trPr>
        <w:tc>
          <w:tcPr>
            <w:tcW w:w="1607" w:type="dxa"/>
            <w:tcBorders>
              <w:top w:val="single" w:sz="4" w:space="0" w:color="000000"/>
              <w:left w:val="single" w:sz="4" w:space="0" w:color="000000"/>
              <w:bottom w:val="single" w:sz="4" w:space="0" w:color="000000"/>
              <w:right w:val="single" w:sz="4" w:space="0" w:color="000000"/>
            </w:tcBorders>
            <w:hideMark/>
          </w:tcPr>
          <w:p w14:paraId="141B723A" w14:textId="77777777" w:rsidR="005807B3" w:rsidRPr="005807B3" w:rsidRDefault="005807B3" w:rsidP="0083556B">
            <w:pPr>
              <w:spacing w:after="68" w:line="244" w:lineRule="auto"/>
              <w:ind w:left="19"/>
              <w:rPr>
                <w:rFonts w:ascii="Open Sans" w:hAnsi="Open Sans"/>
                <w:color w:val="auto"/>
                <w:lang w:eastAsia="en-GB"/>
              </w:rPr>
            </w:pPr>
            <w:r w:rsidRPr="005807B3">
              <w:rPr>
                <w:rFonts w:ascii="Open Sans" w:eastAsia="Calibri" w:hAnsi="Open Sans" w:cs="Calibri"/>
                <w:b/>
                <w:color w:val="auto"/>
                <w:sz w:val="12"/>
                <w:lang w:eastAsia="en-GB"/>
              </w:rPr>
              <w:t>Service/business  interruption</w:t>
            </w:r>
          </w:p>
          <w:p w14:paraId="7BF9E2B3" w14:textId="77777777" w:rsidR="005807B3" w:rsidRPr="005807B3" w:rsidRDefault="005807B3" w:rsidP="0083556B">
            <w:pPr>
              <w:ind w:left="19"/>
              <w:rPr>
                <w:rFonts w:ascii="Open Sans" w:hAnsi="Open Sans"/>
                <w:color w:val="auto"/>
                <w:lang w:eastAsia="en-GB"/>
              </w:rPr>
            </w:pPr>
            <w:r w:rsidRPr="005807B3">
              <w:rPr>
                <w:rFonts w:ascii="Open Sans" w:eastAsia="Calibri" w:hAnsi="Open Sans" w:cs="Calibri"/>
                <w:b/>
                <w:color w:val="auto"/>
                <w:sz w:val="12"/>
                <w:lang w:eastAsia="en-GB"/>
              </w:rPr>
              <w:t>Environmental impact</w:t>
            </w:r>
          </w:p>
        </w:tc>
        <w:tc>
          <w:tcPr>
            <w:tcW w:w="1644" w:type="dxa"/>
            <w:tcBorders>
              <w:top w:val="single" w:sz="4" w:space="0" w:color="000000"/>
              <w:left w:val="single" w:sz="4" w:space="0" w:color="000000"/>
              <w:bottom w:val="single" w:sz="4" w:space="0" w:color="000000"/>
              <w:right w:val="single" w:sz="4" w:space="0" w:color="000000"/>
            </w:tcBorders>
            <w:hideMark/>
          </w:tcPr>
          <w:p w14:paraId="3C7ADFBE" w14:textId="77777777" w:rsidR="005807B3" w:rsidRPr="005807B3" w:rsidRDefault="005807B3" w:rsidP="0083556B">
            <w:pPr>
              <w:spacing w:after="60"/>
              <w:ind w:left="28"/>
              <w:rPr>
                <w:rFonts w:ascii="Open Sans" w:hAnsi="Open Sans"/>
                <w:color w:val="auto"/>
                <w:lang w:eastAsia="en-GB"/>
              </w:rPr>
            </w:pPr>
            <w:r w:rsidRPr="005807B3">
              <w:rPr>
                <w:rFonts w:ascii="Open Sans" w:eastAsia="Calibri" w:hAnsi="Open Sans" w:cs="Calibri"/>
                <w:color w:val="auto"/>
                <w:sz w:val="12"/>
                <w:lang w:eastAsia="en-GB"/>
              </w:rPr>
              <w:t>Loss/interruption of &gt;1 hour</w:t>
            </w:r>
          </w:p>
          <w:p w14:paraId="50E65975" w14:textId="77777777" w:rsidR="005807B3" w:rsidRPr="005807B3" w:rsidRDefault="005807B3" w:rsidP="0083556B">
            <w:pPr>
              <w:ind w:left="28"/>
              <w:rPr>
                <w:rFonts w:ascii="Open Sans" w:hAnsi="Open Sans"/>
                <w:color w:val="auto"/>
                <w:lang w:eastAsia="en-GB"/>
              </w:rPr>
            </w:pPr>
            <w:r w:rsidRPr="005807B3">
              <w:rPr>
                <w:rFonts w:ascii="Open Sans" w:eastAsia="Calibri" w:hAnsi="Open Sans" w:cs="Calibri"/>
                <w:color w:val="auto"/>
                <w:sz w:val="12"/>
                <w:lang w:eastAsia="en-GB"/>
              </w:rPr>
              <w:t xml:space="preserve">Minimal or no impact on the environment </w:t>
            </w:r>
          </w:p>
        </w:tc>
        <w:tc>
          <w:tcPr>
            <w:tcW w:w="1701" w:type="dxa"/>
            <w:tcBorders>
              <w:top w:val="single" w:sz="4" w:space="0" w:color="000000"/>
              <w:left w:val="single" w:sz="4" w:space="0" w:color="000000"/>
              <w:bottom w:val="single" w:sz="4" w:space="0" w:color="000000"/>
              <w:right w:val="single" w:sz="4" w:space="0" w:color="000000"/>
            </w:tcBorders>
            <w:shd w:val="clear" w:color="auto" w:fill="AFAA00"/>
            <w:hideMark/>
          </w:tcPr>
          <w:p w14:paraId="3002CAC0" w14:textId="77777777" w:rsidR="005807B3" w:rsidRPr="005807B3" w:rsidRDefault="005807B3" w:rsidP="0083556B">
            <w:pPr>
              <w:spacing w:after="68" w:line="244" w:lineRule="auto"/>
              <w:ind w:left="7" w:right="79"/>
              <w:rPr>
                <w:rFonts w:ascii="Open Sans" w:hAnsi="Open Sans"/>
                <w:color w:val="auto"/>
                <w:lang w:eastAsia="en-GB"/>
              </w:rPr>
            </w:pPr>
            <w:r w:rsidRPr="005807B3">
              <w:rPr>
                <w:rFonts w:ascii="Open Sans" w:eastAsia="Calibri" w:hAnsi="Open Sans" w:cs="Calibri"/>
                <w:color w:val="auto"/>
                <w:sz w:val="12"/>
                <w:lang w:eastAsia="en-GB"/>
              </w:rPr>
              <w:t>Loss/interruption of &gt;8 hours</w:t>
            </w:r>
          </w:p>
          <w:p w14:paraId="7628FB24" w14:textId="77777777" w:rsidR="005807B3" w:rsidRPr="005807B3" w:rsidRDefault="005807B3" w:rsidP="0083556B">
            <w:pPr>
              <w:ind w:left="7" w:right="9"/>
              <w:rPr>
                <w:rFonts w:ascii="Open Sans" w:hAnsi="Open Sans"/>
                <w:color w:val="auto"/>
                <w:lang w:eastAsia="en-GB"/>
              </w:rPr>
            </w:pPr>
            <w:r w:rsidRPr="005807B3">
              <w:rPr>
                <w:rFonts w:ascii="Open Sans" w:eastAsia="Calibri" w:hAnsi="Open Sans" w:cs="Calibri"/>
                <w:color w:val="auto"/>
                <w:sz w:val="12"/>
                <w:lang w:eastAsia="en-GB"/>
              </w:rPr>
              <w:t xml:space="preserve">Minor impact on environment </w:t>
            </w:r>
          </w:p>
        </w:tc>
        <w:tc>
          <w:tcPr>
            <w:tcW w:w="1701" w:type="dxa"/>
            <w:tcBorders>
              <w:top w:val="single" w:sz="4" w:space="0" w:color="000000"/>
              <w:left w:val="single" w:sz="4" w:space="0" w:color="000000"/>
              <w:bottom w:val="single" w:sz="4" w:space="0" w:color="000000"/>
              <w:right w:val="single" w:sz="4" w:space="0" w:color="000000"/>
            </w:tcBorders>
            <w:shd w:val="clear" w:color="auto" w:fill="FFEB00"/>
            <w:hideMark/>
          </w:tcPr>
          <w:p w14:paraId="1D379AA7" w14:textId="77777777" w:rsidR="005807B3" w:rsidRPr="005807B3" w:rsidRDefault="005807B3" w:rsidP="0083556B">
            <w:pPr>
              <w:spacing w:after="60"/>
              <w:ind w:left="31"/>
              <w:rPr>
                <w:rFonts w:ascii="Open Sans" w:hAnsi="Open Sans"/>
                <w:color w:val="auto"/>
                <w:lang w:eastAsia="en-GB"/>
              </w:rPr>
            </w:pPr>
            <w:r w:rsidRPr="005807B3">
              <w:rPr>
                <w:rFonts w:ascii="Open Sans" w:eastAsia="Calibri" w:hAnsi="Open Sans" w:cs="Calibri"/>
                <w:color w:val="auto"/>
                <w:sz w:val="12"/>
                <w:lang w:eastAsia="en-GB"/>
              </w:rPr>
              <w:t>Loss/interruption of &gt;1 day</w:t>
            </w:r>
          </w:p>
          <w:p w14:paraId="7934B4D5" w14:textId="77777777" w:rsidR="005807B3" w:rsidRPr="005807B3" w:rsidRDefault="005807B3" w:rsidP="0083556B">
            <w:pPr>
              <w:ind w:left="31"/>
              <w:rPr>
                <w:rFonts w:ascii="Open Sans" w:hAnsi="Open Sans"/>
                <w:color w:val="auto"/>
                <w:lang w:eastAsia="en-GB"/>
              </w:rPr>
            </w:pPr>
            <w:r w:rsidRPr="005807B3">
              <w:rPr>
                <w:rFonts w:ascii="Open Sans" w:eastAsia="Calibri" w:hAnsi="Open Sans" w:cs="Calibri"/>
                <w:color w:val="auto"/>
                <w:sz w:val="12"/>
                <w:lang w:eastAsia="en-GB"/>
              </w:rPr>
              <w:t>Moderate impact on environment</w:t>
            </w:r>
          </w:p>
        </w:tc>
        <w:tc>
          <w:tcPr>
            <w:tcW w:w="1559" w:type="dxa"/>
            <w:tcBorders>
              <w:top w:val="single" w:sz="4" w:space="0" w:color="000000"/>
              <w:left w:val="single" w:sz="4" w:space="0" w:color="000000"/>
              <w:bottom w:val="single" w:sz="4" w:space="0" w:color="000000"/>
              <w:right w:val="single" w:sz="4" w:space="0" w:color="000000"/>
            </w:tcBorders>
            <w:shd w:val="clear" w:color="auto" w:fill="F08E00"/>
            <w:hideMark/>
          </w:tcPr>
          <w:p w14:paraId="760A4A1C" w14:textId="77777777" w:rsidR="005807B3" w:rsidRPr="005807B3" w:rsidRDefault="005807B3" w:rsidP="0083556B">
            <w:pPr>
              <w:spacing w:after="60"/>
              <w:ind w:left="20"/>
              <w:rPr>
                <w:rFonts w:ascii="Open Sans" w:hAnsi="Open Sans"/>
                <w:color w:val="auto"/>
                <w:lang w:eastAsia="en-GB"/>
              </w:rPr>
            </w:pPr>
            <w:r w:rsidRPr="005807B3">
              <w:rPr>
                <w:rFonts w:ascii="Open Sans" w:eastAsia="Calibri" w:hAnsi="Open Sans" w:cs="Calibri"/>
                <w:color w:val="auto"/>
                <w:sz w:val="12"/>
                <w:lang w:eastAsia="en-GB"/>
              </w:rPr>
              <w:t>Loss/interruption of &gt;1 week</w:t>
            </w:r>
          </w:p>
          <w:p w14:paraId="03CA0265" w14:textId="77777777" w:rsidR="005807B3" w:rsidRPr="005807B3" w:rsidRDefault="005807B3" w:rsidP="0083556B">
            <w:pPr>
              <w:ind w:left="20"/>
              <w:rPr>
                <w:rFonts w:ascii="Open Sans" w:hAnsi="Open Sans"/>
                <w:color w:val="auto"/>
                <w:lang w:eastAsia="en-GB"/>
              </w:rPr>
            </w:pPr>
            <w:r w:rsidRPr="005807B3">
              <w:rPr>
                <w:rFonts w:ascii="Open Sans" w:eastAsia="Calibri" w:hAnsi="Open Sans" w:cs="Calibri"/>
                <w:color w:val="auto"/>
                <w:sz w:val="12"/>
                <w:lang w:eastAsia="en-GB"/>
              </w:rPr>
              <w:t xml:space="preserve">Major impact on environment </w:t>
            </w:r>
          </w:p>
        </w:tc>
        <w:tc>
          <w:tcPr>
            <w:tcW w:w="1563" w:type="dxa"/>
            <w:tcBorders>
              <w:top w:val="single" w:sz="4" w:space="0" w:color="000000"/>
              <w:left w:val="single" w:sz="4" w:space="0" w:color="000000"/>
              <w:bottom w:val="single" w:sz="4" w:space="0" w:color="000000"/>
              <w:right w:val="single" w:sz="4" w:space="0" w:color="000000"/>
            </w:tcBorders>
            <w:shd w:val="clear" w:color="auto" w:fill="E4352C"/>
            <w:hideMark/>
          </w:tcPr>
          <w:p w14:paraId="77CA97A8" w14:textId="77777777" w:rsidR="005807B3" w:rsidRPr="005807B3" w:rsidRDefault="005807B3" w:rsidP="0083556B">
            <w:pPr>
              <w:spacing w:after="68" w:line="244" w:lineRule="auto"/>
              <w:ind w:left="29"/>
              <w:rPr>
                <w:rFonts w:ascii="Open Sans" w:hAnsi="Open Sans"/>
                <w:color w:val="auto"/>
                <w:lang w:eastAsia="en-GB"/>
              </w:rPr>
            </w:pPr>
            <w:r w:rsidRPr="005807B3">
              <w:rPr>
                <w:rFonts w:ascii="Open Sans" w:eastAsia="Calibri" w:hAnsi="Open Sans" w:cs="Calibri"/>
                <w:color w:val="auto"/>
                <w:sz w:val="12"/>
                <w:lang w:eastAsia="en-GB"/>
              </w:rPr>
              <w:t>Permanent loss of service or facility</w:t>
            </w:r>
          </w:p>
          <w:p w14:paraId="3229065D" w14:textId="77777777" w:rsidR="005807B3" w:rsidRPr="005807B3" w:rsidRDefault="005807B3" w:rsidP="0083556B">
            <w:pPr>
              <w:ind w:left="29"/>
              <w:rPr>
                <w:rFonts w:ascii="Open Sans" w:hAnsi="Open Sans"/>
                <w:color w:val="auto"/>
                <w:lang w:eastAsia="en-GB"/>
              </w:rPr>
            </w:pPr>
            <w:r w:rsidRPr="005807B3">
              <w:rPr>
                <w:rFonts w:ascii="Open Sans" w:eastAsia="Calibri" w:hAnsi="Open Sans" w:cs="Calibri"/>
                <w:color w:val="auto"/>
                <w:sz w:val="12"/>
                <w:lang w:eastAsia="en-GB"/>
              </w:rPr>
              <w:t>Catastrophic impact on environment</w:t>
            </w:r>
          </w:p>
        </w:tc>
      </w:tr>
    </w:tbl>
    <w:p w14:paraId="269E275F" w14:textId="510CE99A" w:rsidR="000F5CA7" w:rsidRDefault="000F5CA7">
      <w:pPr>
        <w:rPr>
          <w:rFonts w:ascii="Open Sans" w:hAnsi="Open Sans" w:cs="Open Sans"/>
          <w:color w:val="auto"/>
        </w:rPr>
      </w:pPr>
      <w:r>
        <w:rPr>
          <w:rFonts w:ascii="Open Sans" w:hAnsi="Open Sans" w:cs="Open Sans"/>
          <w:color w:val="auto"/>
        </w:rPr>
        <w:br w:type="page"/>
      </w:r>
    </w:p>
    <w:p w14:paraId="1C5940FB" w14:textId="77777777" w:rsidR="00AF0977" w:rsidRPr="002B681F" w:rsidRDefault="00AF0977" w:rsidP="00AF0977">
      <w:pPr>
        <w:pStyle w:val="Heading1"/>
      </w:pPr>
      <w:bookmarkStart w:id="20" w:name="_Toc97280968"/>
      <w:bookmarkStart w:id="21" w:name="_Toc97728272"/>
      <w:bookmarkStart w:id="22" w:name="_Toc147999181"/>
      <w:r>
        <w:lastRenderedPageBreak/>
        <w:t>Summary of Review</w:t>
      </w:r>
      <w:bookmarkEnd w:id="20"/>
      <w:bookmarkEnd w:id="21"/>
      <w:bookmarkEnd w:id="22"/>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AF0977" w14:paraId="23AA4159" w14:textId="77777777" w:rsidTr="00D35164">
        <w:trPr>
          <w:cantSplit/>
          <w:trHeight w:val="612"/>
        </w:trPr>
        <w:tc>
          <w:tcPr>
            <w:tcW w:w="4490" w:type="dxa"/>
            <w:shd w:val="clear" w:color="auto" w:fill="DEEAF6" w:themeFill="accent5" w:themeFillTint="33"/>
            <w:vAlign w:val="center"/>
          </w:tcPr>
          <w:p w14:paraId="271E8C04" w14:textId="77777777" w:rsidR="00AF0977" w:rsidRPr="00C25F0F" w:rsidRDefault="00AF0977" w:rsidP="00D35164">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59EE3D15" w14:textId="77777777" w:rsidR="00AF0977" w:rsidRPr="00C25F0F" w:rsidRDefault="00AF0977" w:rsidP="00D35164">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AF0977" w14:paraId="39FDC943" w14:textId="77777777" w:rsidTr="00D35164">
        <w:trPr>
          <w:cantSplit/>
          <w:trHeight w:val="612"/>
        </w:trPr>
        <w:tc>
          <w:tcPr>
            <w:tcW w:w="4490" w:type="dxa"/>
            <w:shd w:val="clear" w:color="auto" w:fill="DEEAF6" w:themeFill="accent5" w:themeFillTint="33"/>
            <w:vAlign w:val="center"/>
          </w:tcPr>
          <w:p w14:paraId="5599AA54" w14:textId="77777777" w:rsidR="00AF0977" w:rsidRPr="00C25F0F" w:rsidRDefault="00AF0977" w:rsidP="00D35164">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a11deffd-4d8a-4b44-9aa6-dd712b0ae7d7"/>
            <w:id w:val="-1722509101"/>
            <w:placeholder>
              <w:docPart w:val="3D1EF8BF497040AB93168DF803B22D1C"/>
            </w:placeholder>
          </w:sdtPr>
          <w:sdtEndPr/>
          <w:sdtContent>
            <w:tc>
              <w:tcPr>
                <w:tcW w:w="4490" w:type="dxa"/>
                <w:shd w:val="clear" w:color="auto" w:fill="F2F2F2" w:themeFill="background1" w:themeFillShade="F2"/>
                <w:vAlign w:val="center"/>
              </w:tcPr>
              <w:p w14:paraId="03283ECC" w14:textId="57CD189B" w:rsidR="00AF0977" w:rsidRPr="00C25F0F" w:rsidRDefault="00D46B3D" w:rsidP="00D35164">
                <w:pPr>
                  <w:keepNext/>
                  <w:keepLines/>
                  <w:rPr>
                    <w:rFonts w:ascii="Open Sans" w:hAnsi="Open Sans" w:cs="Open Sans"/>
                    <w:color w:val="auto"/>
                    <w:sz w:val="20"/>
                    <w:szCs w:val="20"/>
                  </w:rPr>
                </w:pPr>
                <w:r>
                  <w:rPr>
                    <w:rFonts w:ascii="Open Sans" w:hAnsi="Open Sans" w:cs="Open Sans"/>
                    <w:noProof/>
                    <w:color w:val="auto"/>
                    <w:sz w:val="20"/>
                    <w:szCs w:val="20"/>
                  </w:rPr>
                  <w:t>[</w:t>
                </w:r>
                <w:r w:rsidRPr="00D46B3D">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AF0977" w14:paraId="3106278B" w14:textId="77777777" w:rsidTr="00D35164">
        <w:trPr>
          <w:cantSplit/>
          <w:trHeight w:val="612"/>
        </w:trPr>
        <w:tc>
          <w:tcPr>
            <w:tcW w:w="4490" w:type="dxa"/>
            <w:shd w:val="clear" w:color="auto" w:fill="DEEAF6" w:themeFill="accent5" w:themeFillTint="33"/>
            <w:vAlign w:val="center"/>
          </w:tcPr>
          <w:p w14:paraId="581EEF2D" w14:textId="77777777" w:rsidR="00AF0977" w:rsidRPr="00C25F0F" w:rsidRDefault="00AF0977" w:rsidP="00D35164">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35CA680A" w14:textId="77777777" w:rsidR="00AF0977" w:rsidRPr="00C25F0F" w:rsidRDefault="00AF0977" w:rsidP="00D35164">
            <w:pPr>
              <w:keepNext/>
              <w:keepLines/>
              <w:rPr>
                <w:rFonts w:ascii="Open Sans" w:hAnsi="Open Sans" w:cs="Open Sans"/>
                <w:color w:val="auto"/>
                <w:sz w:val="20"/>
                <w:szCs w:val="20"/>
              </w:rPr>
            </w:pPr>
          </w:p>
        </w:tc>
      </w:tr>
      <w:tr w:rsidR="00AF0977" w14:paraId="6352CB63" w14:textId="77777777" w:rsidTr="00D35164">
        <w:trPr>
          <w:cantSplit/>
          <w:trHeight w:val="550"/>
        </w:trPr>
        <w:tc>
          <w:tcPr>
            <w:tcW w:w="4490" w:type="dxa"/>
            <w:shd w:val="clear" w:color="auto" w:fill="DEEAF6" w:themeFill="accent5" w:themeFillTint="33"/>
            <w:vAlign w:val="center"/>
          </w:tcPr>
          <w:p w14:paraId="5427C627" w14:textId="77777777" w:rsidR="00AF0977" w:rsidRPr="00C25F0F" w:rsidRDefault="00AF0977" w:rsidP="00D35164">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14E9AB06" w14:textId="77777777" w:rsidR="00AF0977" w:rsidRPr="00C25F0F" w:rsidRDefault="00AF0977" w:rsidP="00D35164">
            <w:pPr>
              <w:keepNext/>
              <w:keepLines/>
              <w:rPr>
                <w:rFonts w:ascii="Open Sans" w:hAnsi="Open Sans" w:cs="Open Sans"/>
                <w:color w:val="auto"/>
                <w:sz w:val="20"/>
                <w:szCs w:val="20"/>
              </w:rPr>
            </w:pPr>
          </w:p>
        </w:tc>
      </w:tr>
      <w:tr w:rsidR="00AF0977" w14:paraId="320C69A6" w14:textId="77777777" w:rsidTr="00D35164">
        <w:trPr>
          <w:cantSplit/>
          <w:trHeight w:val="1020"/>
        </w:trPr>
        <w:tc>
          <w:tcPr>
            <w:tcW w:w="4479" w:type="dxa"/>
            <w:shd w:val="clear" w:color="auto" w:fill="DEEAF6" w:themeFill="accent5" w:themeFillTint="33"/>
            <w:vAlign w:val="center"/>
          </w:tcPr>
          <w:p w14:paraId="7A51765E" w14:textId="77777777" w:rsidR="00AF0977" w:rsidRPr="00C25F0F" w:rsidRDefault="00AF0977" w:rsidP="00D35164">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2236F973" w14:textId="77777777" w:rsidR="00AF0977" w:rsidRPr="00C25F0F" w:rsidRDefault="00AF0977" w:rsidP="00D35164">
            <w:pPr>
              <w:keepNext/>
              <w:keepLines/>
              <w:rPr>
                <w:rFonts w:ascii="Open Sans" w:hAnsi="Open Sans" w:cs="Open Sans"/>
                <w:color w:val="auto"/>
                <w:sz w:val="20"/>
                <w:szCs w:val="20"/>
              </w:rPr>
            </w:pPr>
          </w:p>
        </w:tc>
      </w:tr>
      <w:tr w:rsidR="00AF0977" w14:paraId="19C78779" w14:textId="77777777" w:rsidTr="00D35164">
        <w:trPr>
          <w:cantSplit/>
          <w:trHeight w:val="501"/>
        </w:trPr>
        <w:tc>
          <w:tcPr>
            <w:tcW w:w="4490" w:type="dxa"/>
            <w:shd w:val="clear" w:color="auto" w:fill="DEEAF6" w:themeFill="accent5" w:themeFillTint="33"/>
            <w:vAlign w:val="center"/>
          </w:tcPr>
          <w:p w14:paraId="213DD9FA" w14:textId="77777777" w:rsidR="00AF0977" w:rsidRPr="00C25F0F" w:rsidRDefault="00AF0977" w:rsidP="00D35164">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5CE00909" w14:textId="77777777" w:rsidR="00AF0977" w:rsidRPr="00C25F0F" w:rsidRDefault="00AF0977" w:rsidP="00D35164">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AF0977" w14:paraId="2018ADB7" w14:textId="77777777" w:rsidTr="00D35164">
        <w:trPr>
          <w:cantSplit/>
          <w:trHeight w:val="501"/>
        </w:trPr>
        <w:tc>
          <w:tcPr>
            <w:tcW w:w="4490" w:type="dxa"/>
            <w:shd w:val="clear" w:color="auto" w:fill="DEEAF6" w:themeFill="accent5" w:themeFillTint="33"/>
            <w:vAlign w:val="center"/>
          </w:tcPr>
          <w:p w14:paraId="16A4E156" w14:textId="77777777" w:rsidR="00AF0977" w:rsidRPr="00C25F0F" w:rsidRDefault="00AF0977" w:rsidP="00D35164">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cd65e2f1-6155-4122-a5ad-19c18c5c2508"/>
            <w:id w:val="1663437489"/>
            <w:placeholder>
              <w:docPart w:val="DB55F6691C334E6D963EB2C2DA295EEB"/>
            </w:placeholder>
          </w:sdtPr>
          <w:sdtEndPr/>
          <w:sdtContent>
            <w:tc>
              <w:tcPr>
                <w:tcW w:w="4490" w:type="dxa"/>
                <w:shd w:val="clear" w:color="auto" w:fill="F2F2F2" w:themeFill="background1" w:themeFillShade="F2"/>
                <w:vAlign w:val="center"/>
              </w:tcPr>
              <w:p w14:paraId="4E655272" w14:textId="6D492DED" w:rsidR="00AF0977" w:rsidRPr="00C25F0F" w:rsidRDefault="00D46B3D" w:rsidP="00D35164">
                <w:pPr>
                  <w:keepNext/>
                  <w:keepLines/>
                  <w:rPr>
                    <w:rFonts w:ascii="Open Sans" w:hAnsi="Open Sans" w:cs="Open Sans"/>
                    <w:color w:val="auto"/>
                    <w:sz w:val="20"/>
                    <w:szCs w:val="20"/>
                  </w:rPr>
                </w:pPr>
                <w:r>
                  <w:rPr>
                    <w:rFonts w:ascii="Open Sans" w:hAnsi="Open Sans" w:cs="Open Sans"/>
                    <w:noProof/>
                    <w:color w:val="auto"/>
                    <w:sz w:val="20"/>
                    <w:szCs w:val="20"/>
                  </w:rPr>
                  <w:t>[</w:t>
                </w:r>
                <w:r w:rsidRPr="00D46B3D">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6DCD1833" w14:textId="77777777" w:rsidR="00AF0977" w:rsidRPr="00AF0977" w:rsidRDefault="00AF0977" w:rsidP="00AF0977">
      <w:pPr>
        <w:rPr>
          <w:rFonts w:ascii="Open Sans" w:hAnsi="Open Sans" w:cs="Open Sans"/>
        </w:rPr>
      </w:pPr>
    </w:p>
    <w:sectPr w:rsidR="00AF0977" w:rsidRPr="00AF0977" w:rsidSect="008461A5">
      <w:headerReference w:type="even" r:id="rId35"/>
      <w:headerReference w:type="default" r:id="rId36"/>
      <w:footerReference w:type="even" r:id="rId37"/>
      <w:footerReference w:type="default" r:id="rId38"/>
      <w:headerReference w:type="first" r:id="rId39"/>
      <w:footerReference w:type="first" r:id="rId40"/>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AA29C" w14:textId="77777777" w:rsidR="00E026C7" w:rsidRDefault="00E026C7" w:rsidP="00F26800">
      <w:pPr>
        <w:spacing w:after="0" w:line="240" w:lineRule="auto"/>
      </w:pPr>
      <w:r>
        <w:separator/>
      </w:r>
    </w:p>
  </w:endnote>
  <w:endnote w:type="continuationSeparator" w:id="0">
    <w:p w14:paraId="5979A59E" w14:textId="77777777" w:rsidR="00E026C7" w:rsidRDefault="00E026C7" w:rsidP="00F26800">
      <w:pPr>
        <w:spacing w:after="0" w:line="240" w:lineRule="auto"/>
      </w:pPr>
      <w:r>
        <w:continuationSeparator/>
      </w:r>
    </w:p>
  </w:endnote>
  <w:endnote w:type="continuationNotice" w:id="1">
    <w:p w14:paraId="0D3733A8" w14:textId="77777777" w:rsidR="00E026C7" w:rsidRDefault="00E026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Frutiger-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41972" w14:textId="77777777" w:rsidR="004B7754" w:rsidRDefault="004B7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AF192"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60800" behindDoc="1" locked="0" layoutInCell="1" allowOverlap="1" wp14:anchorId="368031B6" wp14:editId="6EFFDEBC">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9776" behindDoc="1" locked="0" layoutInCell="1" allowOverlap="1" wp14:anchorId="6910D532" wp14:editId="45CFC597">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20822304"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752" behindDoc="0" locked="0" layoutInCell="1" allowOverlap="1" wp14:anchorId="4EDC174F" wp14:editId="6C77094A">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3B86140A" w14:textId="0054D610" w:rsidR="00F26800" w:rsidRPr="00B9509F" w:rsidRDefault="00E90D20"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Governance and Risk</w:t>
    </w:r>
    <w:r w:rsidR="00B4560C" w:rsidRPr="00BC6849">
      <w:rPr>
        <w:rFonts w:ascii="Open Sans" w:hAnsi="Open Sans" w:cs="Open Sans"/>
        <w:sz w:val="20"/>
        <w:szCs w:val="20"/>
      </w:rPr>
      <w:t xml:space="preserve"> 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227E8E">
      <w:rPr>
        <w:rFonts w:ascii="Open Sans" w:hAnsi="Open Sans" w:cs="Open Sans"/>
        <w:color w:val="auto"/>
        <w:sz w:val="20"/>
        <w:szCs w:val="20"/>
      </w:rPr>
      <w:t>3</w:t>
    </w:r>
    <w:r w:rsidR="0009208F" w:rsidRPr="00B9509F">
      <w:rPr>
        <w:rFonts w:ascii="Open Sans" w:hAnsi="Open Sans" w:cs="Open Sans"/>
        <w:color w:val="auto"/>
        <w:sz w:val="20"/>
        <w:szCs w:val="20"/>
      </w:rPr>
      <w:t xml:space="preserve"> </w:t>
    </w:r>
  </w:p>
  <w:p w14:paraId="21BB9754" w14:textId="77777777" w:rsidR="0009208F" w:rsidRDefault="0009208F" w:rsidP="00471F18">
    <w:pPr>
      <w:pStyle w:val="Footer"/>
      <w:tabs>
        <w:tab w:val="left" w:pos="12195"/>
      </w:tabs>
      <w:rPr>
        <w:color w:val="auto"/>
      </w:rPr>
    </w:pPr>
  </w:p>
  <w:p w14:paraId="34A9473C" w14:textId="3D767173"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227E8E">
      <w:rPr>
        <w:rFonts w:ascii="Open Sans" w:hAnsi="Open Sans" w:cs="Open Sans"/>
        <w:color w:val="auto"/>
        <w:sz w:val="18"/>
        <w:szCs w:val="18"/>
      </w:rPr>
      <w:t>3</w:t>
    </w:r>
    <w:r w:rsidR="00D25D9F" w:rsidRPr="00A54D62">
      <w:rPr>
        <w:rFonts w:ascii="Open Sans" w:hAnsi="Open Sans" w:cs="Open Sans"/>
        <w:color w:val="auto"/>
        <w:sz w:val="18"/>
        <w:szCs w:val="18"/>
      </w:rPr>
      <w:tab/>
    </w:r>
  </w:p>
  <w:p w14:paraId="5D1E9AD8"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0C45" w14:textId="77777777" w:rsidR="00255CE6" w:rsidRDefault="00DA5468">
    <w:pPr>
      <w:pStyle w:val="Footer"/>
    </w:pPr>
    <w:r w:rsidRPr="00F26800">
      <w:rPr>
        <w:noProof/>
      </w:rPr>
      <mc:AlternateContent>
        <mc:Choice Requires="wps">
          <w:drawing>
            <wp:anchor distT="0" distB="0" distL="114300" distR="114300" simplePos="0" relativeHeight="251657728" behindDoc="0" locked="0" layoutInCell="1" allowOverlap="1" wp14:anchorId="0D50DF37" wp14:editId="7290034A">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41569641" w14:textId="77777777" w:rsidR="00DA5468" w:rsidRPr="001D5FF8" w:rsidRDefault="00DA5468" w:rsidP="00DA5468">
                          <w:pPr>
                            <w:spacing w:after="0"/>
                            <w:jc w:val="center"/>
                            <w:rPr>
                              <w:rFonts w:ascii="Cambria" w:hAnsi="Cambria"/>
                              <w:b/>
                              <w:color w:val="44546A" w:themeColor="text2"/>
                              <w:sz w:val="24"/>
                            </w:rPr>
                          </w:pPr>
                        </w:p>
                        <w:p w14:paraId="31CF14DB"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705FD5D8" w14:textId="77777777" w:rsidR="00DA5468" w:rsidRPr="001D5FF8" w:rsidRDefault="00DA5468" w:rsidP="00DA5468">
                          <w:pPr>
                            <w:spacing w:after="0"/>
                            <w:jc w:val="center"/>
                            <w:rPr>
                              <w:rFonts w:ascii="Cambria" w:hAnsi="Cambria"/>
                              <w:b/>
                              <w:color w:val="44546A" w:themeColor="text2"/>
                              <w:sz w:val="24"/>
                            </w:rPr>
                          </w:pPr>
                        </w:p>
                        <w:p w14:paraId="279BB9D4"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50DF37"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41569641" w14:textId="77777777" w:rsidR="00DA5468" w:rsidRPr="001D5FF8" w:rsidRDefault="00DA5468" w:rsidP="00DA5468">
                    <w:pPr>
                      <w:spacing w:after="0"/>
                      <w:jc w:val="center"/>
                      <w:rPr>
                        <w:rFonts w:ascii="Cambria" w:hAnsi="Cambria"/>
                        <w:b/>
                        <w:color w:val="44546A" w:themeColor="text2"/>
                        <w:sz w:val="24"/>
                      </w:rPr>
                    </w:pPr>
                  </w:p>
                  <w:p w14:paraId="31CF14DB"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705FD5D8" w14:textId="77777777" w:rsidR="00DA5468" w:rsidRPr="001D5FF8" w:rsidRDefault="00DA5468" w:rsidP="00DA5468">
                    <w:pPr>
                      <w:spacing w:after="0"/>
                      <w:jc w:val="center"/>
                      <w:rPr>
                        <w:rFonts w:ascii="Cambria" w:hAnsi="Cambria"/>
                        <w:b/>
                        <w:color w:val="44546A" w:themeColor="text2"/>
                        <w:sz w:val="24"/>
                      </w:rPr>
                    </w:pPr>
                  </w:p>
                  <w:p w14:paraId="279BB9D4"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2608" behindDoc="0" locked="0" layoutInCell="1" allowOverlap="1" wp14:anchorId="19DB2492" wp14:editId="0716C418">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2D777CC8" id="Straight Connector 18" o:spid="_x0000_s1026" style="position:absolute;rotation:90;z-index:2516526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2B9F1" w14:textId="77777777" w:rsidR="00E026C7" w:rsidRDefault="00E026C7" w:rsidP="00F26800">
      <w:pPr>
        <w:spacing w:after="0" w:line="240" w:lineRule="auto"/>
      </w:pPr>
      <w:r>
        <w:separator/>
      </w:r>
    </w:p>
  </w:footnote>
  <w:footnote w:type="continuationSeparator" w:id="0">
    <w:p w14:paraId="7A334354" w14:textId="77777777" w:rsidR="00E026C7" w:rsidRDefault="00E026C7" w:rsidP="00F26800">
      <w:pPr>
        <w:spacing w:after="0" w:line="240" w:lineRule="auto"/>
      </w:pPr>
      <w:r>
        <w:continuationSeparator/>
      </w:r>
    </w:p>
  </w:footnote>
  <w:footnote w:type="continuationNotice" w:id="1">
    <w:p w14:paraId="06ADE62F" w14:textId="77777777" w:rsidR="00E026C7" w:rsidRDefault="00E026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71473" w14:textId="77777777" w:rsidR="004B7754" w:rsidRDefault="004B77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b/>
        <w:bCs/>
        <w:color w:val="FFFFFF" w:themeColor="background1"/>
      </w:rPr>
      <w:tag w:val="HD:1.187.0.0:984f759c-997c-4a09-9dd7-6887baee5401"/>
      <w:id w:val="323788921"/>
      <w:placeholder>
        <w:docPart w:val="64AE8AB7139D418BA58BB232A7C32BFF"/>
      </w:placeholder>
    </w:sdtPr>
    <w:sdtEndPr/>
    <w:sdtContent>
      <w:p w14:paraId="034DD2B3" w14:textId="701224CB" w:rsidR="00C047B1" w:rsidRPr="0081464D" w:rsidRDefault="0081464D" w:rsidP="0081464D">
        <w:pPr>
          <w:shd w:val="clear" w:color="auto" w:fill="44546A" w:themeFill="text2"/>
          <w:jc w:val="center"/>
          <w:rPr>
            <w:rFonts w:ascii="Open Sans" w:hAnsi="Open Sans" w:cs="Open Sans"/>
            <w:b/>
            <w:bCs/>
            <w:color w:val="FFFFFF" w:themeColor="background1"/>
          </w:rPr>
        </w:pPr>
        <w:r>
          <w:rPr>
            <w:rFonts w:ascii="Open Sans" w:hAnsi="Open Sans" w:cs="Open Sans"/>
            <w:b/>
            <w:bCs/>
            <w:noProof/>
            <w:color w:val="FFFFFF" w:themeColor="background1"/>
          </w:rPr>
          <w:t>[</w:t>
        </w:r>
        <w:r w:rsidRPr="0081464D">
          <w:rPr>
            <w:rFonts w:ascii="Open Sans" w:hAnsi="Open Sans" w:cs="Open Sans"/>
            <w:b/>
            <w:bCs/>
            <w:noProof/>
            <w:color w:val="0000FF"/>
          </w:rPr>
          <w:t>Company Name</w:t>
        </w:r>
        <w:r>
          <w:rPr>
            <w:rFonts w:ascii="Open Sans" w:hAnsi="Open Sans" w:cs="Open Sans"/>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6913A" w14:textId="043D8C0E" w:rsidR="003D3F42" w:rsidRPr="00716800" w:rsidRDefault="003D3F42" w:rsidP="00227E8E">
    <w:pPr>
      <w:pStyle w:val="Header"/>
      <w:shd w:val="clear" w:color="auto" w:fill="44546A" w:themeFill="text2"/>
      <w:jc w:val="right"/>
      <w:rPr>
        <w:rFonts w:ascii="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572021"/>
    <w:multiLevelType w:val="hybridMultilevel"/>
    <w:tmpl w:val="AC42D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86A08"/>
    <w:multiLevelType w:val="hybridMultilevel"/>
    <w:tmpl w:val="6CAC84C0"/>
    <w:lvl w:ilvl="0" w:tplc="226006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5612BC"/>
    <w:multiLevelType w:val="hybridMultilevel"/>
    <w:tmpl w:val="B48E42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2E6AAE"/>
    <w:multiLevelType w:val="hybridMultilevel"/>
    <w:tmpl w:val="A3B03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1D3792"/>
    <w:multiLevelType w:val="hybridMultilevel"/>
    <w:tmpl w:val="307EC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2C04A7"/>
    <w:multiLevelType w:val="hybridMultilevel"/>
    <w:tmpl w:val="3698B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BD7B6B"/>
    <w:multiLevelType w:val="hybridMultilevel"/>
    <w:tmpl w:val="7F625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641383"/>
    <w:multiLevelType w:val="hybridMultilevel"/>
    <w:tmpl w:val="F594D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3" w15:restartNumberingAfterBreak="0">
    <w:nsid w:val="4AEE48D9"/>
    <w:multiLevelType w:val="hybridMultilevel"/>
    <w:tmpl w:val="79C86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9B5F4D"/>
    <w:multiLevelType w:val="hybridMultilevel"/>
    <w:tmpl w:val="89EEF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3001E6"/>
    <w:multiLevelType w:val="hybridMultilevel"/>
    <w:tmpl w:val="E38AB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8B0E2D"/>
    <w:multiLevelType w:val="hybridMultilevel"/>
    <w:tmpl w:val="051664C2"/>
    <w:lvl w:ilvl="0" w:tplc="695077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0E7871"/>
    <w:multiLevelType w:val="hybridMultilevel"/>
    <w:tmpl w:val="AFD2A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4146D3"/>
    <w:multiLevelType w:val="multilevel"/>
    <w:tmpl w:val="8D00E2AE"/>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4" w15:restartNumberingAfterBreak="0">
    <w:nsid w:val="69B92254"/>
    <w:multiLevelType w:val="hybridMultilevel"/>
    <w:tmpl w:val="6C06B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7979B2"/>
    <w:multiLevelType w:val="hybridMultilevel"/>
    <w:tmpl w:val="62F0FA6C"/>
    <w:lvl w:ilvl="0" w:tplc="8F703D98">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295166"/>
    <w:multiLevelType w:val="hybridMultilevel"/>
    <w:tmpl w:val="060E9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8A1569"/>
    <w:multiLevelType w:val="hybridMultilevel"/>
    <w:tmpl w:val="2A707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F42713"/>
    <w:multiLevelType w:val="hybridMultilevel"/>
    <w:tmpl w:val="9208E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4A0AC6"/>
    <w:multiLevelType w:val="hybridMultilevel"/>
    <w:tmpl w:val="1BFAA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5946797">
    <w:abstractNumId w:val="29"/>
  </w:num>
  <w:num w:numId="2" w16cid:durableId="71127232">
    <w:abstractNumId w:val="37"/>
  </w:num>
  <w:num w:numId="3" w16cid:durableId="1831557356">
    <w:abstractNumId w:val="36"/>
  </w:num>
  <w:num w:numId="4" w16cid:durableId="360321360">
    <w:abstractNumId w:val="33"/>
  </w:num>
  <w:num w:numId="5" w16cid:durableId="1521315318">
    <w:abstractNumId w:val="15"/>
  </w:num>
  <w:num w:numId="6" w16cid:durableId="356928465">
    <w:abstractNumId w:val="16"/>
  </w:num>
  <w:num w:numId="7" w16cid:durableId="1358043356">
    <w:abstractNumId w:val="18"/>
  </w:num>
  <w:num w:numId="8" w16cid:durableId="1536774743">
    <w:abstractNumId w:val="33"/>
  </w:num>
  <w:num w:numId="9" w16cid:durableId="1181898866">
    <w:abstractNumId w:val="1"/>
  </w:num>
  <w:num w:numId="10" w16cid:durableId="1248543337">
    <w:abstractNumId w:val="5"/>
  </w:num>
  <w:num w:numId="11" w16cid:durableId="658846735">
    <w:abstractNumId w:val="12"/>
  </w:num>
  <w:num w:numId="12" w16cid:durableId="1253081066">
    <w:abstractNumId w:val="6"/>
  </w:num>
  <w:num w:numId="13" w16cid:durableId="1460874853">
    <w:abstractNumId w:val="2"/>
  </w:num>
  <w:num w:numId="14" w16cid:durableId="188765554">
    <w:abstractNumId w:val="28"/>
  </w:num>
  <w:num w:numId="15" w16cid:durableId="885338373">
    <w:abstractNumId w:val="27"/>
  </w:num>
  <w:num w:numId="16" w16cid:durableId="873882420">
    <w:abstractNumId w:val="35"/>
  </w:num>
  <w:num w:numId="17" w16cid:durableId="1567031606">
    <w:abstractNumId w:val="31"/>
  </w:num>
  <w:num w:numId="18" w16cid:durableId="1359165755">
    <w:abstractNumId w:val="0"/>
  </w:num>
  <w:num w:numId="19" w16cid:durableId="160975213">
    <w:abstractNumId w:val="3"/>
  </w:num>
  <w:num w:numId="20" w16cid:durableId="1084179711">
    <w:abstractNumId w:val="11"/>
  </w:num>
  <w:num w:numId="21" w16cid:durableId="1833325947">
    <w:abstractNumId w:val="20"/>
  </w:num>
  <w:num w:numId="22" w16cid:durableId="2006932218">
    <w:abstractNumId w:val="19"/>
  </w:num>
  <w:num w:numId="23" w16cid:durableId="1614555433">
    <w:abstractNumId w:val="21"/>
  </w:num>
  <w:num w:numId="24" w16cid:durableId="1529904179">
    <w:abstractNumId w:val="4"/>
  </w:num>
  <w:num w:numId="25" w16cid:durableId="1310472975">
    <w:abstractNumId w:val="30"/>
  </w:num>
  <w:num w:numId="26" w16cid:durableId="1295789753">
    <w:abstractNumId w:val="39"/>
  </w:num>
  <w:num w:numId="27" w16cid:durableId="1921786801">
    <w:abstractNumId w:val="10"/>
  </w:num>
  <w:num w:numId="28" w16cid:durableId="695228790">
    <w:abstractNumId w:val="7"/>
  </w:num>
  <w:num w:numId="29" w16cid:durableId="1554543313">
    <w:abstractNumId w:val="41"/>
  </w:num>
  <w:num w:numId="30" w16cid:durableId="1724790053">
    <w:abstractNumId w:val="34"/>
  </w:num>
  <w:num w:numId="31" w16cid:durableId="1821847521">
    <w:abstractNumId w:val="23"/>
  </w:num>
  <w:num w:numId="32" w16cid:durableId="1861891938">
    <w:abstractNumId w:val="43"/>
  </w:num>
  <w:num w:numId="33" w16cid:durableId="11078781">
    <w:abstractNumId w:val="22"/>
  </w:num>
  <w:num w:numId="34" w16cid:durableId="1550800631">
    <w:abstractNumId w:val="40"/>
  </w:num>
  <w:num w:numId="35" w16cid:durableId="1718971565">
    <w:abstractNumId w:val="38"/>
  </w:num>
  <w:num w:numId="36" w16cid:durableId="1931621822">
    <w:abstractNumId w:val="9"/>
  </w:num>
  <w:num w:numId="37" w16cid:durableId="1052853405">
    <w:abstractNumId w:val="26"/>
  </w:num>
  <w:num w:numId="38" w16cid:durableId="1648320777">
    <w:abstractNumId w:val="14"/>
  </w:num>
  <w:num w:numId="39" w16cid:durableId="490488364">
    <w:abstractNumId w:val="13"/>
  </w:num>
  <w:num w:numId="40" w16cid:durableId="1275942638">
    <w:abstractNumId w:val="42"/>
  </w:num>
  <w:num w:numId="41" w16cid:durableId="1771268468">
    <w:abstractNumId w:val="25"/>
  </w:num>
  <w:num w:numId="42" w16cid:durableId="1554611824">
    <w:abstractNumId w:val="32"/>
  </w:num>
  <w:num w:numId="43" w16cid:durableId="1842969872">
    <w:abstractNumId w:val="17"/>
  </w:num>
  <w:num w:numId="44" w16cid:durableId="946885344">
    <w:abstractNumId w:val="24"/>
  </w:num>
  <w:num w:numId="45" w16cid:durableId="2761793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3NDGyMDA3szAxNzRS0lEKTi0uzszPAykwrAUA0ZMTzCwAAAA="/>
  </w:docVars>
  <w:rsids>
    <w:rsidRoot w:val="00F26800"/>
    <w:rsid w:val="0001194A"/>
    <w:rsid w:val="00012AB8"/>
    <w:rsid w:val="00020B1D"/>
    <w:rsid w:val="000258B0"/>
    <w:rsid w:val="000269C5"/>
    <w:rsid w:val="0003666A"/>
    <w:rsid w:val="0003727E"/>
    <w:rsid w:val="00037439"/>
    <w:rsid w:val="00050E25"/>
    <w:rsid w:val="00056C60"/>
    <w:rsid w:val="000638DD"/>
    <w:rsid w:val="00086E3F"/>
    <w:rsid w:val="000916D1"/>
    <w:rsid w:val="0009208F"/>
    <w:rsid w:val="000934AF"/>
    <w:rsid w:val="000A27E6"/>
    <w:rsid w:val="000A5758"/>
    <w:rsid w:val="000B49EF"/>
    <w:rsid w:val="000B72BC"/>
    <w:rsid w:val="000D665B"/>
    <w:rsid w:val="000E39C2"/>
    <w:rsid w:val="000E5612"/>
    <w:rsid w:val="000F2324"/>
    <w:rsid w:val="000F5CA7"/>
    <w:rsid w:val="000F727C"/>
    <w:rsid w:val="00103B8F"/>
    <w:rsid w:val="00127C42"/>
    <w:rsid w:val="00131950"/>
    <w:rsid w:val="00132474"/>
    <w:rsid w:val="00136CFC"/>
    <w:rsid w:val="001379FC"/>
    <w:rsid w:val="00142173"/>
    <w:rsid w:val="00143397"/>
    <w:rsid w:val="00150A71"/>
    <w:rsid w:val="00151C78"/>
    <w:rsid w:val="00151D1C"/>
    <w:rsid w:val="001521B8"/>
    <w:rsid w:val="001622B9"/>
    <w:rsid w:val="001770C1"/>
    <w:rsid w:val="00182EF0"/>
    <w:rsid w:val="0019382A"/>
    <w:rsid w:val="001B04F4"/>
    <w:rsid w:val="001B0E65"/>
    <w:rsid w:val="001C509D"/>
    <w:rsid w:val="001C5A88"/>
    <w:rsid w:val="001D11DF"/>
    <w:rsid w:val="001D18F6"/>
    <w:rsid w:val="001D58B0"/>
    <w:rsid w:val="001D5FF8"/>
    <w:rsid w:val="001D66B2"/>
    <w:rsid w:val="001D6D10"/>
    <w:rsid w:val="001E1B5B"/>
    <w:rsid w:val="001E3B34"/>
    <w:rsid w:val="001E505C"/>
    <w:rsid w:val="001F0F73"/>
    <w:rsid w:val="0022748A"/>
    <w:rsid w:val="00227E8E"/>
    <w:rsid w:val="002379DF"/>
    <w:rsid w:val="00242BF0"/>
    <w:rsid w:val="0024467E"/>
    <w:rsid w:val="002446C8"/>
    <w:rsid w:val="00253630"/>
    <w:rsid w:val="00255CE6"/>
    <w:rsid w:val="00260C4F"/>
    <w:rsid w:val="00260F82"/>
    <w:rsid w:val="00262673"/>
    <w:rsid w:val="002723A8"/>
    <w:rsid w:val="00276712"/>
    <w:rsid w:val="00280029"/>
    <w:rsid w:val="002815AF"/>
    <w:rsid w:val="002837FB"/>
    <w:rsid w:val="00284F33"/>
    <w:rsid w:val="002907C0"/>
    <w:rsid w:val="00292B5B"/>
    <w:rsid w:val="002A0566"/>
    <w:rsid w:val="002A357E"/>
    <w:rsid w:val="002B16D0"/>
    <w:rsid w:val="002B2499"/>
    <w:rsid w:val="002B4904"/>
    <w:rsid w:val="002B681F"/>
    <w:rsid w:val="002B6BCE"/>
    <w:rsid w:val="002B6C1D"/>
    <w:rsid w:val="002C4F08"/>
    <w:rsid w:val="002D2A3B"/>
    <w:rsid w:val="002D67D6"/>
    <w:rsid w:val="002E2C26"/>
    <w:rsid w:val="002F701C"/>
    <w:rsid w:val="002F7540"/>
    <w:rsid w:val="00301ECF"/>
    <w:rsid w:val="003052C6"/>
    <w:rsid w:val="00313022"/>
    <w:rsid w:val="00330DFA"/>
    <w:rsid w:val="00336D06"/>
    <w:rsid w:val="00337597"/>
    <w:rsid w:val="003407E1"/>
    <w:rsid w:val="00355159"/>
    <w:rsid w:val="00363146"/>
    <w:rsid w:val="00367919"/>
    <w:rsid w:val="003705E7"/>
    <w:rsid w:val="00370EFF"/>
    <w:rsid w:val="003805D5"/>
    <w:rsid w:val="00382ABA"/>
    <w:rsid w:val="003A30C4"/>
    <w:rsid w:val="003C7AB4"/>
    <w:rsid w:val="003D1D86"/>
    <w:rsid w:val="003D3F42"/>
    <w:rsid w:val="003D593E"/>
    <w:rsid w:val="003E5A0D"/>
    <w:rsid w:val="003F3A4C"/>
    <w:rsid w:val="0041129E"/>
    <w:rsid w:val="004234D7"/>
    <w:rsid w:val="004338E5"/>
    <w:rsid w:val="00456BBB"/>
    <w:rsid w:val="00466551"/>
    <w:rsid w:val="00467D0C"/>
    <w:rsid w:val="00467EF7"/>
    <w:rsid w:val="00470EB9"/>
    <w:rsid w:val="00471F18"/>
    <w:rsid w:val="004736C0"/>
    <w:rsid w:val="00473D3F"/>
    <w:rsid w:val="00473FE0"/>
    <w:rsid w:val="004748ED"/>
    <w:rsid w:val="00481657"/>
    <w:rsid w:val="0048239F"/>
    <w:rsid w:val="00491B2B"/>
    <w:rsid w:val="00495953"/>
    <w:rsid w:val="004A60B0"/>
    <w:rsid w:val="004B7754"/>
    <w:rsid w:val="004C1850"/>
    <w:rsid w:val="004E0013"/>
    <w:rsid w:val="004E29B3"/>
    <w:rsid w:val="004E5E4A"/>
    <w:rsid w:val="004F01F0"/>
    <w:rsid w:val="004F2872"/>
    <w:rsid w:val="00522C08"/>
    <w:rsid w:val="005243BA"/>
    <w:rsid w:val="00525984"/>
    <w:rsid w:val="00525AD9"/>
    <w:rsid w:val="005328B0"/>
    <w:rsid w:val="00552071"/>
    <w:rsid w:val="00553322"/>
    <w:rsid w:val="00556990"/>
    <w:rsid w:val="00560A98"/>
    <w:rsid w:val="005638B0"/>
    <w:rsid w:val="005652AB"/>
    <w:rsid w:val="0056627A"/>
    <w:rsid w:val="00572AB8"/>
    <w:rsid w:val="00575BD4"/>
    <w:rsid w:val="005807B3"/>
    <w:rsid w:val="00586586"/>
    <w:rsid w:val="005867F4"/>
    <w:rsid w:val="00592106"/>
    <w:rsid w:val="00593398"/>
    <w:rsid w:val="005A1EB5"/>
    <w:rsid w:val="005A24AB"/>
    <w:rsid w:val="005A30BD"/>
    <w:rsid w:val="005A53FC"/>
    <w:rsid w:val="005B5304"/>
    <w:rsid w:val="005B6E88"/>
    <w:rsid w:val="005C48D3"/>
    <w:rsid w:val="005D37DA"/>
    <w:rsid w:val="00607F19"/>
    <w:rsid w:val="006146AF"/>
    <w:rsid w:val="006504EC"/>
    <w:rsid w:val="00652707"/>
    <w:rsid w:val="00653CDF"/>
    <w:rsid w:val="006540CC"/>
    <w:rsid w:val="00656408"/>
    <w:rsid w:val="00660643"/>
    <w:rsid w:val="00664DC7"/>
    <w:rsid w:val="00664F53"/>
    <w:rsid w:val="00693FBE"/>
    <w:rsid w:val="006945ED"/>
    <w:rsid w:val="00694C64"/>
    <w:rsid w:val="006A43B2"/>
    <w:rsid w:val="006B663D"/>
    <w:rsid w:val="006C7A41"/>
    <w:rsid w:val="006D75C8"/>
    <w:rsid w:val="006E5548"/>
    <w:rsid w:val="006F14A3"/>
    <w:rsid w:val="007071F5"/>
    <w:rsid w:val="0071607C"/>
    <w:rsid w:val="00716800"/>
    <w:rsid w:val="00720F0B"/>
    <w:rsid w:val="00721974"/>
    <w:rsid w:val="0073243B"/>
    <w:rsid w:val="00734400"/>
    <w:rsid w:val="00743ACC"/>
    <w:rsid w:val="0074717F"/>
    <w:rsid w:val="00752034"/>
    <w:rsid w:val="00760550"/>
    <w:rsid w:val="00761CE6"/>
    <w:rsid w:val="00780B49"/>
    <w:rsid w:val="007831C9"/>
    <w:rsid w:val="00783D72"/>
    <w:rsid w:val="00784C4E"/>
    <w:rsid w:val="00786277"/>
    <w:rsid w:val="00787A72"/>
    <w:rsid w:val="00790903"/>
    <w:rsid w:val="00791A72"/>
    <w:rsid w:val="007970CB"/>
    <w:rsid w:val="007A4133"/>
    <w:rsid w:val="007B18EE"/>
    <w:rsid w:val="007D1983"/>
    <w:rsid w:val="007E5EDE"/>
    <w:rsid w:val="007F038D"/>
    <w:rsid w:val="008126EE"/>
    <w:rsid w:val="00812F73"/>
    <w:rsid w:val="0081464D"/>
    <w:rsid w:val="00817065"/>
    <w:rsid w:val="00824A75"/>
    <w:rsid w:val="00830168"/>
    <w:rsid w:val="0084136B"/>
    <w:rsid w:val="00841B89"/>
    <w:rsid w:val="008461A5"/>
    <w:rsid w:val="00852BC0"/>
    <w:rsid w:val="00866E0C"/>
    <w:rsid w:val="00877C5C"/>
    <w:rsid w:val="00881A1D"/>
    <w:rsid w:val="00882957"/>
    <w:rsid w:val="00893F87"/>
    <w:rsid w:val="008A1508"/>
    <w:rsid w:val="008A34E1"/>
    <w:rsid w:val="008A43FD"/>
    <w:rsid w:val="008A472E"/>
    <w:rsid w:val="008B198D"/>
    <w:rsid w:val="008B78FA"/>
    <w:rsid w:val="008D6BE7"/>
    <w:rsid w:val="008D7E6F"/>
    <w:rsid w:val="008E487F"/>
    <w:rsid w:val="008E5540"/>
    <w:rsid w:val="008F3595"/>
    <w:rsid w:val="008F56CD"/>
    <w:rsid w:val="009107AC"/>
    <w:rsid w:val="00913ECF"/>
    <w:rsid w:val="0091719B"/>
    <w:rsid w:val="00922C00"/>
    <w:rsid w:val="009310A1"/>
    <w:rsid w:val="009311C1"/>
    <w:rsid w:val="00935964"/>
    <w:rsid w:val="00936C02"/>
    <w:rsid w:val="00942468"/>
    <w:rsid w:val="00944C7D"/>
    <w:rsid w:val="0095312B"/>
    <w:rsid w:val="00954F19"/>
    <w:rsid w:val="0097224C"/>
    <w:rsid w:val="00974438"/>
    <w:rsid w:val="00974BA6"/>
    <w:rsid w:val="0098533C"/>
    <w:rsid w:val="009A6A1B"/>
    <w:rsid w:val="009C22E7"/>
    <w:rsid w:val="009D1752"/>
    <w:rsid w:val="009D2E9C"/>
    <w:rsid w:val="009D493F"/>
    <w:rsid w:val="009E27BC"/>
    <w:rsid w:val="009E29B3"/>
    <w:rsid w:val="009F2092"/>
    <w:rsid w:val="00A00877"/>
    <w:rsid w:val="00A10050"/>
    <w:rsid w:val="00A10CC1"/>
    <w:rsid w:val="00A338E4"/>
    <w:rsid w:val="00A40009"/>
    <w:rsid w:val="00A42CAA"/>
    <w:rsid w:val="00A54D62"/>
    <w:rsid w:val="00A61563"/>
    <w:rsid w:val="00A61C84"/>
    <w:rsid w:val="00A6539E"/>
    <w:rsid w:val="00A77B88"/>
    <w:rsid w:val="00A84168"/>
    <w:rsid w:val="00A86F55"/>
    <w:rsid w:val="00A94A2B"/>
    <w:rsid w:val="00A97E92"/>
    <w:rsid w:val="00AA1A7A"/>
    <w:rsid w:val="00AA4830"/>
    <w:rsid w:val="00AB528C"/>
    <w:rsid w:val="00AC75B0"/>
    <w:rsid w:val="00AD6C6D"/>
    <w:rsid w:val="00AE6B30"/>
    <w:rsid w:val="00AF0977"/>
    <w:rsid w:val="00AF5197"/>
    <w:rsid w:val="00B00AC3"/>
    <w:rsid w:val="00B0412F"/>
    <w:rsid w:val="00B10813"/>
    <w:rsid w:val="00B20F79"/>
    <w:rsid w:val="00B32323"/>
    <w:rsid w:val="00B40B34"/>
    <w:rsid w:val="00B4560C"/>
    <w:rsid w:val="00B50393"/>
    <w:rsid w:val="00B50616"/>
    <w:rsid w:val="00B524DF"/>
    <w:rsid w:val="00B57624"/>
    <w:rsid w:val="00B6253E"/>
    <w:rsid w:val="00B63D02"/>
    <w:rsid w:val="00B737B3"/>
    <w:rsid w:val="00B757E0"/>
    <w:rsid w:val="00B81B94"/>
    <w:rsid w:val="00B81FC6"/>
    <w:rsid w:val="00B9509F"/>
    <w:rsid w:val="00BA42B3"/>
    <w:rsid w:val="00BB047B"/>
    <w:rsid w:val="00BB1FE2"/>
    <w:rsid w:val="00BB1FE5"/>
    <w:rsid w:val="00BB3CD9"/>
    <w:rsid w:val="00BC6849"/>
    <w:rsid w:val="00BD44F8"/>
    <w:rsid w:val="00BF6F5E"/>
    <w:rsid w:val="00BF7C30"/>
    <w:rsid w:val="00BF7C3D"/>
    <w:rsid w:val="00C047B1"/>
    <w:rsid w:val="00C12256"/>
    <w:rsid w:val="00C27301"/>
    <w:rsid w:val="00C34872"/>
    <w:rsid w:val="00C3533C"/>
    <w:rsid w:val="00C3794B"/>
    <w:rsid w:val="00C4629A"/>
    <w:rsid w:val="00C57B2A"/>
    <w:rsid w:val="00C63023"/>
    <w:rsid w:val="00C6507C"/>
    <w:rsid w:val="00C66F16"/>
    <w:rsid w:val="00C7178A"/>
    <w:rsid w:val="00C73541"/>
    <w:rsid w:val="00C73AE3"/>
    <w:rsid w:val="00C80992"/>
    <w:rsid w:val="00C90E70"/>
    <w:rsid w:val="00CA0D03"/>
    <w:rsid w:val="00CA346F"/>
    <w:rsid w:val="00CB567C"/>
    <w:rsid w:val="00CD0E60"/>
    <w:rsid w:val="00CF0A20"/>
    <w:rsid w:val="00CF6D39"/>
    <w:rsid w:val="00D0562A"/>
    <w:rsid w:val="00D07F4E"/>
    <w:rsid w:val="00D1065B"/>
    <w:rsid w:val="00D160EE"/>
    <w:rsid w:val="00D175EC"/>
    <w:rsid w:val="00D244BB"/>
    <w:rsid w:val="00D25D9F"/>
    <w:rsid w:val="00D31D1F"/>
    <w:rsid w:val="00D419AC"/>
    <w:rsid w:val="00D442E0"/>
    <w:rsid w:val="00D4523F"/>
    <w:rsid w:val="00D46B3D"/>
    <w:rsid w:val="00D57BF5"/>
    <w:rsid w:val="00D6342F"/>
    <w:rsid w:val="00D64A3C"/>
    <w:rsid w:val="00D71BD5"/>
    <w:rsid w:val="00D779C2"/>
    <w:rsid w:val="00D97983"/>
    <w:rsid w:val="00DA5468"/>
    <w:rsid w:val="00DA6B46"/>
    <w:rsid w:val="00DB5716"/>
    <w:rsid w:val="00DC477B"/>
    <w:rsid w:val="00DC5317"/>
    <w:rsid w:val="00DE5210"/>
    <w:rsid w:val="00DF5A30"/>
    <w:rsid w:val="00E026C7"/>
    <w:rsid w:val="00E030EA"/>
    <w:rsid w:val="00E0594F"/>
    <w:rsid w:val="00E11652"/>
    <w:rsid w:val="00E136DC"/>
    <w:rsid w:val="00E24ABB"/>
    <w:rsid w:val="00E30636"/>
    <w:rsid w:val="00E32B10"/>
    <w:rsid w:val="00E331CB"/>
    <w:rsid w:val="00E55997"/>
    <w:rsid w:val="00E60654"/>
    <w:rsid w:val="00E67831"/>
    <w:rsid w:val="00E86B7F"/>
    <w:rsid w:val="00E86DC2"/>
    <w:rsid w:val="00E90D20"/>
    <w:rsid w:val="00EA6F05"/>
    <w:rsid w:val="00EA7C0E"/>
    <w:rsid w:val="00EB40AA"/>
    <w:rsid w:val="00EC11A0"/>
    <w:rsid w:val="00EC31A3"/>
    <w:rsid w:val="00ED4A78"/>
    <w:rsid w:val="00EE2ED4"/>
    <w:rsid w:val="00EE5A8F"/>
    <w:rsid w:val="00EF2AC2"/>
    <w:rsid w:val="00F10B52"/>
    <w:rsid w:val="00F13E76"/>
    <w:rsid w:val="00F17033"/>
    <w:rsid w:val="00F1761F"/>
    <w:rsid w:val="00F20468"/>
    <w:rsid w:val="00F26800"/>
    <w:rsid w:val="00F327FF"/>
    <w:rsid w:val="00F53013"/>
    <w:rsid w:val="00F632AF"/>
    <w:rsid w:val="00F63E7A"/>
    <w:rsid w:val="00F642A7"/>
    <w:rsid w:val="00F83F41"/>
    <w:rsid w:val="00F85CB5"/>
    <w:rsid w:val="00F90786"/>
    <w:rsid w:val="00F93B14"/>
    <w:rsid w:val="00F94A96"/>
    <w:rsid w:val="00F974B8"/>
    <w:rsid w:val="00FC39FB"/>
    <w:rsid w:val="00FC3EFE"/>
    <w:rsid w:val="00FC4B6E"/>
    <w:rsid w:val="00FC5698"/>
    <w:rsid w:val="00FC6602"/>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64AF8B"/>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4"/>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A338E4"/>
    <w:pPr>
      <w:keepNext/>
      <w:keepLines/>
      <w:numPr>
        <w:ilvl w:val="1"/>
        <w:numId w:val="4"/>
      </w:numPr>
      <w:spacing w:before="360" w:after="120" w:line="360" w:lineRule="exact"/>
      <w:outlineLvl w:val="1"/>
    </w:pPr>
    <w:rPr>
      <w:rFonts w:ascii="Open Sans" w:eastAsia="Tahoma" w:hAnsi="Open Sans" w:cs="Open Sans"/>
      <w:b/>
      <w:bCs/>
      <w:sz w:val="28"/>
      <w:szCs w:val="24"/>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A338E4"/>
    <w:rPr>
      <w:rFonts w:ascii="Open Sans" w:eastAsia="Tahoma" w:hAnsi="Open Sans" w:cs="Open Sans"/>
      <w:b/>
      <w:bCs/>
      <w:color w:val="404040" w:themeColor="text1" w:themeTint="BF"/>
      <w:sz w:val="28"/>
      <w:szCs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paragraph" w:customStyle="1" w:styleId="Default">
    <w:name w:val="Default"/>
    <w:rsid w:val="00882957"/>
    <w:pPr>
      <w:autoSpaceDE w:val="0"/>
      <w:autoSpaceDN w:val="0"/>
      <w:adjustRightInd w:val="0"/>
      <w:spacing w:after="0" w:line="240" w:lineRule="auto"/>
    </w:pPr>
    <w:rPr>
      <w:rFonts w:ascii="Tahoma" w:hAnsi="Tahoma" w:cs="Tahoma"/>
      <w:color w:val="000000"/>
      <w:sz w:val="24"/>
      <w:szCs w:val="24"/>
    </w:rPr>
  </w:style>
  <w:style w:type="table" w:customStyle="1" w:styleId="TableGrid0">
    <w:name w:val="TableGrid"/>
    <w:rsid w:val="004E5E4A"/>
    <w:pPr>
      <w:spacing w:after="0" w:line="240" w:lineRule="auto"/>
    </w:pPr>
    <w:rPr>
      <w:rFonts w:eastAsiaTheme="minorEastAsia"/>
    </w:rPr>
    <w:tblPr>
      <w:tblCellMar>
        <w:top w:w="0" w:type="dxa"/>
        <w:left w:w="0" w:type="dxa"/>
        <w:bottom w:w="0" w:type="dxa"/>
        <w:right w:w="0" w:type="dxa"/>
      </w:tblCellMar>
    </w:tblPr>
  </w:style>
  <w:style w:type="character" w:customStyle="1" w:styleId="cit-article-title">
    <w:name w:val="cit-article-title"/>
    <w:basedOn w:val="DefaultParagraphFont"/>
    <w:rsid w:val="00382ABA"/>
  </w:style>
  <w:style w:type="character" w:customStyle="1" w:styleId="cit-pub-date">
    <w:name w:val="cit-pub-date"/>
    <w:basedOn w:val="DefaultParagraphFont"/>
    <w:rsid w:val="00382ABA"/>
  </w:style>
  <w:style w:type="character" w:customStyle="1" w:styleId="cit-vol">
    <w:name w:val="cit-vol"/>
    <w:basedOn w:val="DefaultParagraphFont"/>
    <w:rsid w:val="00382ABA"/>
  </w:style>
  <w:style w:type="character" w:customStyle="1" w:styleId="cit-fpage">
    <w:name w:val="cit-fpage"/>
    <w:basedOn w:val="DefaultParagraphFont"/>
    <w:rsid w:val="00382ABA"/>
  </w:style>
  <w:style w:type="character" w:styleId="PlaceholderText">
    <w:name w:val="Placeholder Text"/>
    <w:basedOn w:val="DefaultParagraphFont"/>
    <w:uiPriority w:val="99"/>
    <w:semiHidden/>
    <w:rsid w:val="00B81B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hyperlink" Target="https://www.legislation.gov.uk/ukpga/2014/23/contents" TargetMode="External"/><Relationship Id="rId39" Type="http://schemas.openxmlformats.org/officeDocument/2006/relationships/header" Target="header3.xml"/><Relationship Id="rId21" Type="http://schemas.microsoft.com/office/2007/relationships/diagramDrawing" Target="diagrams/drawing2.xml"/><Relationship Id="rId34" Type="http://schemas.openxmlformats.org/officeDocument/2006/relationships/hyperlink" Target="https://www.bmj.com/content/317/7150/61/rapid-responses" TargetMode="Externa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hyperlink" Target="https://www.cqc.org.uk/guidance-providers/regulations-enforcement/regulation-17-good-governanc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gislation.gov.uk/ukpga/1974/37/contents" TargetMode="External"/><Relationship Id="rId32" Type="http://schemas.openxmlformats.org/officeDocument/2006/relationships/hyperlink" Target="https://ico.org.uk/for-organisations/guide-to-data-protection/guide-to-the-general-data-protection-regulation-gdpr/"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yperlink" Target="https://www.legislation.gov.uk/ukpga/2018/12/contents/enacted" TargetMode="External"/><Relationship Id="rId28" Type="http://schemas.openxmlformats.org/officeDocument/2006/relationships/hyperlink" Target="https://www.cqc.org.uk/guidance-providers/regulations-enforcement/regulations-service-providers-managers"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diagramQuickStyle" Target="diagrams/quickStyle2.xml"/><Relationship Id="rId31" Type="http://schemas.openxmlformats.org/officeDocument/2006/relationships/hyperlink" Target="https://www.legislation.gov.uk/uksi/2015/64/pdfs/uksi_20150064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yperlink" Target="https://www.cqc.org.uk/guidance-providers/how-we-inspect-regulate/our-monitoring-approach-what-expect" TargetMode="External"/><Relationship Id="rId27" Type="http://schemas.openxmlformats.org/officeDocument/2006/relationships/hyperlink" Target="https://www.cqc.org.uk/what-we-do/how-we-do-our-job/fundamental-standards" TargetMode="External"/><Relationship Id="rId30" Type="http://schemas.openxmlformats.org/officeDocument/2006/relationships/hyperlink" Target="https://www.legislation.gov.uk/uksi/2014/2936/contents/made" TargetMode="External"/><Relationship Id="rId35" Type="http://schemas.openxmlformats.org/officeDocument/2006/relationships/header" Target="header1.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hyperlink" Target="https://www.legislation.gov.uk/ukpga/2005/9/contents" TargetMode="External"/><Relationship Id="rId33" Type="http://schemas.openxmlformats.org/officeDocument/2006/relationships/hyperlink" Target="https://www.legislation.gov.uk/uksi/2013/1471/contents/made" TargetMode="External"/><Relationship Id="rId38"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8CD6BE-3A55-428A-B3C2-1DAD96BBB675}" type="doc">
      <dgm:prSet loTypeId="urn:microsoft.com/office/officeart/2005/8/layout/radial6" loCatId="cycle" qsTypeId="urn:microsoft.com/office/officeart/2005/8/quickstyle/simple5" qsCatId="simple" csTypeId="urn:microsoft.com/office/officeart/2005/8/colors/colorful2" csCatId="colorful" phldr="1"/>
      <dgm:spPr/>
      <dgm:t>
        <a:bodyPr/>
        <a:lstStyle/>
        <a:p>
          <a:endParaRPr lang="en-GB"/>
        </a:p>
      </dgm:t>
    </dgm:pt>
    <dgm:pt modelId="{A1475CCE-9066-4B20-8A77-A00CB8E2DFA5}">
      <dgm:prSet phldrT="[Text]"/>
      <dgm:spPr/>
      <dgm:t>
        <a:bodyPr/>
        <a:lstStyle/>
        <a:p>
          <a:r>
            <a:rPr lang="en-GB"/>
            <a:t>Healthcare Governance</a:t>
          </a:r>
        </a:p>
      </dgm:t>
    </dgm:pt>
    <dgm:pt modelId="{8C64A301-0142-4047-B735-4D48A50F57FD}" type="parTrans" cxnId="{B2A6865D-FFBA-4805-86E5-FB3950613D14}">
      <dgm:prSet/>
      <dgm:spPr/>
      <dgm:t>
        <a:bodyPr/>
        <a:lstStyle/>
        <a:p>
          <a:endParaRPr lang="en-GB"/>
        </a:p>
      </dgm:t>
    </dgm:pt>
    <dgm:pt modelId="{AE467C61-90FC-4F29-88EF-946DC82FE28C}" type="sibTrans" cxnId="{B2A6865D-FFBA-4805-86E5-FB3950613D14}">
      <dgm:prSet/>
      <dgm:spPr/>
      <dgm:t>
        <a:bodyPr/>
        <a:lstStyle/>
        <a:p>
          <a:endParaRPr lang="en-GB"/>
        </a:p>
      </dgm:t>
    </dgm:pt>
    <dgm:pt modelId="{335377DD-B8BA-4230-85FB-1F01FD62BD6D}">
      <dgm:prSet phldrT="[Text]"/>
      <dgm:spPr/>
      <dgm:t>
        <a:bodyPr/>
        <a:lstStyle/>
        <a:p>
          <a:r>
            <a:rPr lang="en-GB"/>
            <a:t>Openness</a:t>
          </a:r>
        </a:p>
      </dgm:t>
    </dgm:pt>
    <dgm:pt modelId="{EA146077-5E28-41B0-BF4E-18352A16752C}" type="parTrans" cxnId="{9B3BF701-BAAA-4F22-9641-7E2A8489941F}">
      <dgm:prSet/>
      <dgm:spPr/>
      <dgm:t>
        <a:bodyPr/>
        <a:lstStyle/>
        <a:p>
          <a:endParaRPr lang="en-GB"/>
        </a:p>
      </dgm:t>
    </dgm:pt>
    <dgm:pt modelId="{D1EFF8B6-940A-4906-B4AA-CAD6D4DEFA99}" type="sibTrans" cxnId="{9B3BF701-BAAA-4F22-9641-7E2A8489941F}">
      <dgm:prSet/>
      <dgm:spPr/>
      <dgm:t>
        <a:bodyPr/>
        <a:lstStyle/>
        <a:p>
          <a:endParaRPr lang="en-GB"/>
        </a:p>
      </dgm:t>
    </dgm:pt>
    <dgm:pt modelId="{57F7870F-F8E4-46FD-9289-7A59FEE46642}">
      <dgm:prSet phldrT="[Text]"/>
      <dgm:spPr/>
      <dgm:t>
        <a:bodyPr/>
        <a:lstStyle/>
        <a:p>
          <a:r>
            <a:rPr lang="en-GB"/>
            <a:t>Audit</a:t>
          </a:r>
        </a:p>
      </dgm:t>
    </dgm:pt>
    <dgm:pt modelId="{7E5CE471-B419-41E1-B3E3-62152284F173}" type="parTrans" cxnId="{A4C54FF1-6195-49AC-A870-2EE72EF5E13B}">
      <dgm:prSet/>
      <dgm:spPr/>
      <dgm:t>
        <a:bodyPr/>
        <a:lstStyle/>
        <a:p>
          <a:endParaRPr lang="en-GB"/>
        </a:p>
      </dgm:t>
    </dgm:pt>
    <dgm:pt modelId="{1C7CC998-CFF2-49DE-B73D-0985E80A4A54}" type="sibTrans" cxnId="{A4C54FF1-6195-49AC-A870-2EE72EF5E13B}">
      <dgm:prSet/>
      <dgm:spPr/>
      <dgm:t>
        <a:bodyPr/>
        <a:lstStyle/>
        <a:p>
          <a:endParaRPr lang="en-GB"/>
        </a:p>
      </dgm:t>
    </dgm:pt>
    <dgm:pt modelId="{B96F984F-8E94-4CC8-8EAC-A2FB8219B16F}">
      <dgm:prSet phldrT="[Text]"/>
      <dgm:spPr/>
      <dgm:t>
        <a:bodyPr/>
        <a:lstStyle/>
        <a:p>
          <a:r>
            <a:rPr lang="en-GB"/>
            <a:t>Risk Management</a:t>
          </a:r>
        </a:p>
      </dgm:t>
    </dgm:pt>
    <dgm:pt modelId="{039A2656-F7CF-4D82-B470-9D14B5A8FAD7}" type="parTrans" cxnId="{D7ACFF28-FD57-48E8-9CAF-979AC998E97F}">
      <dgm:prSet/>
      <dgm:spPr/>
      <dgm:t>
        <a:bodyPr/>
        <a:lstStyle/>
        <a:p>
          <a:endParaRPr lang="en-GB"/>
        </a:p>
      </dgm:t>
    </dgm:pt>
    <dgm:pt modelId="{B9331C07-5633-492E-8051-5F2C64020AE3}" type="sibTrans" cxnId="{D7ACFF28-FD57-48E8-9CAF-979AC998E97F}">
      <dgm:prSet/>
      <dgm:spPr/>
      <dgm:t>
        <a:bodyPr/>
        <a:lstStyle/>
        <a:p>
          <a:endParaRPr lang="en-GB"/>
        </a:p>
      </dgm:t>
    </dgm:pt>
    <dgm:pt modelId="{7EB3EE28-C2FF-4AEE-B1E3-D9CF8C236F68}">
      <dgm:prSet phldrT="[Text]"/>
      <dgm:spPr/>
      <dgm:t>
        <a:bodyPr/>
        <a:lstStyle/>
        <a:p>
          <a:r>
            <a:rPr lang="en-GB"/>
            <a:t>Education and Training</a:t>
          </a:r>
        </a:p>
      </dgm:t>
    </dgm:pt>
    <dgm:pt modelId="{546F9B12-E5F2-409D-99A9-8571269F3393}" type="parTrans" cxnId="{C0E12D32-D293-4C24-B484-4459257DD9E0}">
      <dgm:prSet/>
      <dgm:spPr/>
      <dgm:t>
        <a:bodyPr/>
        <a:lstStyle/>
        <a:p>
          <a:endParaRPr lang="en-GB"/>
        </a:p>
      </dgm:t>
    </dgm:pt>
    <dgm:pt modelId="{3A7490E0-40E9-4CA0-8119-B337B8F63BC7}" type="sibTrans" cxnId="{C0E12D32-D293-4C24-B484-4459257DD9E0}">
      <dgm:prSet/>
      <dgm:spPr/>
      <dgm:t>
        <a:bodyPr/>
        <a:lstStyle/>
        <a:p>
          <a:endParaRPr lang="en-GB"/>
        </a:p>
      </dgm:t>
    </dgm:pt>
    <dgm:pt modelId="{5CF1035F-F731-4C86-8111-C3353941F04B}">
      <dgm:prSet phldrT="[Text]"/>
      <dgm:spPr/>
      <dgm:t>
        <a:bodyPr/>
        <a:lstStyle/>
        <a:p>
          <a:r>
            <a:rPr lang="en-GB"/>
            <a:t>Research &amp; Development</a:t>
          </a:r>
        </a:p>
      </dgm:t>
    </dgm:pt>
    <dgm:pt modelId="{E7C36E0A-D867-4B72-A0B6-7BA7D7ED5E9C}" type="parTrans" cxnId="{2C3B6584-483D-45D9-81A8-77BFF2ADD064}">
      <dgm:prSet/>
      <dgm:spPr/>
      <dgm:t>
        <a:bodyPr/>
        <a:lstStyle/>
        <a:p>
          <a:endParaRPr lang="en-GB"/>
        </a:p>
      </dgm:t>
    </dgm:pt>
    <dgm:pt modelId="{0D1281B9-0DC6-4427-A4FF-39EABC25A184}" type="sibTrans" cxnId="{2C3B6584-483D-45D9-81A8-77BFF2ADD064}">
      <dgm:prSet/>
      <dgm:spPr/>
      <dgm:t>
        <a:bodyPr/>
        <a:lstStyle/>
        <a:p>
          <a:endParaRPr lang="en-GB"/>
        </a:p>
      </dgm:t>
    </dgm:pt>
    <dgm:pt modelId="{53A81B12-B0EE-490A-9640-645BBC250643}">
      <dgm:prSet phldrT="[Text]"/>
      <dgm:spPr/>
      <dgm:t>
        <a:bodyPr/>
        <a:lstStyle/>
        <a:p>
          <a:r>
            <a:rPr lang="en-GB"/>
            <a:t>Effectiveness</a:t>
          </a:r>
        </a:p>
      </dgm:t>
    </dgm:pt>
    <dgm:pt modelId="{E75D3754-A46D-4CE2-8038-D64167664E94}" type="parTrans" cxnId="{B8560D1E-9970-4771-A0D9-17E3B5BD65B5}">
      <dgm:prSet/>
      <dgm:spPr/>
      <dgm:t>
        <a:bodyPr/>
        <a:lstStyle/>
        <a:p>
          <a:endParaRPr lang="en-GB"/>
        </a:p>
      </dgm:t>
    </dgm:pt>
    <dgm:pt modelId="{8E2EF907-45CB-46CC-A02C-35DB25AD0DCE}" type="sibTrans" cxnId="{B8560D1E-9970-4771-A0D9-17E3B5BD65B5}">
      <dgm:prSet/>
      <dgm:spPr/>
      <dgm:t>
        <a:bodyPr/>
        <a:lstStyle/>
        <a:p>
          <a:endParaRPr lang="en-GB"/>
        </a:p>
      </dgm:t>
    </dgm:pt>
    <dgm:pt modelId="{7FACB55F-4AD8-4EDB-A097-77E1B4E41833}" type="pres">
      <dgm:prSet presAssocID="{788CD6BE-3A55-428A-B3C2-1DAD96BBB675}" presName="Name0" presStyleCnt="0">
        <dgm:presLayoutVars>
          <dgm:chMax val="1"/>
          <dgm:dir/>
          <dgm:animLvl val="ctr"/>
          <dgm:resizeHandles val="exact"/>
        </dgm:presLayoutVars>
      </dgm:prSet>
      <dgm:spPr/>
    </dgm:pt>
    <dgm:pt modelId="{A4D7F067-BE54-4C8E-BBED-43E554277DFA}" type="pres">
      <dgm:prSet presAssocID="{A1475CCE-9066-4B20-8A77-A00CB8E2DFA5}" presName="centerShape" presStyleLbl="node0" presStyleIdx="0" presStyleCnt="1"/>
      <dgm:spPr/>
    </dgm:pt>
    <dgm:pt modelId="{B7EE85B1-28E7-44FC-9A9A-EFEC956D0575}" type="pres">
      <dgm:prSet presAssocID="{335377DD-B8BA-4230-85FB-1F01FD62BD6D}" presName="node" presStyleLbl="node1" presStyleIdx="0" presStyleCnt="6">
        <dgm:presLayoutVars>
          <dgm:bulletEnabled val="1"/>
        </dgm:presLayoutVars>
      </dgm:prSet>
      <dgm:spPr/>
    </dgm:pt>
    <dgm:pt modelId="{BAFF80D7-E4F0-434D-BB11-ACA49A382A61}" type="pres">
      <dgm:prSet presAssocID="{335377DD-B8BA-4230-85FB-1F01FD62BD6D}" presName="dummy" presStyleCnt="0"/>
      <dgm:spPr/>
    </dgm:pt>
    <dgm:pt modelId="{89359864-1E37-4EFE-A2AF-2F229697C833}" type="pres">
      <dgm:prSet presAssocID="{D1EFF8B6-940A-4906-B4AA-CAD6D4DEFA99}" presName="sibTrans" presStyleLbl="sibTrans2D1" presStyleIdx="0" presStyleCnt="6"/>
      <dgm:spPr/>
    </dgm:pt>
    <dgm:pt modelId="{D9CA9194-E989-4032-AB09-7DFF43625274}" type="pres">
      <dgm:prSet presAssocID="{B96F984F-8E94-4CC8-8EAC-A2FB8219B16F}" presName="node" presStyleLbl="node1" presStyleIdx="1" presStyleCnt="6">
        <dgm:presLayoutVars>
          <dgm:bulletEnabled val="1"/>
        </dgm:presLayoutVars>
      </dgm:prSet>
      <dgm:spPr/>
    </dgm:pt>
    <dgm:pt modelId="{0D5D7B66-2953-4960-A3B7-7EBA39F368A7}" type="pres">
      <dgm:prSet presAssocID="{B96F984F-8E94-4CC8-8EAC-A2FB8219B16F}" presName="dummy" presStyleCnt="0"/>
      <dgm:spPr/>
    </dgm:pt>
    <dgm:pt modelId="{3C1A9E53-970C-41C8-AA1D-8B2EBD3E2DFB}" type="pres">
      <dgm:prSet presAssocID="{B9331C07-5633-492E-8051-5F2C64020AE3}" presName="sibTrans" presStyleLbl="sibTrans2D1" presStyleIdx="1" presStyleCnt="6"/>
      <dgm:spPr/>
    </dgm:pt>
    <dgm:pt modelId="{243CD54D-CE22-4CD5-A2A3-7CCF04AB9D74}" type="pres">
      <dgm:prSet presAssocID="{57F7870F-F8E4-46FD-9289-7A59FEE46642}" presName="node" presStyleLbl="node1" presStyleIdx="2" presStyleCnt="6">
        <dgm:presLayoutVars>
          <dgm:bulletEnabled val="1"/>
        </dgm:presLayoutVars>
      </dgm:prSet>
      <dgm:spPr/>
    </dgm:pt>
    <dgm:pt modelId="{BA0F6B6F-688C-467E-A4D4-7958321622B5}" type="pres">
      <dgm:prSet presAssocID="{57F7870F-F8E4-46FD-9289-7A59FEE46642}" presName="dummy" presStyleCnt="0"/>
      <dgm:spPr/>
    </dgm:pt>
    <dgm:pt modelId="{8488C1F9-CECB-4DE9-8824-39CBE67BD550}" type="pres">
      <dgm:prSet presAssocID="{1C7CC998-CFF2-49DE-B73D-0985E80A4A54}" presName="sibTrans" presStyleLbl="sibTrans2D1" presStyleIdx="2" presStyleCnt="6"/>
      <dgm:spPr/>
    </dgm:pt>
    <dgm:pt modelId="{C32E9C4E-C115-45E6-A270-60C1E1FEDEBF}" type="pres">
      <dgm:prSet presAssocID="{53A81B12-B0EE-490A-9640-645BBC250643}" presName="node" presStyleLbl="node1" presStyleIdx="3" presStyleCnt="6">
        <dgm:presLayoutVars>
          <dgm:bulletEnabled val="1"/>
        </dgm:presLayoutVars>
      </dgm:prSet>
      <dgm:spPr/>
    </dgm:pt>
    <dgm:pt modelId="{E7E86592-8685-48CD-85E8-DAF673C481E5}" type="pres">
      <dgm:prSet presAssocID="{53A81B12-B0EE-490A-9640-645BBC250643}" presName="dummy" presStyleCnt="0"/>
      <dgm:spPr/>
    </dgm:pt>
    <dgm:pt modelId="{85E586B4-53B8-4C50-9DA0-7F2B68E54542}" type="pres">
      <dgm:prSet presAssocID="{8E2EF907-45CB-46CC-A02C-35DB25AD0DCE}" presName="sibTrans" presStyleLbl="sibTrans2D1" presStyleIdx="3" presStyleCnt="6"/>
      <dgm:spPr/>
    </dgm:pt>
    <dgm:pt modelId="{35FC5470-2984-43D9-9815-DB67D2E9276F}" type="pres">
      <dgm:prSet presAssocID="{5CF1035F-F731-4C86-8111-C3353941F04B}" presName="node" presStyleLbl="node1" presStyleIdx="4" presStyleCnt="6">
        <dgm:presLayoutVars>
          <dgm:bulletEnabled val="1"/>
        </dgm:presLayoutVars>
      </dgm:prSet>
      <dgm:spPr/>
    </dgm:pt>
    <dgm:pt modelId="{E6263694-1F2C-4F8C-ACEF-864DA58E4C61}" type="pres">
      <dgm:prSet presAssocID="{5CF1035F-F731-4C86-8111-C3353941F04B}" presName="dummy" presStyleCnt="0"/>
      <dgm:spPr/>
    </dgm:pt>
    <dgm:pt modelId="{2D668B3D-9F6C-4E49-B20D-29DA507FDFAE}" type="pres">
      <dgm:prSet presAssocID="{0D1281B9-0DC6-4427-A4FF-39EABC25A184}" presName="sibTrans" presStyleLbl="sibTrans2D1" presStyleIdx="4" presStyleCnt="6"/>
      <dgm:spPr/>
    </dgm:pt>
    <dgm:pt modelId="{E11F2AF7-107B-47DB-A7AB-51C45D90FA61}" type="pres">
      <dgm:prSet presAssocID="{7EB3EE28-C2FF-4AEE-B1E3-D9CF8C236F68}" presName="node" presStyleLbl="node1" presStyleIdx="5" presStyleCnt="6">
        <dgm:presLayoutVars>
          <dgm:bulletEnabled val="1"/>
        </dgm:presLayoutVars>
      </dgm:prSet>
      <dgm:spPr/>
    </dgm:pt>
    <dgm:pt modelId="{58688258-9797-4C10-BBFC-88053EF00509}" type="pres">
      <dgm:prSet presAssocID="{7EB3EE28-C2FF-4AEE-B1E3-D9CF8C236F68}" presName="dummy" presStyleCnt="0"/>
      <dgm:spPr/>
    </dgm:pt>
    <dgm:pt modelId="{3B986A50-911A-44BF-AA14-9755F09E357D}" type="pres">
      <dgm:prSet presAssocID="{3A7490E0-40E9-4CA0-8119-B337B8F63BC7}" presName="sibTrans" presStyleLbl="sibTrans2D1" presStyleIdx="5" presStyleCnt="6"/>
      <dgm:spPr/>
    </dgm:pt>
  </dgm:ptLst>
  <dgm:cxnLst>
    <dgm:cxn modelId="{9B3BF701-BAAA-4F22-9641-7E2A8489941F}" srcId="{A1475CCE-9066-4B20-8A77-A00CB8E2DFA5}" destId="{335377DD-B8BA-4230-85FB-1F01FD62BD6D}" srcOrd="0" destOrd="0" parTransId="{EA146077-5E28-41B0-BF4E-18352A16752C}" sibTransId="{D1EFF8B6-940A-4906-B4AA-CAD6D4DEFA99}"/>
    <dgm:cxn modelId="{CC544C05-E2D2-4F89-B031-D7CEE3C92F90}" type="presOf" srcId="{B9331C07-5633-492E-8051-5F2C64020AE3}" destId="{3C1A9E53-970C-41C8-AA1D-8B2EBD3E2DFB}" srcOrd="0" destOrd="0" presId="urn:microsoft.com/office/officeart/2005/8/layout/radial6"/>
    <dgm:cxn modelId="{971ED907-E648-4303-9B13-2B59D8C744C8}" type="presOf" srcId="{335377DD-B8BA-4230-85FB-1F01FD62BD6D}" destId="{B7EE85B1-28E7-44FC-9A9A-EFEC956D0575}" srcOrd="0" destOrd="0" presId="urn:microsoft.com/office/officeart/2005/8/layout/radial6"/>
    <dgm:cxn modelId="{B8560D1E-9970-4771-A0D9-17E3B5BD65B5}" srcId="{A1475CCE-9066-4B20-8A77-A00CB8E2DFA5}" destId="{53A81B12-B0EE-490A-9640-645BBC250643}" srcOrd="3" destOrd="0" parTransId="{E75D3754-A46D-4CE2-8038-D64167664E94}" sibTransId="{8E2EF907-45CB-46CC-A02C-35DB25AD0DCE}"/>
    <dgm:cxn modelId="{D7ACFF28-FD57-48E8-9CAF-979AC998E97F}" srcId="{A1475CCE-9066-4B20-8A77-A00CB8E2DFA5}" destId="{B96F984F-8E94-4CC8-8EAC-A2FB8219B16F}" srcOrd="1" destOrd="0" parTransId="{039A2656-F7CF-4D82-B470-9D14B5A8FAD7}" sibTransId="{B9331C07-5633-492E-8051-5F2C64020AE3}"/>
    <dgm:cxn modelId="{34501D32-515A-4204-91B1-B483CDA6795E}" type="presOf" srcId="{8E2EF907-45CB-46CC-A02C-35DB25AD0DCE}" destId="{85E586B4-53B8-4C50-9DA0-7F2B68E54542}" srcOrd="0" destOrd="0" presId="urn:microsoft.com/office/officeart/2005/8/layout/radial6"/>
    <dgm:cxn modelId="{C0E12D32-D293-4C24-B484-4459257DD9E0}" srcId="{A1475CCE-9066-4B20-8A77-A00CB8E2DFA5}" destId="{7EB3EE28-C2FF-4AEE-B1E3-D9CF8C236F68}" srcOrd="5" destOrd="0" parTransId="{546F9B12-E5F2-409D-99A9-8571269F3393}" sibTransId="{3A7490E0-40E9-4CA0-8119-B337B8F63BC7}"/>
    <dgm:cxn modelId="{42FCED33-D1D5-4D64-9776-476510F19A2A}" type="presOf" srcId="{1C7CC998-CFF2-49DE-B73D-0985E80A4A54}" destId="{8488C1F9-CECB-4DE9-8824-39CBE67BD550}" srcOrd="0" destOrd="0" presId="urn:microsoft.com/office/officeart/2005/8/layout/radial6"/>
    <dgm:cxn modelId="{EE8DFE5B-40FF-45AE-8218-6ECD0852B4EE}" type="presOf" srcId="{5CF1035F-F731-4C86-8111-C3353941F04B}" destId="{35FC5470-2984-43D9-9815-DB67D2E9276F}" srcOrd="0" destOrd="0" presId="urn:microsoft.com/office/officeart/2005/8/layout/radial6"/>
    <dgm:cxn modelId="{B2A6865D-FFBA-4805-86E5-FB3950613D14}" srcId="{788CD6BE-3A55-428A-B3C2-1DAD96BBB675}" destId="{A1475CCE-9066-4B20-8A77-A00CB8E2DFA5}" srcOrd="0" destOrd="0" parTransId="{8C64A301-0142-4047-B735-4D48A50F57FD}" sibTransId="{AE467C61-90FC-4F29-88EF-946DC82FE28C}"/>
    <dgm:cxn modelId="{6DA74569-61E5-46BF-820C-5C8C61067D6F}" type="presOf" srcId="{788CD6BE-3A55-428A-B3C2-1DAD96BBB675}" destId="{7FACB55F-4AD8-4EDB-A097-77E1B4E41833}" srcOrd="0" destOrd="0" presId="urn:microsoft.com/office/officeart/2005/8/layout/radial6"/>
    <dgm:cxn modelId="{C581B050-B01E-43A7-8A76-3A843ED58FA3}" type="presOf" srcId="{7EB3EE28-C2FF-4AEE-B1E3-D9CF8C236F68}" destId="{E11F2AF7-107B-47DB-A7AB-51C45D90FA61}" srcOrd="0" destOrd="0" presId="urn:microsoft.com/office/officeart/2005/8/layout/radial6"/>
    <dgm:cxn modelId="{2C3B6584-483D-45D9-81A8-77BFF2ADD064}" srcId="{A1475CCE-9066-4B20-8A77-A00CB8E2DFA5}" destId="{5CF1035F-F731-4C86-8111-C3353941F04B}" srcOrd="4" destOrd="0" parTransId="{E7C36E0A-D867-4B72-A0B6-7BA7D7ED5E9C}" sibTransId="{0D1281B9-0DC6-4427-A4FF-39EABC25A184}"/>
    <dgm:cxn modelId="{7C36D499-D868-4E03-8241-BEF67A2F3A45}" type="presOf" srcId="{B96F984F-8E94-4CC8-8EAC-A2FB8219B16F}" destId="{D9CA9194-E989-4032-AB09-7DFF43625274}" srcOrd="0" destOrd="0" presId="urn:microsoft.com/office/officeart/2005/8/layout/radial6"/>
    <dgm:cxn modelId="{8DD75DAE-C45C-4D7C-90EE-702F877A628D}" type="presOf" srcId="{57F7870F-F8E4-46FD-9289-7A59FEE46642}" destId="{243CD54D-CE22-4CD5-A2A3-7CCF04AB9D74}" srcOrd="0" destOrd="0" presId="urn:microsoft.com/office/officeart/2005/8/layout/radial6"/>
    <dgm:cxn modelId="{DF16C0B7-C943-44C5-B7C4-27EEEA414A22}" type="presOf" srcId="{3A7490E0-40E9-4CA0-8119-B337B8F63BC7}" destId="{3B986A50-911A-44BF-AA14-9755F09E357D}" srcOrd="0" destOrd="0" presId="urn:microsoft.com/office/officeart/2005/8/layout/radial6"/>
    <dgm:cxn modelId="{DAB81FD5-DBA5-44E2-ABE6-3EDF2ADE9636}" type="presOf" srcId="{D1EFF8B6-940A-4906-B4AA-CAD6D4DEFA99}" destId="{89359864-1E37-4EFE-A2AF-2F229697C833}" srcOrd="0" destOrd="0" presId="urn:microsoft.com/office/officeart/2005/8/layout/radial6"/>
    <dgm:cxn modelId="{F25228E4-05CD-4951-B363-C8EF2E8806F5}" type="presOf" srcId="{A1475CCE-9066-4B20-8A77-A00CB8E2DFA5}" destId="{A4D7F067-BE54-4C8E-BBED-43E554277DFA}" srcOrd="0" destOrd="0" presId="urn:microsoft.com/office/officeart/2005/8/layout/radial6"/>
    <dgm:cxn modelId="{B7A4D6F0-2ED7-440E-9762-0CF9FFC2E62F}" type="presOf" srcId="{0D1281B9-0DC6-4427-A4FF-39EABC25A184}" destId="{2D668B3D-9F6C-4E49-B20D-29DA507FDFAE}" srcOrd="0" destOrd="0" presId="urn:microsoft.com/office/officeart/2005/8/layout/radial6"/>
    <dgm:cxn modelId="{A4C54FF1-6195-49AC-A870-2EE72EF5E13B}" srcId="{A1475CCE-9066-4B20-8A77-A00CB8E2DFA5}" destId="{57F7870F-F8E4-46FD-9289-7A59FEE46642}" srcOrd="2" destOrd="0" parTransId="{7E5CE471-B419-41E1-B3E3-62152284F173}" sibTransId="{1C7CC998-CFF2-49DE-B73D-0985E80A4A54}"/>
    <dgm:cxn modelId="{3A5358FB-2773-4157-AB69-E0E7F1A923A0}" type="presOf" srcId="{53A81B12-B0EE-490A-9640-645BBC250643}" destId="{C32E9C4E-C115-45E6-A270-60C1E1FEDEBF}" srcOrd="0" destOrd="0" presId="urn:microsoft.com/office/officeart/2005/8/layout/radial6"/>
    <dgm:cxn modelId="{08DF4040-6E06-4354-8223-8A0937285025}" type="presParOf" srcId="{7FACB55F-4AD8-4EDB-A097-77E1B4E41833}" destId="{A4D7F067-BE54-4C8E-BBED-43E554277DFA}" srcOrd="0" destOrd="0" presId="urn:microsoft.com/office/officeart/2005/8/layout/radial6"/>
    <dgm:cxn modelId="{C2EEECCE-2182-4C4B-8CA0-5D476C72EC64}" type="presParOf" srcId="{7FACB55F-4AD8-4EDB-A097-77E1B4E41833}" destId="{B7EE85B1-28E7-44FC-9A9A-EFEC956D0575}" srcOrd="1" destOrd="0" presId="urn:microsoft.com/office/officeart/2005/8/layout/radial6"/>
    <dgm:cxn modelId="{3E5025F0-DC17-4884-8DC7-FAB3D9D3103C}" type="presParOf" srcId="{7FACB55F-4AD8-4EDB-A097-77E1B4E41833}" destId="{BAFF80D7-E4F0-434D-BB11-ACA49A382A61}" srcOrd="2" destOrd="0" presId="urn:microsoft.com/office/officeart/2005/8/layout/radial6"/>
    <dgm:cxn modelId="{C9DFDEE1-471B-4854-BB16-94C848EBDBBC}" type="presParOf" srcId="{7FACB55F-4AD8-4EDB-A097-77E1B4E41833}" destId="{89359864-1E37-4EFE-A2AF-2F229697C833}" srcOrd="3" destOrd="0" presId="urn:microsoft.com/office/officeart/2005/8/layout/radial6"/>
    <dgm:cxn modelId="{5D2A71D9-17A6-45AE-9144-E7ACFE56A981}" type="presParOf" srcId="{7FACB55F-4AD8-4EDB-A097-77E1B4E41833}" destId="{D9CA9194-E989-4032-AB09-7DFF43625274}" srcOrd="4" destOrd="0" presId="urn:microsoft.com/office/officeart/2005/8/layout/radial6"/>
    <dgm:cxn modelId="{AE021EB2-9DAA-4193-BCC0-4D5720B77CF5}" type="presParOf" srcId="{7FACB55F-4AD8-4EDB-A097-77E1B4E41833}" destId="{0D5D7B66-2953-4960-A3B7-7EBA39F368A7}" srcOrd="5" destOrd="0" presId="urn:microsoft.com/office/officeart/2005/8/layout/radial6"/>
    <dgm:cxn modelId="{F1D8DA57-E5FC-4989-8FA4-0D26041BE2CA}" type="presParOf" srcId="{7FACB55F-4AD8-4EDB-A097-77E1B4E41833}" destId="{3C1A9E53-970C-41C8-AA1D-8B2EBD3E2DFB}" srcOrd="6" destOrd="0" presId="urn:microsoft.com/office/officeart/2005/8/layout/radial6"/>
    <dgm:cxn modelId="{987CA9FE-777E-4978-AAF5-0EE70A18BAFD}" type="presParOf" srcId="{7FACB55F-4AD8-4EDB-A097-77E1B4E41833}" destId="{243CD54D-CE22-4CD5-A2A3-7CCF04AB9D74}" srcOrd="7" destOrd="0" presId="urn:microsoft.com/office/officeart/2005/8/layout/radial6"/>
    <dgm:cxn modelId="{436EE490-0E97-46F6-B660-3F43994CD5B7}" type="presParOf" srcId="{7FACB55F-4AD8-4EDB-A097-77E1B4E41833}" destId="{BA0F6B6F-688C-467E-A4D4-7958321622B5}" srcOrd="8" destOrd="0" presId="urn:microsoft.com/office/officeart/2005/8/layout/radial6"/>
    <dgm:cxn modelId="{DDD3F685-7708-44A3-930B-89E196F023BC}" type="presParOf" srcId="{7FACB55F-4AD8-4EDB-A097-77E1B4E41833}" destId="{8488C1F9-CECB-4DE9-8824-39CBE67BD550}" srcOrd="9" destOrd="0" presId="urn:microsoft.com/office/officeart/2005/8/layout/radial6"/>
    <dgm:cxn modelId="{6F52DE23-7171-4401-A535-65393B43E4DA}" type="presParOf" srcId="{7FACB55F-4AD8-4EDB-A097-77E1B4E41833}" destId="{C32E9C4E-C115-45E6-A270-60C1E1FEDEBF}" srcOrd="10" destOrd="0" presId="urn:microsoft.com/office/officeart/2005/8/layout/radial6"/>
    <dgm:cxn modelId="{578A8D23-548A-4C42-97D5-A1C2F9366A12}" type="presParOf" srcId="{7FACB55F-4AD8-4EDB-A097-77E1B4E41833}" destId="{E7E86592-8685-48CD-85E8-DAF673C481E5}" srcOrd="11" destOrd="0" presId="urn:microsoft.com/office/officeart/2005/8/layout/radial6"/>
    <dgm:cxn modelId="{30ABB4D8-7AE4-478D-B3D4-D877AFB909CB}" type="presParOf" srcId="{7FACB55F-4AD8-4EDB-A097-77E1B4E41833}" destId="{85E586B4-53B8-4C50-9DA0-7F2B68E54542}" srcOrd="12" destOrd="0" presId="urn:microsoft.com/office/officeart/2005/8/layout/radial6"/>
    <dgm:cxn modelId="{AB60DE8A-4BA2-40F2-9CCB-628F765C2193}" type="presParOf" srcId="{7FACB55F-4AD8-4EDB-A097-77E1B4E41833}" destId="{35FC5470-2984-43D9-9815-DB67D2E9276F}" srcOrd="13" destOrd="0" presId="urn:microsoft.com/office/officeart/2005/8/layout/radial6"/>
    <dgm:cxn modelId="{AC8BCD88-790D-40EF-BA7C-824E5A1A1B61}" type="presParOf" srcId="{7FACB55F-4AD8-4EDB-A097-77E1B4E41833}" destId="{E6263694-1F2C-4F8C-ACEF-864DA58E4C61}" srcOrd="14" destOrd="0" presId="urn:microsoft.com/office/officeart/2005/8/layout/radial6"/>
    <dgm:cxn modelId="{784467CD-F32E-4458-8919-9553091BDC5B}" type="presParOf" srcId="{7FACB55F-4AD8-4EDB-A097-77E1B4E41833}" destId="{2D668B3D-9F6C-4E49-B20D-29DA507FDFAE}" srcOrd="15" destOrd="0" presId="urn:microsoft.com/office/officeart/2005/8/layout/radial6"/>
    <dgm:cxn modelId="{054E1685-1ABF-4345-918D-FC9DFE4AF119}" type="presParOf" srcId="{7FACB55F-4AD8-4EDB-A097-77E1B4E41833}" destId="{E11F2AF7-107B-47DB-A7AB-51C45D90FA61}" srcOrd="16" destOrd="0" presId="urn:microsoft.com/office/officeart/2005/8/layout/radial6"/>
    <dgm:cxn modelId="{A63C4261-6CF6-4C43-BB23-897F65100F97}" type="presParOf" srcId="{7FACB55F-4AD8-4EDB-A097-77E1B4E41833}" destId="{58688258-9797-4C10-BBFC-88053EF00509}" srcOrd="17" destOrd="0" presId="urn:microsoft.com/office/officeart/2005/8/layout/radial6"/>
    <dgm:cxn modelId="{35EF212F-ED49-42D9-BC03-C15A4AC55F40}" type="presParOf" srcId="{7FACB55F-4AD8-4EDB-A097-77E1B4E41833}" destId="{3B986A50-911A-44BF-AA14-9755F09E357D}" srcOrd="18" destOrd="0" presId="urn:microsoft.com/office/officeart/2005/8/layout/radial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9CF52BC-B9EB-4EE9-A3A1-EFEB1627EA91}" type="doc">
      <dgm:prSet loTypeId="urn:microsoft.com/office/officeart/2005/8/layout/radial6" loCatId="cycle" qsTypeId="urn:microsoft.com/office/officeart/2005/8/quickstyle/simple5" qsCatId="simple" csTypeId="urn:microsoft.com/office/officeart/2005/8/colors/colorful1" csCatId="colorful" phldr="1"/>
      <dgm:spPr/>
      <dgm:t>
        <a:bodyPr/>
        <a:lstStyle/>
        <a:p>
          <a:endParaRPr lang="en-GB"/>
        </a:p>
      </dgm:t>
    </dgm:pt>
    <dgm:pt modelId="{CF56C1CC-C4F4-4A40-83E2-E6C7E4AF6B2C}">
      <dgm:prSet phldrT="[Text]"/>
      <dgm:spPr>
        <a:xfrm>
          <a:off x="1902814" y="921739"/>
          <a:ext cx="975921" cy="975921"/>
        </a:xfrm>
        <a:prstGeom prst="ellipse">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GB">
              <a:solidFill>
                <a:sysClr val="window" lastClr="FFFFFF"/>
              </a:solidFill>
              <a:latin typeface="Calibri" panose="020F0502020204030204"/>
              <a:ea typeface="+mn-ea"/>
              <a:cs typeface="+mn-cs"/>
            </a:rPr>
            <a:t>Audit Cycle</a:t>
          </a:r>
        </a:p>
      </dgm:t>
    </dgm:pt>
    <dgm:pt modelId="{FDAE2324-0400-446F-857E-5E1816E35A33}" type="parTrans" cxnId="{5F46F482-0C1A-4B84-A6B4-72635EA246CC}">
      <dgm:prSet/>
      <dgm:spPr/>
      <dgm:t>
        <a:bodyPr/>
        <a:lstStyle/>
        <a:p>
          <a:endParaRPr lang="en-GB"/>
        </a:p>
      </dgm:t>
    </dgm:pt>
    <dgm:pt modelId="{8D26F308-9439-4FBD-A410-D2E175ECF3D3}" type="sibTrans" cxnId="{5F46F482-0C1A-4B84-A6B4-72635EA246CC}">
      <dgm:prSet/>
      <dgm:spPr/>
      <dgm:t>
        <a:bodyPr/>
        <a:lstStyle/>
        <a:p>
          <a:endParaRPr lang="en-GB"/>
        </a:p>
      </dgm:t>
    </dgm:pt>
    <dgm:pt modelId="{BE6E60D7-626D-429D-953E-0271FA7B67C6}">
      <dgm:prSet phldrT="[Text]"/>
      <dgm:spPr>
        <a:xfrm>
          <a:off x="2049202" y="938"/>
          <a:ext cx="683145" cy="683145"/>
        </a:xfrm>
        <a:prstGeom prst="ellipse">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GB">
              <a:solidFill>
                <a:sysClr val="window" lastClr="FFFFFF"/>
              </a:solidFill>
              <a:latin typeface="Calibri" panose="020F0502020204030204"/>
              <a:ea typeface="+mn-ea"/>
              <a:cs typeface="+mn-cs"/>
            </a:rPr>
            <a:t>Identify audit topic</a:t>
          </a:r>
        </a:p>
      </dgm:t>
    </dgm:pt>
    <dgm:pt modelId="{12E7ACBD-BC20-4FC6-8DF9-FDFF4D8126B5}" type="parTrans" cxnId="{E5EEF339-5011-44FC-B7B5-1C579E69DBC4}">
      <dgm:prSet/>
      <dgm:spPr/>
      <dgm:t>
        <a:bodyPr/>
        <a:lstStyle/>
        <a:p>
          <a:endParaRPr lang="en-GB"/>
        </a:p>
      </dgm:t>
    </dgm:pt>
    <dgm:pt modelId="{48534D69-F4A9-4C8A-A915-053B78E47497}" type="sibTrans" cxnId="{E5EEF339-5011-44FC-B7B5-1C579E69DBC4}">
      <dgm:prSet/>
      <dgm:spPr>
        <a:xfrm>
          <a:off x="1298993" y="317918"/>
          <a:ext cx="2183563" cy="2183563"/>
        </a:xfrm>
        <a:prstGeom prst="blockArc">
          <a:avLst>
            <a:gd name="adj1" fmla="val 16200000"/>
            <a:gd name="adj2" fmla="val 19800000"/>
            <a:gd name="adj3" fmla="val 4505"/>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en-GB"/>
        </a:p>
      </dgm:t>
    </dgm:pt>
    <dgm:pt modelId="{97163211-6447-4FA0-B81F-21780F6D48B9}">
      <dgm:prSet phldrT="[Text]"/>
      <dgm:spPr>
        <a:xfrm>
          <a:off x="2973414" y="534533"/>
          <a:ext cx="683145" cy="683145"/>
        </a:xfrm>
        <a:prstGeom prst="ellipse">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GB">
              <a:solidFill>
                <a:sysClr val="window" lastClr="FFFFFF"/>
              </a:solidFill>
              <a:latin typeface="Calibri" panose="020F0502020204030204"/>
              <a:ea typeface="+mn-ea"/>
              <a:cs typeface="+mn-cs"/>
            </a:rPr>
            <a:t>Set standards</a:t>
          </a:r>
        </a:p>
      </dgm:t>
    </dgm:pt>
    <dgm:pt modelId="{E5C73137-A21F-4604-B15B-BF062EE49F94}" type="parTrans" cxnId="{E8FEE84A-161C-4B14-BBF5-48DBEE16A24C}">
      <dgm:prSet/>
      <dgm:spPr/>
      <dgm:t>
        <a:bodyPr/>
        <a:lstStyle/>
        <a:p>
          <a:endParaRPr lang="en-GB"/>
        </a:p>
      </dgm:t>
    </dgm:pt>
    <dgm:pt modelId="{914207F4-9CC7-4D0D-B75D-FB8472D63A6F}" type="sibTrans" cxnId="{E8FEE84A-161C-4B14-BBF5-48DBEE16A24C}">
      <dgm:prSet/>
      <dgm:spPr>
        <a:xfrm>
          <a:off x="1298993" y="317918"/>
          <a:ext cx="2183563" cy="2183563"/>
        </a:xfrm>
        <a:prstGeom prst="blockArc">
          <a:avLst>
            <a:gd name="adj1" fmla="val 19800000"/>
            <a:gd name="adj2" fmla="val 1800000"/>
            <a:gd name="adj3" fmla="val 4505"/>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en-GB"/>
        </a:p>
      </dgm:t>
    </dgm:pt>
    <dgm:pt modelId="{484926F4-76FD-4626-ADC9-AFD0F615B6A2}">
      <dgm:prSet phldrT="[Text]"/>
      <dgm:spPr>
        <a:xfrm>
          <a:off x="2973414" y="1601721"/>
          <a:ext cx="683145" cy="683145"/>
        </a:xfrm>
        <a:prstGeom prst="ellipse">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GB">
              <a:solidFill>
                <a:sysClr val="window" lastClr="FFFFFF"/>
              </a:solidFill>
              <a:latin typeface="Calibri" panose="020F0502020204030204"/>
              <a:ea typeface="+mn-ea"/>
              <a:cs typeface="+mn-cs"/>
            </a:rPr>
            <a:t>Data collection</a:t>
          </a:r>
        </a:p>
      </dgm:t>
    </dgm:pt>
    <dgm:pt modelId="{7CF65392-E449-4203-BA12-A3EE5B33073B}" type="parTrans" cxnId="{665F0DB3-B997-4574-A662-1C992D470ABF}">
      <dgm:prSet/>
      <dgm:spPr/>
      <dgm:t>
        <a:bodyPr/>
        <a:lstStyle/>
        <a:p>
          <a:endParaRPr lang="en-GB"/>
        </a:p>
      </dgm:t>
    </dgm:pt>
    <dgm:pt modelId="{482E7C66-CF90-4EDF-8FF3-D0439A2DD692}" type="sibTrans" cxnId="{665F0DB3-B997-4574-A662-1C992D470ABF}">
      <dgm:prSet/>
      <dgm:spPr>
        <a:xfrm>
          <a:off x="1298993" y="317918"/>
          <a:ext cx="2183563" cy="2183563"/>
        </a:xfrm>
        <a:prstGeom prst="blockArc">
          <a:avLst>
            <a:gd name="adj1" fmla="val 1800000"/>
            <a:gd name="adj2" fmla="val 5400000"/>
            <a:gd name="adj3" fmla="val 4505"/>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en-GB"/>
        </a:p>
      </dgm:t>
    </dgm:pt>
    <dgm:pt modelId="{D0D95F63-2A00-49C2-8497-8F54CD181B95}">
      <dgm:prSet phldrT="[Text]"/>
      <dgm:spPr>
        <a:xfrm>
          <a:off x="2049202" y="2135315"/>
          <a:ext cx="683145" cy="683145"/>
        </a:xfrm>
        <a:prstGeom prst="ellipse">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GB">
              <a:solidFill>
                <a:sysClr val="window" lastClr="FFFFFF"/>
              </a:solidFill>
              <a:latin typeface="Calibri" panose="020F0502020204030204"/>
              <a:ea typeface="+mn-ea"/>
              <a:cs typeface="+mn-cs"/>
            </a:rPr>
            <a:t>Analysis of data</a:t>
          </a:r>
        </a:p>
      </dgm:t>
    </dgm:pt>
    <dgm:pt modelId="{5BEC898A-9138-4723-8783-D70BF239224B}" type="parTrans" cxnId="{6087BDA2-09F7-44C2-A523-BDC2E917A4FA}">
      <dgm:prSet/>
      <dgm:spPr/>
      <dgm:t>
        <a:bodyPr/>
        <a:lstStyle/>
        <a:p>
          <a:endParaRPr lang="en-GB"/>
        </a:p>
      </dgm:t>
    </dgm:pt>
    <dgm:pt modelId="{591B249F-F8DD-4E9F-9737-7DCAE6A55E23}" type="sibTrans" cxnId="{6087BDA2-09F7-44C2-A523-BDC2E917A4FA}">
      <dgm:prSet/>
      <dgm:spPr>
        <a:xfrm>
          <a:off x="1298993" y="317918"/>
          <a:ext cx="2183563" cy="2183563"/>
        </a:xfrm>
        <a:prstGeom prst="blockArc">
          <a:avLst>
            <a:gd name="adj1" fmla="val 5400000"/>
            <a:gd name="adj2" fmla="val 9000000"/>
            <a:gd name="adj3" fmla="val 4505"/>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en-GB"/>
        </a:p>
      </dgm:t>
    </dgm:pt>
    <dgm:pt modelId="{3EE97F4E-B9AB-4818-81EF-F1461EDA4D72}">
      <dgm:prSet phldrT="[Text]"/>
      <dgm:spPr>
        <a:xfrm>
          <a:off x="1124990" y="1601721"/>
          <a:ext cx="683145" cy="683145"/>
        </a:xfrm>
        <a:prstGeom prst="ellipse">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GB">
              <a:solidFill>
                <a:sysClr val="window" lastClr="FFFFFF"/>
              </a:solidFill>
              <a:latin typeface="Calibri" panose="020F0502020204030204"/>
              <a:ea typeface="+mn-ea"/>
              <a:cs typeface="+mn-cs"/>
            </a:rPr>
            <a:t>Implement change</a:t>
          </a:r>
        </a:p>
      </dgm:t>
    </dgm:pt>
    <dgm:pt modelId="{E02967EE-701E-4DB9-891A-678343836760}" type="parTrans" cxnId="{EE63C24D-7902-446A-B999-072D3A469495}">
      <dgm:prSet/>
      <dgm:spPr/>
      <dgm:t>
        <a:bodyPr/>
        <a:lstStyle/>
        <a:p>
          <a:endParaRPr lang="en-GB"/>
        </a:p>
      </dgm:t>
    </dgm:pt>
    <dgm:pt modelId="{4DF4598D-2069-4F48-A306-83CB1B9756C6}" type="sibTrans" cxnId="{EE63C24D-7902-446A-B999-072D3A469495}">
      <dgm:prSet/>
      <dgm:spPr>
        <a:xfrm>
          <a:off x="1298993" y="317918"/>
          <a:ext cx="2183563" cy="2183563"/>
        </a:xfrm>
        <a:prstGeom prst="blockArc">
          <a:avLst>
            <a:gd name="adj1" fmla="val 9000000"/>
            <a:gd name="adj2" fmla="val 12600000"/>
            <a:gd name="adj3" fmla="val 4505"/>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en-GB"/>
        </a:p>
      </dgm:t>
    </dgm:pt>
    <dgm:pt modelId="{2F925CB8-4BC2-42A7-B50C-612278FBA174}">
      <dgm:prSet phldrT="[Text]"/>
      <dgm:spPr>
        <a:xfrm>
          <a:off x="1124990" y="534533"/>
          <a:ext cx="683145" cy="683145"/>
        </a:xfrm>
        <a:prstGeom prst="ellipse">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GB">
              <a:solidFill>
                <a:sysClr val="window" lastClr="FFFFFF"/>
              </a:solidFill>
              <a:latin typeface="Calibri" panose="020F0502020204030204"/>
              <a:ea typeface="+mn-ea"/>
              <a:cs typeface="+mn-cs"/>
            </a:rPr>
            <a:t>Re-audit</a:t>
          </a:r>
        </a:p>
      </dgm:t>
    </dgm:pt>
    <dgm:pt modelId="{1C5636C1-D0C1-48DE-B575-7851EE1561FF}" type="parTrans" cxnId="{4838F0CC-FBA7-4508-81A2-56A19AD69593}">
      <dgm:prSet/>
      <dgm:spPr/>
      <dgm:t>
        <a:bodyPr/>
        <a:lstStyle/>
        <a:p>
          <a:endParaRPr lang="en-GB"/>
        </a:p>
      </dgm:t>
    </dgm:pt>
    <dgm:pt modelId="{244C9642-5061-45CF-8653-EE6620034063}" type="sibTrans" cxnId="{4838F0CC-FBA7-4508-81A2-56A19AD69593}">
      <dgm:prSet/>
      <dgm:spPr>
        <a:xfrm>
          <a:off x="1298993" y="317918"/>
          <a:ext cx="2183563" cy="2183563"/>
        </a:xfrm>
        <a:prstGeom prst="blockArc">
          <a:avLst>
            <a:gd name="adj1" fmla="val 12600000"/>
            <a:gd name="adj2" fmla="val 16200000"/>
            <a:gd name="adj3" fmla="val 4505"/>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en-GB"/>
        </a:p>
      </dgm:t>
    </dgm:pt>
    <dgm:pt modelId="{CC8041B1-B4E1-427A-A16E-7B527631A2BA}" type="pres">
      <dgm:prSet presAssocID="{A9CF52BC-B9EB-4EE9-A3A1-EFEB1627EA91}" presName="Name0" presStyleCnt="0">
        <dgm:presLayoutVars>
          <dgm:chMax val="1"/>
          <dgm:dir/>
          <dgm:animLvl val="ctr"/>
          <dgm:resizeHandles val="exact"/>
        </dgm:presLayoutVars>
      </dgm:prSet>
      <dgm:spPr/>
    </dgm:pt>
    <dgm:pt modelId="{A6457218-E86B-4FE6-AF4D-0CEE12368474}" type="pres">
      <dgm:prSet presAssocID="{CF56C1CC-C4F4-4A40-83E2-E6C7E4AF6B2C}" presName="centerShape" presStyleLbl="node0" presStyleIdx="0" presStyleCnt="1"/>
      <dgm:spPr/>
    </dgm:pt>
    <dgm:pt modelId="{8BAB0C6D-DA8E-4782-87D5-DACEC04B451D}" type="pres">
      <dgm:prSet presAssocID="{BE6E60D7-626D-429D-953E-0271FA7B67C6}" presName="node" presStyleLbl="node1" presStyleIdx="0" presStyleCnt="6">
        <dgm:presLayoutVars>
          <dgm:bulletEnabled val="1"/>
        </dgm:presLayoutVars>
      </dgm:prSet>
      <dgm:spPr/>
    </dgm:pt>
    <dgm:pt modelId="{231ECDEE-164D-450E-B1FB-5D5FA3D5D216}" type="pres">
      <dgm:prSet presAssocID="{BE6E60D7-626D-429D-953E-0271FA7B67C6}" presName="dummy" presStyleCnt="0"/>
      <dgm:spPr/>
    </dgm:pt>
    <dgm:pt modelId="{CCC6B8CA-4B98-4A59-845B-B6B479E5A9FB}" type="pres">
      <dgm:prSet presAssocID="{48534D69-F4A9-4C8A-A915-053B78E47497}" presName="sibTrans" presStyleLbl="sibTrans2D1" presStyleIdx="0" presStyleCnt="6"/>
      <dgm:spPr/>
    </dgm:pt>
    <dgm:pt modelId="{12FCD9B3-7557-43FD-9101-215EE07648E9}" type="pres">
      <dgm:prSet presAssocID="{97163211-6447-4FA0-B81F-21780F6D48B9}" presName="node" presStyleLbl="node1" presStyleIdx="1" presStyleCnt="6">
        <dgm:presLayoutVars>
          <dgm:bulletEnabled val="1"/>
        </dgm:presLayoutVars>
      </dgm:prSet>
      <dgm:spPr/>
    </dgm:pt>
    <dgm:pt modelId="{05D4219D-3A95-4D05-922D-86C67D205258}" type="pres">
      <dgm:prSet presAssocID="{97163211-6447-4FA0-B81F-21780F6D48B9}" presName="dummy" presStyleCnt="0"/>
      <dgm:spPr/>
    </dgm:pt>
    <dgm:pt modelId="{FF7E6A9E-79F6-4E32-8082-E1FB4821699E}" type="pres">
      <dgm:prSet presAssocID="{914207F4-9CC7-4D0D-B75D-FB8472D63A6F}" presName="sibTrans" presStyleLbl="sibTrans2D1" presStyleIdx="1" presStyleCnt="6"/>
      <dgm:spPr/>
    </dgm:pt>
    <dgm:pt modelId="{A0A592E1-B3ED-4D08-927D-2420C6CB8AE2}" type="pres">
      <dgm:prSet presAssocID="{484926F4-76FD-4626-ADC9-AFD0F615B6A2}" presName="node" presStyleLbl="node1" presStyleIdx="2" presStyleCnt="6">
        <dgm:presLayoutVars>
          <dgm:bulletEnabled val="1"/>
        </dgm:presLayoutVars>
      </dgm:prSet>
      <dgm:spPr/>
    </dgm:pt>
    <dgm:pt modelId="{CD4EDCA9-25DF-442D-89EF-184A9079C10C}" type="pres">
      <dgm:prSet presAssocID="{484926F4-76FD-4626-ADC9-AFD0F615B6A2}" presName="dummy" presStyleCnt="0"/>
      <dgm:spPr/>
    </dgm:pt>
    <dgm:pt modelId="{878DE677-0EB9-4776-81D9-D5AB21383554}" type="pres">
      <dgm:prSet presAssocID="{482E7C66-CF90-4EDF-8FF3-D0439A2DD692}" presName="sibTrans" presStyleLbl="sibTrans2D1" presStyleIdx="2" presStyleCnt="6"/>
      <dgm:spPr/>
    </dgm:pt>
    <dgm:pt modelId="{5F112FCF-9804-4ECD-A661-2E527A39EBDC}" type="pres">
      <dgm:prSet presAssocID="{D0D95F63-2A00-49C2-8497-8F54CD181B95}" presName="node" presStyleLbl="node1" presStyleIdx="3" presStyleCnt="6">
        <dgm:presLayoutVars>
          <dgm:bulletEnabled val="1"/>
        </dgm:presLayoutVars>
      </dgm:prSet>
      <dgm:spPr/>
    </dgm:pt>
    <dgm:pt modelId="{AF643C25-7658-430E-B0C6-222CFBC0E754}" type="pres">
      <dgm:prSet presAssocID="{D0D95F63-2A00-49C2-8497-8F54CD181B95}" presName="dummy" presStyleCnt="0"/>
      <dgm:spPr/>
    </dgm:pt>
    <dgm:pt modelId="{2B342A20-6A8F-426B-B7E4-2F08C07BA29A}" type="pres">
      <dgm:prSet presAssocID="{591B249F-F8DD-4E9F-9737-7DCAE6A55E23}" presName="sibTrans" presStyleLbl="sibTrans2D1" presStyleIdx="3" presStyleCnt="6"/>
      <dgm:spPr/>
    </dgm:pt>
    <dgm:pt modelId="{A67FE58D-CEA8-4EAA-AC75-F232C5E6179F}" type="pres">
      <dgm:prSet presAssocID="{3EE97F4E-B9AB-4818-81EF-F1461EDA4D72}" presName="node" presStyleLbl="node1" presStyleIdx="4" presStyleCnt="6">
        <dgm:presLayoutVars>
          <dgm:bulletEnabled val="1"/>
        </dgm:presLayoutVars>
      </dgm:prSet>
      <dgm:spPr/>
    </dgm:pt>
    <dgm:pt modelId="{0501C990-D987-4A2B-83E1-3E538BE4A7AE}" type="pres">
      <dgm:prSet presAssocID="{3EE97F4E-B9AB-4818-81EF-F1461EDA4D72}" presName="dummy" presStyleCnt="0"/>
      <dgm:spPr/>
    </dgm:pt>
    <dgm:pt modelId="{082EFC25-9B4E-446E-85D6-52D8822C9C96}" type="pres">
      <dgm:prSet presAssocID="{4DF4598D-2069-4F48-A306-83CB1B9756C6}" presName="sibTrans" presStyleLbl="sibTrans2D1" presStyleIdx="4" presStyleCnt="6"/>
      <dgm:spPr/>
    </dgm:pt>
    <dgm:pt modelId="{07D190DB-189A-4809-8415-2359857DAF25}" type="pres">
      <dgm:prSet presAssocID="{2F925CB8-4BC2-42A7-B50C-612278FBA174}" presName="node" presStyleLbl="node1" presStyleIdx="5" presStyleCnt="6">
        <dgm:presLayoutVars>
          <dgm:bulletEnabled val="1"/>
        </dgm:presLayoutVars>
      </dgm:prSet>
      <dgm:spPr/>
    </dgm:pt>
    <dgm:pt modelId="{4907A163-965A-4FF4-B310-D6F65C655B07}" type="pres">
      <dgm:prSet presAssocID="{2F925CB8-4BC2-42A7-B50C-612278FBA174}" presName="dummy" presStyleCnt="0"/>
      <dgm:spPr/>
    </dgm:pt>
    <dgm:pt modelId="{A568BD4F-778E-44D3-B4F8-933F11370572}" type="pres">
      <dgm:prSet presAssocID="{244C9642-5061-45CF-8653-EE6620034063}" presName="sibTrans" presStyleLbl="sibTrans2D1" presStyleIdx="5" presStyleCnt="6"/>
      <dgm:spPr/>
    </dgm:pt>
  </dgm:ptLst>
  <dgm:cxnLst>
    <dgm:cxn modelId="{0A0C0B06-B4E4-4532-AEC0-01CD630B01EB}" type="presOf" srcId="{244C9642-5061-45CF-8653-EE6620034063}" destId="{A568BD4F-778E-44D3-B4F8-933F11370572}" srcOrd="0" destOrd="0" presId="urn:microsoft.com/office/officeart/2005/8/layout/radial6"/>
    <dgm:cxn modelId="{AE5DF40F-AF37-4BE0-B0E9-A63D55504C14}" type="presOf" srcId="{97163211-6447-4FA0-B81F-21780F6D48B9}" destId="{12FCD9B3-7557-43FD-9101-215EE07648E9}" srcOrd="0" destOrd="0" presId="urn:microsoft.com/office/officeart/2005/8/layout/radial6"/>
    <dgm:cxn modelId="{D321B214-7811-43AF-B0F1-5AC4ADD9F1FD}" type="presOf" srcId="{484926F4-76FD-4626-ADC9-AFD0F615B6A2}" destId="{A0A592E1-B3ED-4D08-927D-2420C6CB8AE2}" srcOrd="0" destOrd="0" presId="urn:microsoft.com/office/officeart/2005/8/layout/radial6"/>
    <dgm:cxn modelId="{6F22211D-036A-4F9C-8AF7-BF08F0D15F65}" type="presOf" srcId="{4DF4598D-2069-4F48-A306-83CB1B9756C6}" destId="{082EFC25-9B4E-446E-85D6-52D8822C9C96}" srcOrd="0" destOrd="0" presId="urn:microsoft.com/office/officeart/2005/8/layout/radial6"/>
    <dgm:cxn modelId="{A5EFF032-0B73-4804-BAA2-0F53133838BC}" type="presOf" srcId="{914207F4-9CC7-4D0D-B75D-FB8472D63A6F}" destId="{FF7E6A9E-79F6-4E32-8082-E1FB4821699E}" srcOrd="0" destOrd="0" presId="urn:microsoft.com/office/officeart/2005/8/layout/radial6"/>
    <dgm:cxn modelId="{E5EEF339-5011-44FC-B7B5-1C579E69DBC4}" srcId="{CF56C1CC-C4F4-4A40-83E2-E6C7E4AF6B2C}" destId="{BE6E60D7-626D-429D-953E-0271FA7B67C6}" srcOrd="0" destOrd="0" parTransId="{12E7ACBD-BC20-4FC6-8DF9-FDFF4D8126B5}" sibTransId="{48534D69-F4A9-4C8A-A915-053B78E47497}"/>
    <dgm:cxn modelId="{E8FEE84A-161C-4B14-BBF5-48DBEE16A24C}" srcId="{CF56C1CC-C4F4-4A40-83E2-E6C7E4AF6B2C}" destId="{97163211-6447-4FA0-B81F-21780F6D48B9}" srcOrd="1" destOrd="0" parTransId="{E5C73137-A21F-4604-B15B-BF062EE49F94}" sibTransId="{914207F4-9CC7-4D0D-B75D-FB8472D63A6F}"/>
    <dgm:cxn modelId="{EE63C24D-7902-446A-B999-072D3A469495}" srcId="{CF56C1CC-C4F4-4A40-83E2-E6C7E4AF6B2C}" destId="{3EE97F4E-B9AB-4818-81EF-F1461EDA4D72}" srcOrd="4" destOrd="0" parTransId="{E02967EE-701E-4DB9-891A-678343836760}" sibTransId="{4DF4598D-2069-4F48-A306-83CB1B9756C6}"/>
    <dgm:cxn modelId="{18ED7175-148C-46B9-8A28-ACA610265D01}" type="presOf" srcId="{48534D69-F4A9-4C8A-A915-053B78E47497}" destId="{CCC6B8CA-4B98-4A59-845B-B6B479E5A9FB}" srcOrd="0" destOrd="0" presId="urn:microsoft.com/office/officeart/2005/8/layout/radial6"/>
    <dgm:cxn modelId="{5F46F482-0C1A-4B84-A6B4-72635EA246CC}" srcId="{A9CF52BC-B9EB-4EE9-A3A1-EFEB1627EA91}" destId="{CF56C1CC-C4F4-4A40-83E2-E6C7E4AF6B2C}" srcOrd="0" destOrd="0" parTransId="{FDAE2324-0400-446F-857E-5E1816E35A33}" sibTransId="{8D26F308-9439-4FBD-A410-D2E175ECF3D3}"/>
    <dgm:cxn modelId="{6087BDA2-09F7-44C2-A523-BDC2E917A4FA}" srcId="{CF56C1CC-C4F4-4A40-83E2-E6C7E4AF6B2C}" destId="{D0D95F63-2A00-49C2-8497-8F54CD181B95}" srcOrd="3" destOrd="0" parTransId="{5BEC898A-9138-4723-8783-D70BF239224B}" sibTransId="{591B249F-F8DD-4E9F-9737-7DCAE6A55E23}"/>
    <dgm:cxn modelId="{C9EAC0A7-1BE1-437D-921E-98EA41978FE7}" type="presOf" srcId="{CF56C1CC-C4F4-4A40-83E2-E6C7E4AF6B2C}" destId="{A6457218-E86B-4FE6-AF4D-0CEE12368474}" srcOrd="0" destOrd="0" presId="urn:microsoft.com/office/officeart/2005/8/layout/radial6"/>
    <dgm:cxn modelId="{665F0DB3-B997-4574-A662-1C992D470ABF}" srcId="{CF56C1CC-C4F4-4A40-83E2-E6C7E4AF6B2C}" destId="{484926F4-76FD-4626-ADC9-AFD0F615B6A2}" srcOrd="2" destOrd="0" parTransId="{7CF65392-E449-4203-BA12-A3EE5B33073B}" sibTransId="{482E7C66-CF90-4EDF-8FF3-D0439A2DD692}"/>
    <dgm:cxn modelId="{099A46BE-CC08-4F70-AD22-544E0B6556F3}" type="presOf" srcId="{BE6E60D7-626D-429D-953E-0271FA7B67C6}" destId="{8BAB0C6D-DA8E-4782-87D5-DACEC04B451D}" srcOrd="0" destOrd="0" presId="urn:microsoft.com/office/officeart/2005/8/layout/radial6"/>
    <dgm:cxn modelId="{5A1946C8-B4E4-4585-BE5F-827DF33B8997}" type="presOf" srcId="{2F925CB8-4BC2-42A7-B50C-612278FBA174}" destId="{07D190DB-189A-4809-8415-2359857DAF25}" srcOrd="0" destOrd="0" presId="urn:microsoft.com/office/officeart/2005/8/layout/radial6"/>
    <dgm:cxn modelId="{30188AC9-AB52-4536-A84D-E8D43762354E}" type="presOf" srcId="{A9CF52BC-B9EB-4EE9-A3A1-EFEB1627EA91}" destId="{CC8041B1-B4E1-427A-A16E-7B527631A2BA}" srcOrd="0" destOrd="0" presId="urn:microsoft.com/office/officeart/2005/8/layout/radial6"/>
    <dgm:cxn modelId="{749D97CC-29A2-41F6-88FD-C3CF772F07D0}" type="presOf" srcId="{482E7C66-CF90-4EDF-8FF3-D0439A2DD692}" destId="{878DE677-0EB9-4776-81D9-D5AB21383554}" srcOrd="0" destOrd="0" presId="urn:microsoft.com/office/officeart/2005/8/layout/radial6"/>
    <dgm:cxn modelId="{4838F0CC-FBA7-4508-81A2-56A19AD69593}" srcId="{CF56C1CC-C4F4-4A40-83E2-E6C7E4AF6B2C}" destId="{2F925CB8-4BC2-42A7-B50C-612278FBA174}" srcOrd="5" destOrd="0" parTransId="{1C5636C1-D0C1-48DE-B575-7851EE1561FF}" sibTransId="{244C9642-5061-45CF-8653-EE6620034063}"/>
    <dgm:cxn modelId="{F38D0DDC-8A80-4707-BBDE-5EC5591674FE}" type="presOf" srcId="{3EE97F4E-B9AB-4818-81EF-F1461EDA4D72}" destId="{A67FE58D-CEA8-4EAA-AC75-F232C5E6179F}" srcOrd="0" destOrd="0" presId="urn:microsoft.com/office/officeart/2005/8/layout/radial6"/>
    <dgm:cxn modelId="{0B2DCEE2-6BE6-4915-AEF9-1CE95612CA52}" type="presOf" srcId="{591B249F-F8DD-4E9F-9737-7DCAE6A55E23}" destId="{2B342A20-6A8F-426B-B7E4-2F08C07BA29A}" srcOrd="0" destOrd="0" presId="urn:microsoft.com/office/officeart/2005/8/layout/radial6"/>
    <dgm:cxn modelId="{253792EC-6BF1-48B7-94B6-8840948B85D7}" type="presOf" srcId="{D0D95F63-2A00-49C2-8497-8F54CD181B95}" destId="{5F112FCF-9804-4ECD-A661-2E527A39EBDC}" srcOrd="0" destOrd="0" presId="urn:microsoft.com/office/officeart/2005/8/layout/radial6"/>
    <dgm:cxn modelId="{594111B7-37C7-4406-A4BF-6319C690853D}" type="presParOf" srcId="{CC8041B1-B4E1-427A-A16E-7B527631A2BA}" destId="{A6457218-E86B-4FE6-AF4D-0CEE12368474}" srcOrd="0" destOrd="0" presId="urn:microsoft.com/office/officeart/2005/8/layout/radial6"/>
    <dgm:cxn modelId="{22EA467F-625B-4647-80B8-98CC5EE1F69D}" type="presParOf" srcId="{CC8041B1-B4E1-427A-A16E-7B527631A2BA}" destId="{8BAB0C6D-DA8E-4782-87D5-DACEC04B451D}" srcOrd="1" destOrd="0" presId="urn:microsoft.com/office/officeart/2005/8/layout/radial6"/>
    <dgm:cxn modelId="{DFB2921E-4D77-4C01-9453-7EEFBDF6A4AD}" type="presParOf" srcId="{CC8041B1-B4E1-427A-A16E-7B527631A2BA}" destId="{231ECDEE-164D-450E-B1FB-5D5FA3D5D216}" srcOrd="2" destOrd="0" presId="urn:microsoft.com/office/officeart/2005/8/layout/radial6"/>
    <dgm:cxn modelId="{88234D60-0178-4299-9998-5FE13B196308}" type="presParOf" srcId="{CC8041B1-B4E1-427A-A16E-7B527631A2BA}" destId="{CCC6B8CA-4B98-4A59-845B-B6B479E5A9FB}" srcOrd="3" destOrd="0" presId="urn:microsoft.com/office/officeart/2005/8/layout/radial6"/>
    <dgm:cxn modelId="{AFEC5E19-2DCF-4DA3-8E49-BB738A95ABF2}" type="presParOf" srcId="{CC8041B1-B4E1-427A-A16E-7B527631A2BA}" destId="{12FCD9B3-7557-43FD-9101-215EE07648E9}" srcOrd="4" destOrd="0" presId="urn:microsoft.com/office/officeart/2005/8/layout/radial6"/>
    <dgm:cxn modelId="{A92BABBB-8DD4-4363-8841-912E4355D819}" type="presParOf" srcId="{CC8041B1-B4E1-427A-A16E-7B527631A2BA}" destId="{05D4219D-3A95-4D05-922D-86C67D205258}" srcOrd="5" destOrd="0" presId="urn:microsoft.com/office/officeart/2005/8/layout/radial6"/>
    <dgm:cxn modelId="{681195E1-7AA8-4CC3-B1A7-89F09AD09B23}" type="presParOf" srcId="{CC8041B1-B4E1-427A-A16E-7B527631A2BA}" destId="{FF7E6A9E-79F6-4E32-8082-E1FB4821699E}" srcOrd="6" destOrd="0" presId="urn:microsoft.com/office/officeart/2005/8/layout/radial6"/>
    <dgm:cxn modelId="{38046A67-600E-42C6-9884-D9FC5B73D215}" type="presParOf" srcId="{CC8041B1-B4E1-427A-A16E-7B527631A2BA}" destId="{A0A592E1-B3ED-4D08-927D-2420C6CB8AE2}" srcOrd="7" destOrd="0" presId="urn:microsoft.com/office/officeart/2005/8/layout/radial6"/>
    <dgm:cxn modelId="{E552D415-FB50-4ED0-8F4A-94FFEEA55BA0}" type="presParOf" srcId="{CC8041B1-B4E1-427A-A16E-7B527631A2BA}" destId="{CD4EDCA9-25DF-442D-89EF-184A9079C10C}" srcOrd="8" destOrd="0" presId="urn:microsoft.com/office/officeart/2005/8/layout/radial6"/>
    <dgm:cxn modelId="{0F04A37A-C8C2-4821-B3A1-294AFCFE6743}" type="presParOf" srcId="{CC8041B1-B4E1-427A-A16E-7B527631A2BA}" destId="{878DE677-0EB9-4776-81D9-D5AB21383554}" srcOrd="9" destOrd="0" presId="urn:microsoft.com/office/officeart/2005/8/layout/radial6"/>
    <dgm:cxn modelId="{58B34FEC-46CC-46DC-ABA9-CAF554860B39}" type="presParOf" srcId="{CC8041B1-B4E1-427A-A16E-7B527631A2BA}" destId="{5F112FCF-9804-4ECD-A661-2E527A39EBDC}" srcOrd="10" destOrd="0" presId="urn:microsoft.com/office/officeart/2005/8/layout/radial6"/>
    <dgm:cxn modelId="{3E11EB77-492E-4829-8596-8F90564DBF67}" type="presParOf" srcId="{CC8041B1-B4E1-427A-A16E-7B527631A2BA}" destId="{AF643C25-7658-430E-B0C6-222CFBC0E754}" srcOrd="11" destOrd="0" presId="urn:microsoft.com/office/officeart/2005/8/layout/radial6"/>
    <dgm:cxn modelId="{F8EA0F13-B74E-421C-8A84-FD0867E58B6B}" type="presParOf" srcId="{CC8041B1-B4E1-427A-A16E-7B527631A2BA}" destId="{2B342A20-6A8F-426B-B7E4-2F08C07BA29A}" srcOrd="12" destOrd="0" presId="urn:microsoft.com/office/officeart/2005/8/layout/radial6"/>
    <dgm:cxn modelId="{DD912D95-44F1-4182-BC9C-5A20E8297BFA}" type="presParOf" srcId="{CC8041B1-B4E1-427A-A16E-7B527631A2BA}" destId="{A67FE58D-CEA8-4EAA-AC75-F232C5E6179F}" srcOrd="13" destOrd="0" presId="urn:microsoft.com/office/officeart/2005/8/layout/radial6"/>
    <dgm:cxn modelId="{76CC806E-67DF-4DFB-B4D9-A2E47C2A5536}" type="presParOf" srcId="{CC8041B1-B4E1-427A-A16E-7B527631A2BA}" destId="{0501C990-D987-4A2B-83E1-3E538BE4A7AE}" srcOrd="14" destOrd="0" presId="urn:microsoft.com/office/officeart/2005/8/layout/radial6"/>
    <dgm:cxn modelId="{6A369903-5103-44A4-B02A-2D432CD8E6A9}" type="presParOf" srcId="{CC8041B1-B4E1-427A-A16E-7B527631A2BA}" destId="{082EFC25-9B4E-446E-85D6-52D8822C9C96}" srcOrd="15" destOrd="0" presId="urn:microsoft.com/office/officeart/2005/8/layout/radial6"/>
    <dgm:cxn modelId="{E3F4A208-FD58-4B10-B58A-832F6B5065C4}" type="presParOf" srcId="{CC8041B1-B4E1-427A-A16E-7B527631A2BA}" destId="{07D190DB-189A-4809-8415-2359857DAF25}" srcOrd="16" destOrd="0" presId="urn:microsoft.com/office/officeart/2005/8/layout/radial6"/>
    <dgm:cxn modelId="{0CAF8BB5-0A58-4A04-874A-10C59AACF2B8}" type="presParOf" srcId="{CC8041B1-B4E1-427A-A16E-7B527631A2BA}" destId="{4907A163-965A-4FF4-B310-D6F65C655B07}" srcOrd="17" destOrd="0" presId="urn:microsoft.com/office/officeart/2005/8/layout/radial6"/>
    <dgm:cxn modelId="{77734DBB-E707-48AF-B5E5-38D96A98E495}" type="presParOf" srcId="{CC8041B1-B4E1-427A-A16E-7B527631A2BA}" destId="{A568BD4F-778E-44D3-B4F8-933F11370572}" srcOrd="18" destOrd="0" presId="urn:microsoft.com/office/officeart/2005/8/layout/radial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986A50-911A-44BF-AA14-9755F09E357D}">
      <dsp:nvSpPr>
        <dsp:cNvPr id="0" name=""/>
        <dsp:cNvSpPr/>
      </dsp:nvSpPr>
      <dsp:spPr>
        <a:xfrm>
          <a:off x="1504050" y="361050"/>
          <a:ext cx="2478299" cy="2478299"/>
        </a:xfrm>
        <a:prstGeom prst="blockArc">
          <a:avLst>
            <a:gd name="adj1" fmla="val 12600000"/>
            <a:gd name="adj2" fmla="val 16200000"/>
            <a:gd name="adj3" fmla="val 4511"/>
          </a:avLst>
        </a:prstGeom>
        <a:gradFill rotWithShape="0">
          <a:gsLst>
            <a:gs pos="0">
              <a:schemeClr val="accent2">
                <a:hueOff val="-1455363"/>
                <a:satOff val="-83928"/>
                <a:lumOff val="8628"/>
                <a:alphaOff val="0"/>
                <a:satMod val="103000"/>
                <a:lumMod val="102000"/>
                <a:tint val="94000"/>
              </a:schemeClr>
            </a:gs>
            <a:gs pos="50000">
              <a:schemeClr val="accent2">
                <a:hueOff val="-1455363"/>
                <a:satOff val="-83928"/>
                <a:lumOff val="8628"/>
                <a:alphaOff val="0"/>
                <a:satMod val="110000"/>
                <a:lumMod val="100000"/>
                <a:shade val="100000"/>
              </a:schemeClr>
            </a:gs>
            <a:gs pos="100000">
              <a:schemeClr val="accent2">
                <a:hueOff val="-1455363"/>
                <a:satOff val="-83928"/>
                <a:lumOff val="8628"/>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2D668B3D-9F6C-4E49-B20D-29DA507FDFAE}">
      <dsp:nvSpPr>
        <dsp:cNvPr id="0" name=""/>
        <dsp:cNvSpPr/>
      </dsp:nvSpPr>
      <dsp:spPr>
        <a:xfrm>
          <a:off x="1504050" y="361050"/>
          <a:ext cx="2478299" cy="2478299"/>
        </a:xfrm>
        <a:prstGeom prst="blockArc">
          <a:avLst>
            <a:gd name="adj1" fmla="val 9000000"/>
            <a:gd name="adj2" fmla="val 12600000"/>
            <a:gd name="adj3" fmla="val 4511"/>
          </a:avLst>
        </a:prstGeom>
        <a:gradFill rotWithShape="0">
          <a:gsLst>
            <a:gs pos="0">
              <a:schemeClr val="accent2">
                <a:hueOff val="-1164290"/>
                <a:satOff val="-67142"/>
                <a:lumOff val="6902"/>
                <a:alphaOff val="0"/>
                <a:satMod val="103000"/>
                <a:lumMod val="102000"/>
                <a:tint val="94000"/>
              </a:schemeClr>
            </a:gs>
            <a:gs pos="50000">
              <a:schemeClr val="accent2">
                <a:hueOff val="-1164290"/>
                <a:satOff val="-67142"/>
                <a:lumOff val="6902"/>
                <a:alphaOff val="0"/>
                <a:satMod val="110000"/>
                <a:lumMod val="100000"/>
                <a:shade val="100000"/>
              </a:schemeClr>
            </a:gs>
            <a:gs pos="100000">
              <a:schemeClr val="accent2">
                <a:hueOff val="-1164290"/>
                <a:satOff val="-67142"/>
                <a:lumOff val="6902"/>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85E586B4-53B8-4C50-9DA0-7F2B68E54542}">
      <dsp:nvSpPr>
        <dsp:cNvPr id="0" name=""/>
        <dsp:cNvSpPr/>
      </dsp:nvSpPr>
      <dsp:spPr>
        <a:xfrm>
          <a:off x="1504050" y="361050"/>
          <a:ext cx="2478299" cy="2478299"/>
        </a:xfrm>
        <a:prstGeom prst="blockArc">
          <a:avLst>
            <a:gd name="adj1" fmla="val 5400000"/>
            <a:gd name="adj2" fmla="val 9000000"/>
            <a:gd name="adj3" fmla="val 4511"/>
          </a:avLst>
        </a:prstGeom>
        <a:gradFill rotWithShape="0">
          <a:gsLst>
            <a:gs pos="0">
              <a:schemeClr val="accent2">
                <a:hueOff val="-873218"/>
                <a:satOff val="-50357"/>
                <a:lumOff val="5177"/>
                <a:alphaOff val="0"/>
                <a:satMod val="103000"/>
                <a:lumMod val="102000"/>
                <a:tint val="94000"/>
              </a:schemeClr>
            </a:gs>
            <a:gs pos="50000">
              <a:schemeClr val="accent2">
                <a:hueOff val="-873218"/>
                <a:satOff val="-50357"/>
                <a:lumOff val="5177"/>
                <a:alphaOff val="0"/>
                <a:satMod val="110000"/>
                <a:lumMod val="100000"/>
                <a:shade val="100000"/>
              </a:schemeClr>
            </a:gs>
            <a:gs pos="100000">
              <a:schemeClr val="accent2">
                <a:hueOff val="-873218"/>
                <a:satOff val="-50357"/>
                <a:lumOff val="5177"/>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8488C1F9-CECB-4DE9-8824-39CBE67BD550}">
      <dsp:nvSpPr>
        <dsp:cNvPr id="0" name=""/>
        <dsp:cNvSpPr/>
      </dsp:nvSpPr>
      <dsp:spPr>
        <a:xfrm>
          <a:off x="1504050" y="361050"/>
          <a:ext cx="2478299" cy="2478299"/>
        </a:xfrm>
        <a:prstGeom prst="blockArc">
          <a:avLst>
            <a:gd name="adj1" fmla="val 1800000"/>
            <a:gd name="adj2" fmla="val 5400000"/>
            <a:gd name="adj3" fmla="val 4511"/>
          </a:avLst>
        </a:prstGeom>
        <a:gradFill rotWithShape="0">
          <a:gsLst>
            <a:gs pos="0">
              <a:schemeClr val="accent2">
                <a:hueOff val="-582145"/>
                <a:satOff val="-33571"/>
                <a:lumOff val="3451"/>
                <a:alphaOff val="0"/>
                <a:satMod val="103000"/>
                <a:lumMod val="102000"/>
                <a:tint val="94000"/>
              </a:schemeClr>
            </a:gs>
            <a:gs pos="50000">
              <a:schemeClr val="accent2">
                <a:hueOff val="-582145"/>
                <a:satOff val="-33571"/>
                <a:lumOff val="3451"/>
                <a:alphaOff val="0"/>
                <a:satMod val="110000"/>
                <a:lumMod val="100000"/>
                <a:shade val="100000"/>
              </a:schemeClr>
            </a:gs>
            <a:gs pos="100000">
              <a:schemeClr val="accent2">
                <a:hueOff val="-582145"/>
                <a:satOff val="-33571"/>
                <a:lumOff val="3451"/>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3C1A9E53-970C-41C8-AA1D-8B2EBD3E2DFB}">
      <dsp:nvSpPr>
        <dsp:cNvPr id="0" name=""/>
        <dsp:cNvSpPr/>
      </dsp:nvSpPr>
      <dsp:spPr>
        <a:xfrm>
          <a:off x="1504050" y="361050"/>
          <a:ext cx="2478299" cy="2478299"/>
        </a:xfrm>
        <a:prstGeom prst="blockArc">
          <a:avLst>
            <a:gd name="adj1" fmla="val 19800000"/>
            <a:gd name="adj2" fmla="val 1800000"/>
            <a:gd name="adj3" fmla="val 4511"/>
          </a:avLst>
        </a:prstGeom>
        <a:gradFill rotWithShape="0">
          <a:gsLst>
            <a:gs pos="0">
              <a:schemeClr val="accent2">
                <a:hueOff val="-291073"/>
                <a:satOff val="-16786"/>
                <a:lumOff val="1726"/>
                <a:alphaOff val="0"/>
                <a:satMod val="103000"/>
                <a:lumMod val="102000"/>
                <a:tint val="94000"/>
              </a:schemeClr>
            </a:gs>
            <a:gs pos="50000">
              <a:schemeClr val="accent2">
                <a:hueOff val="-291073"/>
                <a:satOff val="-16786"/>
                <a:lumOff val="1726"/>
                <a:alphaOff val="0"/>
                <a:satMod val="110000"/>
                <a:lumMod val="100000"/>
                <a:shade val="100000"/>
              </a:schemeClr>
            </a:gs>
            <a:gs pos="100000">
              <a:schemeClr val="accent2">
                <a:hueOff val="-291073"/>
                <a:satOff val="-16786"/>
                <a:lumOff val="1726"/>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89359864-1E37-4EFE-A2AF-2F229697C833}">
      <dsp:nvSpPr>
        <dsp:cNvPr id="0" name=""/>
        <dsp:cNvSpPr/>
      </dsp:nvSpPr>
      <dsp:spPr>
        <a:xfrm>
          <a:off x="1504050" y="361050"/>
          <a:ext cx="2478299" cy="2478299"/>
        </a:xfrm>
        <a:prstGeom prst="blockArc">
          <a:avLst>
            <a:gd name="adj1" fmla="val 16200000"/>
            <a:gd name="adj2" fmla="val 19800000"/>
            <a:gd name="adj3" fmla="val 4511"/>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4D7F067-BE54-4C8E-BBED-43E554277DFA}">
      <dsp:nvSpPr>
        <dsp:cNvPr id="0" name=""/>
        <dsp:cNvSpPr/>
      </dsp:nvSpPr>
      <dsp:spPr>
        <a:xfrm>
          <a:off x="2188666" y="1045666"/>
          <a:ext cx="1109067" cy="1109067"/>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Healthcare Governance</a:t>
          </a:r>
        </a:p>
      </dsp:txBody>
      <dsp:txXfrm>
        <a:off x="2351085" y="1208085"/>
        <a:ext cx="784229" cy="784229"/>
      </dsp:txXfrm>
    </dsp:sp>
    <dsp:sp modelId="{B7EE85B1-28E7-44FC-9A9A-EFEC956D0575}">
      <dsp:nvSpPr>
        <dsp:cNvPr id="0" name=""/>
        <dsp:cNvSpPr/>
      </dsp:nvSpPr>
      <dsp:spPr>
        <a:xfrm>
          <a:off x="2355026" y="825"/>
          <a:ext cx="776347" cy="776347"/>
        </a:xfrm>
        <a:prstGeom prst="ellipse">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t>Openness</a:t>
          </a:r>
        </a:p>
      </dsp:txBody>
      <dsp:txXfrm>
        <a:off x="2468719" y="114518"/>
        <a:ext cx="548961" cy="548961"/>
      </dsp:txXfrm>
    </dsp:sp>
    <dsp:sp modelId="{D9CA9194-E989-4032-AB09-7DFF43625274}">
      <dsp:nvSpPr>
        <dsp:cNvPr id="0" name=""/>
        <dsp:cNvSpPr/>
      </dsp:nvSpPr>
      <dsp:spPr>
        <a:xfrm>
          <a:off x="3403957" y="606425"/>
          <a:ext cx="776347" cy="776347"/>
        </a:xfrm>
        <a:prstGeom prst="ellipse">
          <a:avLst/>
        </a:prstGeom>
        <a:gradFill rotWithShape="0">
          <a:gsLst>
            <a:gs pos="0">
              <a:schemeClr val="accent2">
                <a:hueOff val="-291073"/>
                <a:satOff val="-16786"/>
                <a:lumOff val="1726"/>
                <a:alphaOff val="0"/>
                <a:satMod val="103000"/>
                <a:lumMod val="102000"/>
                <a:tint val="94000"/>
              </a:schemeClr>
            </a:gs>
            <a:gs pos="50000">
              <a:schemeClr val="accent2">
                <a:hueOff val="-291073"/>
                <a:satOff val="-16786"/>
                <a:lumOff val="1726"/>
                <a:alphaOff val="0"/>
                <a:satMod val="110000"/>
                <a:lumMod val="100000"/>
                <a:shade val="100000"/>
              </a:schemeClr>
            </a:gs>
            <a:gs pos="100000">
              <a:schemeClr val="accent2">
                <a:hueOff val="-291073"/>
                <a:satOff val="-16786"/>
                <a:lumOff val="1726"/>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t>Risk Management</a:t>
          </a:r>
        </a:p>
      </dsp:txBody>
      <dsp:txXfrm>
        <a:off x="3517650" y="720118"/>
        <a:ext cx="548961" cy="548961"/>
      </dsp:txXfrm>
    </dsp:sp>
    <dsp:sp modelId="{243CD54D-CE22-4CD5-A2A3-7CCF04AB9D74}">
      <dsp:nvSpPr>
        <dsp:cNvPr id="0" name=""/>
        <dsp:cNvSpPr/>
      </dsp:nvSpPr>
      <dsp:spPr>
        <a:xfrm>
          <a:off x="3403957" y="1817626"/>
          <a:ext cx="776347" cy="776347"/>
        </a:xfrm>
        <a:prstGeom prst="ellipse">
          <a:avLst/>
        </a:prstGeom>
        <a:gradFill rotWithShape="0">
          <a:gsLst>
            <a:gs pos="0">
              <a:schemeClr val="accent2">
                <a:hueOff val="-582145"/>
                <a:satOff val="-33571"/>
                <a:lumOff val="3451"/>
                <a:alphaOff val="0"/>
                <a:satMod val="103000"/>
                <a:lumMod val="102000"/>
                <a:tint val="94000"/>
              </a:schemeClr>
            </a:gs>
            <a:gs pos="50000">
              <a:schemeClr val="accent2">
                <a:hueOff val="-582145"/>
                <a:satOff val="-33571"/>
                <a:lumOff val="3451"/>
                <a:alphaOff val="0"/>
                <a:satMod val="110000"/>
                <a:lumMod val="100000"/>
                <a:shade val="100000"/>
              </a:schemeClr>
            </a:gs>
            <a:gs pos="100000">
              <a:schemeClr val="accent2">
                <a:hueOff val="-582145"/>
                <a:satOff val="-33571"/>
                <a:lumOff val="3451"/>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t>Audit</a:t>
          </a:r>
        </a:p>
      </dsp:txBody>
      <dsp:txXfrm>
        <a:off x="3517650" y="1931319"/>
        <a:ext cx="548961" cy="548961"/>
      </dsp:txXfrm>
    </dsp:sp>
    <dsp:sp modelId="{C32E9C4E-C115-45E6-A270-60C1E1FEDEBF}">
      <dsp:nvSpPr>
        <dsp:cNvPr id="0" name=""/>
        <dsp:cNvSpPr/>
      </dsp:nvSpPr>
      <dsp:spPr>
        <a:xfrm>
          <a:off x="2355026" y="2423227"/>
          <a:ext cx="776347" cy="776347"/>
        </a:xfrm>
        <a:prstGeom prst="ellipse">
          <a:avLst/>
        </a:prstGeom>
        <a:gradFill rotWithShape="0">
          <a:gsLst>
            <a:gs pos="0">
              <a:schemeClr val="accent2">
                <a:hueOff val="-873218"/>
                <a:satOff val="-50357"/>
                <a:lumOff val="5177"/>
                <a:alphaOff val="0"/>
                <a:satMod val="103000"/>
                <a:lumMod val="102000"/>
                <a:tint val="94000"/>
              </a:schemeClr>
            </a:gs>
            <a:gs pos="50000">
              <a:schemeClr val="accent2">
                <a:hueOff val="-873218"/>
                <a:satOff val="-50357"/>
                <a:lumOff val="5177"/>
                <a:alphaOff val="0"/>
                <a:satMod val="110000"/>
                <a:lumMod val="100000"/>
                <a:shade val="100000"/>
              </a:schemeClr>
            </a:gs>
            <a:gs pos="100000">
              <a:schemeClr val="accent2">
                <a:hueOff val="-873218"/>
                <a:satOff val="-50357"/>
                <a:lumOff val="5177"/>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t>Effectiveness</a:t>
          </a:r>
        </a:p>
      </dsp:txBody>
      <dsp:txXfrm>
        <a:off x="2468719" y="2536920"/>
        <a:ext cx="548961" cy="548961"/>
      </dsp:txXfrm>
    </dsp:sp>
    <dsp:sp modelId="{35FC5470-2984-43D9-9815-DB67D2E9276F}">
      <dsp:nvSpPr>
        <dsp:cNvPr id="0" name=""/>
        <dsp:cNvSpPr/>
      </dsp:nvSpPr>
      <dsp:spPr>
        <a:xfrm>
          <a:off x="1306095" y="1817626"/>
          <a:ext cx="776347" cy="776347"/>
        </a:xfrm>
        <a:prstGeom prst="ellipse">
          <a:avLst/>
        </a:prstGeom>
        <a:gradFill rotWithShape="0">
          <a:gsLst>
            <a:gs pos="0">
              <a:schemeClr val="accent2">
                <a:hueOff val="-1164290"/>
                <a:satOff val="-67142"/>
                <a:lumOff val="6902"/>
                <a:alphaOff val="0"/>
                <a:satMod val="103000"/>
                <a:lumMod val="102000"/>
                <a:tint val="94000"/>
              </a:schemeClr>
            </a:gs>
            <a:gs pos="50000">
              <a:schemeClr val="accent2">
                <a:hueOff val="-1164290"/>
                <a:satOff val="-67142"/>
                <a:lumOff val="6902"/>
                <a:alphaOff val="0"/>
                <a:satMod val="110000"/>
                <a:lumMod val="100000"/>
                <a:shade val="100000"/>
              </a:schemeClr>
            </a:gs>
            <a:gs pos="100000">
              <a:schemeClr val="accent2">
                <a:hueOff val="-1164290"/>
                <a:satOff val="-67142"/>
                <a:lumOff val="6902"/>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t>Research &amp; Development</a:t>
          </a:r>
        </a:p>
      </dsp:txBody>
      <dsp:txXfrm>
        <a:off x="1419788" y="1931319"/>
        <a:ext cx="548961" cy="548961"/>
      </dsp:txXfrm>
    </dsp:sp>
    <dsp:sp modelId="{E11F2AF7-107B-47DB-A7AB-51C45D90FA61}">
      <dsp:nvSpPr>
        <dsp:cNvPr id="0" name=""/>
        <dsp:cNvSpPr/>
      </dsp:nvSpPr>
      <dsp:spPr>
        <a:xfrm>
          <a:off x="1306095" y="606425"/>
          <a:ext cx="776347" cy="776347"/>
        </a:xfrm>
        <a:prstGeom prst="ellipse">
          <a:avLst/>
        </a:prstGeom>
        <a:gradFill rotWithShape="0">
          <a:gsLst>
            <a:gs pos="0">
              <a:schemeClr val="accent2">
                <a:hueOff val="-1455363"/>
                <a:satOff val="-83928"/>
                <a:lumOff val="8628"/>
                <a:alphaOff val="0"/>
                <a:satMod val="103000"/>
                <a:lumMod val="102000"/>
                <a:tint val="94000"/>
              </a:schemeClr>
            </a:gs>
            <a:gs pos="50000">
              <a:schemeClr val="accent2">
                <a:hueOff val="-1455363"/>
                <a:satOff val="-83928"/>
                <a:lumOff val="8628"/>
                <a:alphaOff val="0"/>
                <a:satMod val="110000"/>
                <a:lumMod val="100000"/>
                <a:shade val="100000"/>
              </a:schemeClr>
            </a:gs>
            <a:gs pos="100000">
              <a:schemeClr val="accent2">
                <a:hueOff val="-1455363"/>
                <a:satOff val="-83928"/>
                <a:lumOff val="8628"/>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t>Education and Training</a:t>
          </a:r>
        </a:p>
      </dsp:txBody>
      <dsp:txXfrm>
        <a:off x="1419788" y="720118"/>
        <a:ext cx="548961" cy="54896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68BD4F-778E-44D3-B4F8-933F11370572}">
      <dsp:nvSpPr>
        <dsp:cNvPr id="0" name=""/>
        <dsp:cNvSpPr/>
      </dsp:nvSpPr>
      <dsp:spPr>
        <a:xfrm>
          <a:off x="1298993" y="317918"/>
          <a:ext cx="2183563" cy="2183563"/>
        </a:xfrm>
        <a:prstGeom prst="blockArc">
          <a:avLst>
            <a:gd name="adj1" fmla="val 12600000"/>
            <a:gd name="adj2" fmla="val 16200000"/>
            <a:gd name="adj3" fmla="val 4505"/>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082EFC25-9B4E-446E-85D6-52D8822C9C96}">
      <dsp:nvSpPr>
        <dsp:cNvPr id="0" name=""/>
        <dsp:cNvSpPr/>
      </dsp:nvSpPr>
      <dsp:spPr>
        <a:xfrm>
          <a:off x="1298993" y="317918"/>
          <a:ext cx="2183563" cy="2183563"/>
        </a:xfrm>
        <a:prstGeom prst="blockArc">
          <a:avLst>
            <a:gd name="adj1" fmla="val 9000000"/>
            <a:gd name="adj2" fmla="val 12600000"/>
            <a:gd name="adj3" fmla="val 4505"/>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2B342A20-6A8F-426B-B7E4-2F08C07BA29A}">
      <dsp:nvSpPr>
        <dsp:cNvPr id="0" name=""/>
        <dsp:cNvSpPr/>
      </dsp:nvSpPr>
      <dsp:spPr>
        <a:xfrm>
          <a:off x="1298993" y="317918"/>
          <a:ext cx="2183563" cy="2183563"/>
        </a:xfrm>
        <a:prstGeom prst="blockArc">
          <a:avLst>
            <a:gd name="adj1" fmla="val 5400000"/>
            <a:gd name="adj2" fmla="val 9000000"/>
            <a:gd name="adj3" fmla="val 4505"/>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878DE677-0EB9-4776-81D9-D5AB21383554}">
      <dsp:nvSpPr>
        <dsp:cNvPr id="0" name=""/>
        <dsp:cNvSpPr/>
      </dsp:nvSpPr>
      <dsp:spPr>
        <a:xfrm>
          <a:off x="1298993" y="317918"/>
          <a:ext cx="2183563" cy="2183563"/>
        </a:xfrm>
        <a:prstGeom prst="blockArc">
          <a:avLst>
            <a:gd name="adj1" fmla="val 1800000"/>
            <a:gd name="adj2" fmla="val 5400000"/>
            <a:gd name="adj3" fmla="val 4505"/>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FF7E6A9E-79F6-4E32-8082-E1FB4821699E}">
      <dsp:nvSpPr>
        <dsp:cNvPr id="0" name=""/>
        <dsp:cNvSpPr/>
      </dsp:nvSpPr>
      <dsp:spPr>
        <a:xfrm>
          <a:off x="1298993" y="317918"/>
          <a:ext cx="2183563" cy="2183563"/>
        </a:xfrm>
        <a:prstGeom prst="blockArc">
          <a:avLst>
            <a:gd name="adj1" fmla="val 19800000"/>
            <a:gd name="adj2" fmla="val 1800000"/>
            <a:gd name="adj3" fmla="val 4505"/>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CCC6B8CA-4B98-4A59-845B-B6B479E5A9FB}">
      <dsp:nvSpPr>
        <dsp:cNvPr id="0" name=""/>
        <dsp:cNvSpPr/>
      </dsp:nvSpPr>
      <dsp:spPr>
        <a:xfrm>
          <a:off x="1298993" y="317918"/>
          <a:ext cx="2183563" cy="2183563"/>
        </a:xfrm>
        <a:prstGeom prst="blockArc">
          <a:avLst>
            <a:gd name="adj1" fmla="val 16200000"/>
            <a:gd name="adj2" fmla="val 19800000"/>
            <a:gd name="adj3" fmla="val 4505"/>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6457218-E86B-4FE6-AF4D-0CEE12368474}">
      <dsp:nvSpPr>
        <dsp:cNvPr id="0" name=""/>
        <dsp:cNvSpPr/>
      </dsp:nvSpPr>
      <dsp:spPr>
        <a:xfrm>
          <a:off x="1902814" y="921739"/>
          <a:ext cx="975921" cy="975921"/>
        </a:xfrm>
        <a:prstGeom prst="ellipse">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977900">
            <a:lnSpc>
              <a:spcPct val="90000"/>
            </a:lnSpc>
            <a:spcBef>
              <a:spcPct val="0"/>
            </a:spcBef>
            <a:spcAft>
              <a:spcPct val="35000"/>
            </a:spcAft>
            <a:buNone/>
          </a:pPr>
          <a:r>
            <a:rPr lang="en-GB" sz="2200" kern="1200">
              <a:solidFill>
                <a:sysClr val="window" lastClr="FFFFFF"/>
              </a:solidFill>
              <a:latin typeface="Calibri" panose="020F0502020204030204"/>
              <a:ea typeface="+mn-ea"/>
              <a:cs typeface="+mn-cs"/>
            </a:rPr>
            <a:t>Audit Cycle</a:t>
          </a:r>
        </a:p>
      </dsp:txBody>
      <dsp:txXfrm>
        <a:off x="2045734" y="1064659"/>
        <a:ext cx="690081" cy="690081"/>
      </dsp:txXfrm>
    </dsp:sp>
    <dsp:sp modelId="{8BAB0C6D-DA8E-4782-87D5-DACEC04B451D}">
      <dsp:nvSpPr>
        <dsp:cNvPr id="0" name=""/>
        <dsp:cNvSpPr/>
      </dsp:nvSpPr>
      <dsp:spPr>
        <a:xfrm>
          <a:off x="2049202" y="938"/>
          <a:ext cx="683145" cy="683145"/>
        </a:xfrm>
        <a:prstGeom prst="ellipse">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Identify audit topic</a:t>
          </a:r>
        </a:p>
      </dsp:txBody>
      <dsp:txXfrm>
        <a:off x="2149246" y="100982"/>
        <a:ext cx="483057" cy="483057"/>
      </dsp:txXfrm>
    </dsp:sp>
    <dsp:sp modelId="{12FCD9B3-7557-43FD-9101-215EE07648E9}">
      <dsp:nvSpPr>
        <dsp:cNvPr id="0" name=""/>
        <dsp:cNvSpPr/>
      </dsp:nvSpPr>
      <dsp:spPr>
        <a:xfrm>
          <a:off x="2973414" y="534533"/>
          <a:ext cx="683145" cy="683145"/>
        </a:xfrm>
        <a:prstGeom prst="ellipse">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Set standards</a:t>
          </a:r>
        </a:p>
      </dsp:txBody>
      <dsp:txXfrm>
        <a:off x="3073458" y="634577"/>
        <a:ext cx="483057" cy="483057"/>
      </dsp:txXfrm>
    </dsp:sp>
    <dsp:sp modelId="{A0A592E1-B3ED-4D08-927D-2420C6CB8AE2}">
      <dsp:nvSpPr>
        <dsp:cNvPr id="0" name=""/>
        <dsp:cNvSpPr/>
      </dsp:nvSpPr>
      <dsp:spPr>
        <a:xfrm>
          <a:off x="2973414" y="1601721"/>
          <a:ext cx="683145" cy="683145"/>
        </a:xfrm>
        <a:prstGeom prst="ellipse">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Data collection</a:t>
          </a:r>
        </a:p>
      </dsp:txBody>
      <dsp:txXfrm>
        <a:off x="3073458" y="1701765"/>
        <a:ext cx="483057" cy="483057"/>
      </dsp:txXfrm>
    </dsp:sp>
    <dsp:sp modelId="{5F112FCF-9804-4ECD-A661-2E527A39EBDC}">
      <dsp:nvSpPr>
        <dsp:cNvPr id="0" name=""/>
        <dsp:cNvSpPr/>
      </dsp:nvSpPr>
      <dsp:spPr>
        <a:xfrm>
          <a:off x="2049202" y="2135315"/>
          <a:ext cx="683145" cy="683145"/>
        </a:xfrm>
        <a:prstGeom prst="ellipse">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Analysis of data</a:t>
          </a:r>
        </a:p>
      </dsp:txBody>
      <dsp:txXfrm>
        <a:off x="2149246" y="2235359"/>
        <a:ext cx="483057" cy="483057"/>
      </dsp:txXfrm>
    </dsp:sp>
    <dsp:sp modelId="{A67FE58D-CEA8-4EAA-AC75-F232C5E6179F}">
      <dsp:nvSpPr>
        <dsp:cNvPr id="0" name=""/>
        <dsp:cNvSpPr/>
      </dsp:nvSpPr>
      <dsp:spPr>
        <a:xfrm>
          <a:off x="1124990" y="1601721"/>
          <a:ext cx="683145" cy="683145"/>
        </a:xfrm>
        <a:prstGeom prst="ellipse">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Implement change</a:t>
          </a:r>
        </a:p>
      </dsp:txBody>
      <dsp:txXfrm>
        <a:off x="1225034" y="1701765"/>
        <a:ext cx="483057" cy="483057"/>
      </dsp:txXfrm>
    </dsp:sp>
    <dsp:sp modelId="{07D190DB-189A-4809-8415-2359857DAF25}">
      <dsp:nvSpPr>
        <dsp:cNvPr id="0" name=""/>
        <dsp:cNvSpPr/>
      </dsp:nvSpPr>
      <dsp:spPr>
        <a:xfrm>
          <a:off x="1124990" y="534533"/>
          <a:ext cx="683145" cy="683145"/>
        </a:xfrm>
        <a:prstGeom prst="ellipse">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Re-audit</a:t>
          </a:r>
        </a:p>
      </dsp:txBody>
      <dsp:txXfrm>
        <a:off x="1225034" y="634577"/>
        <a:ext cx="483057" cy="483057"/>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F157937B2048C3A438542611B0BEB3"/>
        <w:category>
          <w:name w:val="General"/>
          <w:gallery w:val="placeholder"/>
        </w:category>
        <w:types>
          <w:type w:val="bbPlcHdr"/>
        </w:types>
        <w:behaviors>
          <w:behavior w:val="content"/>
        </w:behaviors>
        <w:guid w:val="{8112DF54-860D-4A52-9B0F-6DE69FB4B453}"/>
      </w:docPartPr>
      <w:docPartBody>
        <w:p w:rsidR="008768E5" w:rsidRDefault="00BC4A08">
          <w:r w:rsidRPr="000E68F8">
            <w:rPr>
              <w:rStyle w:val="PlaceholderText"/>
            </w:rPr>
            <w:t>Company Logo</w:t>
          </w:r>
        </w:p>
      </w:docPartBody>
    </w:docPart>
    <w:docPart>
      <w:docPartPr>
        <w:name w:val="B0ED66401E7D44718E621B9F459CE8A2"/>
        <w:category>
          <w:name w:val="General"/>
          <w:gallery w:val="placeholder"/>
        </w:category>
        <w:types>
          <w:type w:val="bbPlcHdr"/>
        </w:types>
        <w:behaviors>
          <w:behavior w:val="content"/>
        </w:behaviors>
        <w:guid w:val="{B70B2986-48FF-4278-A739-C3A79B321212}"/>
      </w:docPartPr>
      <w:docPartBody>
        <w:p w:rsidR="008768E5" w:rsidRDefault="00BC4A08">
          <w:r w:rsidRPr="000E68F8">
            <w:rPr>
              <w:rStyle w:val="PlaceholderText"/>
            </w:rPr>
            <w:t>Date of Issue</w:t>
          </w:r>
        </w:p>
      </w:docPartBody>
    </w:docPart>
    <w:docPart>
      <w:docPartPr>
        <w:name w:val="148B6E5A19D345D8BB662E9B6F8C9769"/>
        <w:category>
          <w:name w:val="General"/>
          <w:gallery w:val="placeholder"/>
        </w:category>
        <w:types>
          <w:type w:val="bbPlcHdr"/>
        </w:types>
        <w:behaviors>
          <w:behavior w:val="content"/>
        </w:behaviors>
        <w:guid w:val="{F4485E78-F7B7-4F0A-9237-00EE71EEA52A}"/>
      </w:docPartPr>
      <w:docPartBody>
        <w:p w:rsidR="008768E5" w:rsidRDefault="00BC4A08">
          <w:r w:rsidRPr="000E68F8">
            <w:rPr>
              <w:rStyle w:val="PlaceholderText"/>
            </w:rPr>
            <w:t>Date of Issue</w:t>
          </w:r>
        </w:p>
      </w:docPartBody>
    </w:docPart>
    <w:docPart>
      <w:docPartPr>
        <w:name w:val="3D1EF8BF497040AB93168DF803B22D1C"/>
        <w:category>
          <w:name w:val="General"/>
          <w:gallery w:val="placeholder"/>
        </w:category>
        <w:types>
          <w:type w:val="bbPlcHdr"/>
        </w:types>
        <w:behaviors>
          <w:behavior w:val="content"/>
        </w:behaviors>
        <w:guid w:val="{D3E30695-5C72-44FB-9BBB-0393CA9E6AB6}"/>
      </w:docPartPr>
      <w:docPartBody>
        <w:p w:rsidR="008768E5" w:rsidRDefault="00BC4A08">
          <w:r w:rsidRPr="000E68F8">
            <w:rPr>
              <w:rStyle w:val="PlaceholderText"/>
            </w:rPr>
            <w:t>Date of Issue</w:t>
          </w:r>
        </w:p>
      </w:docPartBody>
    </w:docPart>
    <w:docPart>
      <w:docPartPr>
        <w:name w:val="617FB8B788B545B0819EEE580F6C8551"/>
        <w:category>
          <w:name w:val="General"/>
          <w:gallery w:val="placeholder"/>
        </w:category>
        <w:types>
          <w:type w:val="bbPlcHdr"/>
        </w:types>
        <w:behaviors>
          <w:behavior w:val="content"/>
        </w:behaviors>
        <w:guid w:val="{98C48FC0-A92A-4113-8562-470E95F94E17}"/>
      </w:docPartPr>
      <w:docPartBody>
        <w:p w:rsidR="008768E5" w:rsidRDefault="00BC4A08">
          <w:r w:rsidRPr="000E68F8">
            <w:rPr>
              <w:rStyle w:val="PlaceholderText"/>
            </w:rPr>
            <w:t>Policy Lead</w:t>
          </w:r>
        </w:p>
      </w:docPartBody>
    </w:docPart>
    <w:docPart>
      <w:docPartPr>
        <w:name w:val="4F1087DEC3814F6D80FC63EE38C00ED6"/>
        <w:category>
          <w:name w:val="General"/>
          <w:gallery w:val="placeholder"/>
        </w:category>
        <w:types>
          <w:type w:val="bbPlcHdr"/>
        </w:types>
        <w:behaviors>
          <w:behavior w:val="content"/>
        </w:behaviors>
        <w:guid w:val="{A83DBBFF-5EE1-46DC-85B4-A3AF8FC91E6F}"/>
      </w:docPartPr>
      <w:docPartBody>
        <w:p w:rsidR="008768E5" w:rsidRDefault="00BC4A08">
          <w:r w:rsidRPr="000E68F8">
            <w:rPr>
              <w:rStyle w:val="PlaceholderText"/>
            </w:rPr>
            <w:t>Date of Review</w:t>
          </w:r>
        </w:p>
      </w:docPartBody>
    </w:docPart>
    <w:docPart>
      <w:docPartPr>
        <w:name w:val="DB55F6691C334E6D963EB2C2DA295EEB"/>
        <w:category>
          <w:name w:val="General"/>
          <w:gallery w:val="placeholder"/>
        </w:category>
        <w:types>
          <w:type w:val="bbPlcHdr"/>
        </w:types>
        <w:behaviors>
          <w:behavior w:val="content"/>
        </w:behaviors>
        <w:guid w:val="{C36ACEB3-B55D-4C4B-9177-1DAC6CA8AD04}"/>
      </w:docPartPr>
      <w:docPartBody>
        <w:p w:rsidR="008768E5" w:rsidRDefault="00BC4A08">
          <w:r w:rsidRPr="000E68F8">
            <w:rPr>
              <w:rStyle w:val="PlaceholderText"/>
            </w:rPr>
            <w:t>Date of Review</w:t>
          </w:r>
        </w:p>
      </w:docPartBody>
    </w:docPart>
    <w:docPart>
      <w:docPartPr>
        <w:name w:val="F56AFA082B104346B91C06B7E09F8855"/>
        <w:category>
          <w:name w:val="General"/>
          <w:gallery w:val="placeholder"/>
        </w:category>
        <w:types>
          <w:type w:val="bbPlcHdr"/>
        </w:types>
        <w:behaviors>
          <w:behavior w:val="content"/>
        </w:behaviors>
        <w:guid w:val="{ED7C6843-6081-4E15-A867-B73997D0C47E}"/>
      </w:docPartPr>
      <w:docPartBody>
        <w:p w:rsidR="008768E5" w:rsidRDefault="00BC4A08">
          <w:r w:rsidRPr="000E68F8">
            <w:rPr>
              <w:rStyle w:val="PlaceholderText"/>
            </w:rPr>
            <w:t>Company Name</w:t>
          </w:r>
        </w:p>
      </w:docPartBody>
    </w:docPart>
    <w:docPart>
      <w:docPartPr>
        <w:name w:val="83DA1E0C47724365A84465B672A18CD9"/>
        <w:category>
          <w:name w:val="General"/>
          <w:gallery w:val="placeholder"/>
        </w:category>
        <w:types>
          <w:type w:val="bbPlcHdr"/>
        </w:types>
        <w:behaviors>
          <w:behavior w:val="content"/>
        </w:behaviors>
        <w:guid w:val="{55372B3A-32E2-431E-ACF8-83829BFD9351}"/>
      </w:docPartPr>
      <w:docPartBody>
        <w:p w:rsidR="008768E5" w:rsidRDefault="00BC4A08">
          <w:r w:rsidRPr="000E68F8">
            <w:rPr>
              <w:rStyle w:val="PlaceholderText"/>
            </w:rPr>
            <w:t>Company Name</w:t>
          </w:r>
        </w:p>
      </w:docPartBody>
    </w:docPart>
    <w:docPart>
      <w:docPartPr>
        <w:name w:val="BCA3BFD455234D96A3CF783815094555"/>
        <w:category>
          <w:name w:val="General"/>
          <w:gallery w:val="placeholder"/>
        </w:category>
        <w:types>
          <w:type w:val="bbPlcHdr"/>
        </w:types>
        <w:behaviors>
          <w:behavior w:val="content"/>
        </w:behaviors>
        <w:guid w:val="{7AB5534A-2D42-44DE-ADB9-E3C0DB74A006}"/>
      </w:docPartPr>
      <w:docPartBody>
        <w:p w:rsidR="008768E5" w:rsidRDefault="00BC4A08">
          <w:r w:rsidRPr="000E68F8">
            <w:rPr>
              <w:rStyle w:val="PlaceholderText"/>
            </w:rPr>
            <w:t>Company Name</w:t>
          </w:r>
        </w:p>
      </w:docPartBody>
    </w:docPart>
    <w:docPart>
      <w:docPartPr>
        <w:name w:val="9BB3F6AEE9564FD59A0CE36C513442B7"/>
        <w:category>
          <w:name w:val="General"/>
          <w:gallery w:val="placeholder"/>
        </w:category>
        <w:types>
          <w:type w:val="bbPlcHdr"/>
        </w:types>
        <w:behaviors>
          <w:behavior w:val="content"/>
        </w:behaviors>
        <w:guid w:val="{BB8FE994-4586-44F7-99C8-8E334650AB89}"/>
      </w:docPartPr>
      <w:docPartBody>
        <w:p w:rsidR="008768E5" w:rsidRDefault="00BC4A08">
          <w:r w:rsidRPr="000E68F8">
            <w:rPr>
              <w:rStyle w:val="PlaceholderText"/>
            </w:rPr>
            <w:t>Company Name</w:t>
          </w:r>
        </w:p>
      </w:docPartBody>
    </w:docPart>
    <w:docPart>
      <w:docPartPr>
        <w:name w:val="7C0EC2F884674B85B418AA58E50816B7"/>
        <w:category>
          <w:name w:val="General"/>
          <w:gallery w:val="placeholder"/>
        </w:category>
        <w:types>
          <w:type w:val="bbPlcHdr"/>
        </w:types>
        <w:behaviors>
          <w:behavior w:val="content"/>
        </w:behaviors>
        <w:guid w:val="{EC06F581-3ED4-480B-ABDC-75B33E572716}"/>
      </w:docPartPr>
      <w:docPartBody>
        <w:p w:rsidR="008768E5" w:rsidRDefault="00BC4A08">
          <w:r w:rsidRPr="000E68F8">
            <w:rPr>
              <w:rStyle w:val="PlaceholderText"/>
            </w:rPr>
            <w:t>Company Name</w:t>
          </w:r>
        </w:p>
      </w:docPartBody>
    </w:docPart>
    <w:docPart>
      <w:docPartPr>
        <w:name w:val="C04F23DA963C4935A581098EDA7A7FD9"/>
        <w:category>
          <w:name w:val="General"/>
          <w:gallery w:val="placeholder"/>
        </w:category>
        <w:types>
          <w:type w:val="bbPlcHdr"/>
        </w:types>
        <w:behaviors>
          <w:behavior w:val="content"/>
        </w:behaviors>
        <w:guid w:val="{BB3AB87A-BEC6-4C0E-B2D0-BDCD09B63811}"/>
      </w:docPartPr>
      <w:docPartBody>
        <w:p w:rsidR="008768E5" w:rsidRDefault="00BC4A08">
          <w:r w:rsidRPr="000E68F8">
            <w:rPr>
              <w:rStyle w:val="PlaceholderText"/>
            </w:rPr>
            <w:t>Company Name</w:t>
          </w:r>
        </w:p>
      </w:docPartBody>
    </w:docPart>
    <w:docPart>
      <w:docPartPr>
        <w:name w:val="03AE41344E34489E81BC59BE7AE9D08A"/>
        <w:category>
          <w:name w:val="General"/>
          <w:gallery w:val="placeholder"/>
        </w:category>
        <w:types>
          <w:type w:val="bbPlcHdr"/>
        </w:types>
        <w:behaviors>
          <w:behavior w:val="content"/>
        </w:behaviors>
        <w:guid w:val="{EF84C0A6-C8A5-4C94-94F1-A641CF45C060}"/>
      </w:docPartPr>
      <w:docPartBody>
        <w:p w:rsidR="008768E5" w:rsidRDefault="00BC4A08">
          <w:r w:rsidRPr="000E68F8">
            <w:rPr>
              <w:rStyle w:val="PlaceholderText"/>
            </w:rPr>
            <w:t>Company Name</w:t>
          </w:r>
        </w:p>
      </w:docPartBody>
    </w:docPart>
    <w:docPart>
      <w:docPartPr>
        <w:name w:val="C1F461CE20434DB0B157B479734CB50D"/>
        <w:category>
          <w:name w:val="General"/>
          <w:gallery w:val="placeholder"/>
        </w:category>
        <w:types>
          <w:type w:val="bbPlcHdr"/>
        </w:types>
        <w:behaviors>
          <w:behavior w:val="content"/>
        </w:behaviors>
        <w:guid w:val="{050A83B6-147F-40AC-8618-7D6D6B58259D}"/>
      </w:docPartPr>
      <w:docPartBody>
        <w:p w:rsidR="008768E5" w:rsidRDefault="00BC4A08">
          <w:r w:rsidRPr="000E68F8">
            <w:rPr>
              <w:rStyle w:val="PlaceholderText"/>
            </w:rPr>
            <w:t>Company Name</w:t>
          </w:r>
        </w:p>
      </w:docPartBody>
    </w:docPart>
    <w:docPart>
      <w:docPartPr>
        <w:name w:val="A96034BA40444634AA6B32F7CFC553DD"/>
        <w:category>
          <w:name w:val="General"/>
          <w:gallery w:val="placeholder"/>
        </w:category>
        <w:types>
          <w:type w:val="bbPlcHdr"/>
        </w:types>
        <w:behaviors>
          <w:behavior w:val="content"/>
        </w:behaviors>
        <w:guid w:val="{D9829BD5-28C5-4459-86B8-819015CB116A}"/>
      </w:docPartPr>
      <w:docPartBody>
        <w:p w:rsidR="008768E5" w:rsidRDefault="00BC4A08">
          <w:r w:rsidRPr="000E68F8">
            <w:rPr>
              <w:rStyle w:val="PlaceholderText"/>
            </w:rPr>
            <w:t>Company Name</w:t>
          </w:r>
        </w:p>
      </w:docPartBody>
    </w:docPart>
    <w:docPart>
      <w:docPartPr>
        <w:name w:val="1F0F9817829F40F3BC4378048B7473AE"/>
        <w:category>
          <w:name w:val="General"/>
          <w:gallery w:val="placeholder"/>
        </w:category>
        <w:types>
          <w:type w:val="bbPlcHdr"/>
        </w:types>
        <w:behaviors>
          <w:behavior w:val="content"/>
        </w:behaviors>
        <w:guid w:val="{1EC8C630-A476-45E0-871B-6D1ED69871B2}"/>
      </w:docPartPr>
      <w:docPartBody>
        <w:p w:rsidR="008768E5" w:rsidRDefault="00BC4A08">
          <w:r w:rsidRPr="000E68F8">
            <w:rPr>
              <w:rStyle w:val="PlaceholderText"/>
            </w:rPr>
            <w:t>Company Name</w:t>
          </w:r>
        </w:p>
      </w:docPartBody>
    </w:docPart>
    <w:docPart>
      <w:docPartPr>
        <w:name w:val="A81E35FD7E9048B381566A5D7EA53802"/>
        <w:category>
          <w:name w:val="General"/>
          <w:gallery w:val="placeholder"/>
        </w:category>
        <w:types>
          <w:type w:val="bbPlcHdr"/>
        </w:types>
        <w:behaviors>
          <w:behavior w:val="content"/>
        </w:behaviors>
        <w:guid w:val="{E647D9AD-0165-426E-92AE-7799CAF2A6F3}"/>
      </w:docPartPr>
      <w:docPartBody>
        <w:p w:rsidR="008768E5" w:rsidRDefault="00BC4A08">
          <w:r w:rsidRPr="000E68F8">
            <w:rPr>
              <w:rStyle w:val="PlaceholderText"/>
            </w:rPr>
            <w:t>Company Name</w:t>
          </w:r>
        </w:p>
      </w:docPartBody>
    </w:docPart>
    <w:docPart>
      <w:docPartPr>
        <w:name w:val="35839FC33E404DDD853A0F46944DFE09"/>
        <w:category>
          <w:name w:val="General"/>
          <w:gallery w:val="placeholder"/>
        </w:category>
        <w:types>
          <w:type w:val="bbPlcHdr"/>
        </w:types>
        <w:behaviors>
          <w:behavior w:val="content"/>
        </w:behaviors>
        <w:guid w:val="{5A3189A1-7AE9-4B22-B50E-EB7BE77097D0}"/>
      </w:docPartPr>
      <w:docPartBody>
        <w:p w:rsidR="008768E5" w:rsidRDefault="00BC4A08">
          <w:r w:rsidRPr="000E68F8">
            <w:rPr>
              <w:rStyle w:val="PlaceholderText"/>
            </w:rPr>
            <w:t>Company Name</w:t>
          </w:r>
        </w:p>
      </w:docPartBody>
    </w:docPart>
    <w:docPart>
      <w:docPartPr>
        <w:name w:val="E348D894CCF2408A80F2DE2E23E5FF2D"/>
        <w:category>
          <w:name w:val="General"/>
          <w:gallery w:val="placeholder"/>
        </w:category>
        <w:types>
          <w:type w:val="bbPlcHdr"/>
        </w:types>
        <w:behaviors>
          <w:behavior w:val="content"/>
        </w:behaviors>
        <w:guid w:val="{F9075A9C-990F-4946-A46C-131E81E72ABF}"/>
      </w:docPartPr>
      <w:docPartBody>
        <w:p w:rsidR="008768E5" w:rsidRDefault="00BC4A08">
          <w:r w:rsidRPr="000E68F8">
            <w:rPr>
              <w:rStyle w:val="PlaceholderText"/>
            </w:rPr>
            <w:t>Company Name</w:t>
          </w:r>
        </w:p>
      </w:docPartBody>
    </w:docPart>
    <w:docPart>
      <w:docPartPr>
        <w:name w:val="068098FF967B4E9689A8D209FF540CD3"/>
        <w:category>
          <w:name w:val="General"/>
          <w:gallery w:val="placeholder"/>
        </w:category>
        <w:types>
          <w:type w:val="bbPlcHdr"/>
        </w:types>
        <w:behaviors>
          <w:behavior w:val="content"/>
        </w:behaviors>
        <w:guid w:val="{D7A996B3-C519-4FCF-8CD8-611F5F9B25BF}"/>
      </w:docPartPr>
      <w:docPartBody>
        <w:p w:rsidR="008768E5" w:rsidRDefault="00BC4A08">
          <w:r w:rsidRPr="000E68F8">
            <w:rPr>
              <w:rStyle w:val="PlaceholderText"/>
            </w:rPr>
            <w:t>Company Name</w:t>
          </w:r>
        </w:p>
      </w:docPartBody>
    </w:docPart>
    <w:docPart>
      <w:docPartPr>
        <w:name w:val="06838283C96D48A2AFA95D480F1FC439"/>
        <w:category>
          <w:name w:val="General"/>
          <w:gallery w:val="placeholder"/>
        </w:category>
        <w:types>
          <w:type w:val="bbPlcHdr"/>
        </w:types>
        <w:behaviors>
          <w:behavior w:val="content"/>
        </w:behaviors>
        <w:guid w:val="{B4F6EDB0-50AE-4F4D-929A-6629BF21478D}"/>
      </w:docPartPr>
      <w:docPartBody>
        <w:p w:rsidR="008768E5" w:rsidRDefault="00BC4A08">
          <w:r w:rsidRPr="000E68F8">
            <w:rPr>
              <w:rStyle w:val="PlaceholderText"/>
            </w:rPr>
            <w:t>Company Name</w:t>
          </w:r>
        </w:p>
      </w:docPartBody>
    </w:docPart>
    <w:docPart>
      <w:docPartPr>
        <w:name w:val="84CFE1959FC1445BADC25D2E517405CC"/>
        <w:category>
          <w:name w:val="General"/>
          <w:gallery w:val="placeholder"/>
        </w:category>
        <w:types>
          <w:type w:val="bbPlcHdr"/>
        </w:types>
        <w:behaviors>
          <w:behavior w:val="content"/>
        </w:behaviors>
        <w:guid w:val="{90488664-9A8D-44C1-A5C9-AEA069574CD1}"/>
      </w:docPartPr>
      <w:docPartBody>
        <w:p w:rsidR="008768E5" w:rsidRDefault="00BC4A08">
          <w:r w:rsidRPr="000E68F8">
            <w:rPr>
              <w:rStyle w:val="PlaceholderText"/>
            </w:rPr>
            <w:t>Company Name</w:t>
          </w:r>
        </w:p>
      </w:docPartBody>
    </w:docPart>
    <w:docPart>
      <w:docPartPr>
        <w:name w:val="5CD6C494F346404C9AB4EB51E657B640"/>
        <w:category>
          <w:name w:val="General"/>
          <w:gallery w:val="placeholder"/>
        </w:category>
        <w:types>
          <w:type w:val="bbPlcHdr"/>
        </w:types>
        <w:behaviors>
          <w:behavior w:val="content"/>
        </w:behaviors>
        <w:guid w:val="{BDDF14EF-BB4C-4EA3-BB0E-174D0B8DBC61}"/>
      </w:docPartPr>
      <w:docPartBody>
        <w:p w:rsidR="008768E5" w:rsidRDefault="00BC4A08">
          <w:r w:rsidRPr="000E68F8">
            <w:rPr>
              <w:rStyle w:val="PlaceholderText"/>
            </w:rPr>
            <w:t>Company Name</w:t>
          </w:r>
        </w:p>
      </w:docPartBody>
    </w:docPart>
    <w:docPart>
      <w:docPartPr>
        <w:name w:val="6FFBC39008374CCCAE1CBF8B432FCAC3"/>
        <w:category>
          <w:name w:val="General"/>
          <w:gallery w:val="placeholder"/>
        </w:category>
        <w:types>
          <w:type w:val="bbPlcHdr"/>
        </w:types>
        <w:behaviors>
          <w:behavior w:val="content"/>
        </w:behaviors>
        <w:guid w:val="{3BFF886D-76F4-496D-9807-297289261C90}"/>
      </w:docPartPr>
      <w:docPartBody>
        <w:p w:rsidR="008768E5" w:rsidRDefault="00BC4A08">
          <w:r w:rsidRPr="000E68F8">
            <w:rPr>
              <w:rStyle w:val="PlaceholderText"/>
            </w:rPr>
            <w:t>Company Name</w:t>
          </w:r>
        </w:p>
      </w:docPartBody>
    </w:docPart>
    <w:docPart>
      <w:docPartPr>
        <w:name w:val="F126BDAC926A4D66BDEFD3C827E38387"/>
        <w:category>
          <w:name w:val="General"/>
          <w:gallery w:val="placeholder"/>
        </w:category>
        <w:types>
          <w:type w:val="bbPlcHdr"/>
        </w:types>
        <w:behaviors>
          <w:behavior w:val="content"/>
        </w:behaviors>
        <w:guid w:val="{3EEBAFB0-C300-4AFE-9A8D-8EC3B57DB163}"/>
      </w:docPartPr>
      <w:docPartBody>
        <w:p w:rsidR="008768E5" w:rsidRDefault="00BC4A08">
          <w:r w:rsidRPr="000E68F8">
            <w:rPr>
              <w:rStyle w:val="PlaceholderText"/>
            </w:rPr>
            <w:t>Company Name</w:t>
          </w:r>
        </w:p>
      </w:docPartBody>
    </w:docPart>
    <w:docPart>
      <w:docPartPr>
        <w:name w:val="C101B9EE036748B6B293569EF03192F5"/>
        <w:category>
          <w:name w:val="General"/>
          <w:gallery w:val="placeholder"/>
        </w:category>
        <w:types>
          <w:type w:val="bbPlcHdr"/>
        </w:types>
        <w:behaviors>
          <w:behavior w:val="content"/>
        </w:behaviors>
        <w:guid w:val="{09B1983B-A308-41BC-9265-438A0E993BDE}"/>
      </w:docPartPr>
      <w:docPartBody>
        <w:p w:rsidR="008768E5" w:rsidRDefault="00BC4A08">
          <w:r w:rsidRPr="000E68F8">
            <w:rPr>
              <w:rStyle w:val="PlaceholderText"/>
            </w:rPr>
            <w:t>Company Name</w:t>
          </w:r>
        </w:p>
      </w:docPartBody>
    </w:docPart>
    <w:docPart>
      <w:docPartPr>
        <w:name w:val="971F5CCA47B24F05802F42ED08068D4D"/>
        <w:category>
          <w:name w:val="General"/>
          <w:gallery w:val="placeholder"/>
        </w:category>
        <w:types>
          <w:type w:val="bbPlcHdr"/>
        </w:types>
        <w:behaviors>
          <w:behavior w:val="content"/>
        </w:behaviors>
        <w:guid w:val="{B76619D4-521D-4E32-AEC4-AB9928688B9C}"/>
      </w:docPartPr>
      <w:docPartBody>
        <w:p w:rsidR="008768E5" w:rsidRDefault="00BC4A08">
          <w:r w:rsidRPr="000E68F8">
            <w:rPr>
              <w:rStyle w:val="PlaceholderText"/>
            </w:rPr>
            <w:t>Company Name</w:t>
          </w:r>
        </w:p>
      </w:docPartBody>
    </w:docPart>
    <w:docPart>
      <w:docPartPr>
        <w:name w:val="938BD801ADE6453C9EBFE9AC5FF3B262"/>
        <w:category>
          <w:name w:val="General"/>
          <w:gallery w:val="placeholder"/>
        </w:category>
        <w:types>
          <w:type w:val="bbPlcHdr"/>
        </w:types>
        <w:behaviors>
          <w:behavior w:val="content"/>
        </w:behaviors>
        <w:guid w:val="{716B5C14-B133-4390-A68A-99A4DDE3492D}"/>
      </w:docPartPr>
      <w:docPartBody>
        <w:p w:rsidR="008768E5" w:rsidRDefault="00BC4A08">
          <w:r w:rsidRPr="000E68F8">
            <w:rPr>
              <w:rStyle w:val="PlaceholderText"/>
            </w:rPr>
            <w:t>Company Name</w:t>
          </w:r>
        </w:p>
      </w:docPartBody>
    </w:docPart>
    <w:docPart>
      <w:docPartPr>
        <w:name w:val="463FC0B24B9B4E71BF84001A3AC4A984"/>
        <w:category>
          <w:name w:val="General"/>
          <w:gallery w:val="placeholder"/>
        </w:category>
        <w:types>
          <w:type w:val="bbPlcHdr"/>
        </w:types>
        <w:behaviors>
          <w:behavior w:val="content"/>
        </w:behaviors>
        <w:guid w:val="{6A681AEA-1C68-49F0-98C2-0EAEDB584C5D}"/>
      </w:docPartPr>
      <w:docPartBody>
        <w:p w:rsidR="008768E5" w:rsidRDefault="00BC4A08">
          <w:r w:rsidRPr="000E68F8">
            <w:rPr>
              <w:rStyle w:val="PlaceholderText"/>
            </w:rPr>
            <w:t>Company Name</w:t>
          </w:r>
        </w:p>
      </w:docPartBody>
    </w:docPart>
    <w:docPart>
      <w:docPartPr>
        <w:name w:val="ED665DC4E416407D8F405842C12875B8"/>
        <w:category>
          <w:name w:val="General"/>
          <w:gallery w:val="placeholder"/>
        </w:category>
        <w:types>
          <w:type w:val="bbPlcHdr"/>
        </w:types>
        <w:behaviors>
          <w:behavior w:val="content"/>
        </w:behaviors>
        <w:guid w:val="{256B3385-51D9-45EC-A2A6-3166C88311C5}"/>
      </w:docPartPr>
      <w:docPartBody>
        <w:p w:rsidR="008768E5" w:rsidRDefault="00BC4A08">
          <w:r w:rsidRPr="000E68F8">
            <w:rPr>
              <w:rStyle w:val="PlaceholderText"/>
            </w:rPr>
            <w:t>Company Name</w:t>
          </w:r>
        </w:p>
      </w:docPartBody>
    </w:docPart>
    <w:docPart>
      <w:docPartPr>
        <w:name w:val="60E4D5A8A3604F568BD105264AAC888F"/>
        <w:category>
          <w:name w:val="General"/>
          <w:gallery w:val="placeholder"/>
        </w:category>
        <w:types>
          <w:type w:val="bbPlcHdr"/>
        </w:types>
        <w:behaviors>
          <w:behavior w:val="content"/>
        </w:behaviors>
        <w:guid w:val="{45942D52-FAA0-4F7D-954B-9248CB0994A4}"/>
      </w:docPartPr>
      <w:docPartBody>
        <w:p w:rsidR="008768E5" w:rsidRDefault="00BC4A08">
          <w:r w:rsidRPr="000E68F8">
            <w:rPr>
              <w:rStyle w:val="PlaceholderText"/>
            </w:rPr>
            <w:t>Company Name</w:t>
          </w:r>
        </w:p>
      </w:docPartBody>
    </w:docPart>
    <w:docPart>
      <w:docPartPr>
        <w:name w:val="CFE9A1535CE84934A6A1B805FBD7407F"/>
        <w:category>
          <w:name w:val="General"/>
          <w:gallery w:val="placeholder"/>
        </w:category>
        <w:types>
          <w:type w:val="bbPlcHdr"/>
        </w:types>
        <w:behaviors>
          <w:behavior w:val="content"/>
        </w:behaviors>
        <w:guid w:val="{E3019A09-392A-44E9-97B6-EB4EC356A469}"/>
      </w:docPartPr>
      <w:docPartBody>
        <w:p w:rsidR="008768E5" w:rsidRDefault="00BC4A08">
          <w:r w:rsidRPr="000E68F8">
            <w:rPr>
              <w:rStyle w:val="PlaceholderText"/>
            </w:rPr>
            <w:t>Company Name</w:t>
          </w:r>
        </w:p>
      </w:docPartBody>
    </w:docPart>
    <w:docPart>
      <w:docPartPr>
        <w:name w:val="5E6C3512D2784334ACC3E304C5096973"/>
        <w:category>
          <w:name w:val="General"/>
          <w:gallery w:val="placeholder"/>
        </w:category>
        <w:types>
          <w:type w:val="bbPlcHdr"/>
        </w:types>
        <w:behaviors>
          <w:behavior w:val="content"/>
        </w:behaviors>
        <w:guid w:val="{ACD05019-8170-497D-A2B8-94CE9D2558D7}"/>
      </w:docPartPr>
      <w:docPartBody>
        <w:p w:rsidR="008768E5" w:rsidRDefault="00BC4A08">
          <w:r w:rsidRPr="000E68F8">
            <w:rPr>
              <w:rStyle w:val="PlaceholderText"/>
            </w:rPr>
            <w:t>Company Name</w:t>
          </w:r>
        </w:p>
      </w:docPartBody>
    </w:docPart>
    <w:docPart>
      <w:docPartPr>
        <w:name w:val="E0273767F3A145E9B5E80DA107BDB693"/>
        <w:category>
          <w:name w:val="General"/>
          <w:gallery w:val="placeholder"/>
        </w:category>
        <w:types>
          <w:type w:val="bbPlcHdr"/>
        </w:types>
        <w:behaviors>
          <w:behavior w:val="content"/>
        </w:behaviors>
        <w:guid w:val="{EBA484F4-3D65-442A-B4D1-5BAB36FEF768}"/>
      </w:docPartPr>
      <w:docPartBody>
        <w:p w:rsidR="008768E5" w:rsidRDefault="00BC4A08">
          <w:r w:rsidRPr="000E68F8">
            <w:rPr>
              <w:rStyle w:val="PlaceholderText"/>
            </w:rPr>
            <w:t>Company Name</w:t>
          </w:r>
        </w:p>
      </w:docPartBody>
    </w:docPart>
    <w:docPart>
      <w:docPartPr>
        <w:name w:val="DA2F19D71E7B428AB64FE1745FF5A05F"/>
        <w:category>
          <w:name w:val="General"/>
          <w:gallery w:val="placeholder"/>
        </w:category>
        <w:types>
          <w:type w:val="bbPlcHdr"/>
        </w:types>
        <w:behaviors>
          <w:behavior w:val="content"/>
        </w:behaviors>
        <w:guid w:val="{82C2AE64-81D4-4E75-A968-8DBB0949EEAE}"/>
      </w:docPartPr>
      <w:docPartBody>
        <w:p w:rsidR="008768E5" w:rsidRDefault="00BC4A08">
          <w:r w:rsidRPr="000E68F8">
            <w:rPr>
              <w:rStyle w:val="PlaceholderText"/>
            </w:rPr>
            <w:t>Company Name</w:t>
          </w:r>
        </w:p>
      </w:docPartBody>
    </w:docPart>
    <w:docPart>
      <w:docPartPr>
        <w:name w:val="892879063ED24CC88A75AF8E999B149D"/>
        <w:category>
          <w:name w:val="General"/>
          <w:gallery w:val="placeholder"/>
        </w:category>
        <w:types>
          <w:type w:val="bbPlcHdr"/>
        </w:types>
        <w:behaviors>
          <w:behavior w:val="content"/>
        </w:behaviors>
        <w:guid w:val="{130E7F29-8061-4B3A-BD44-988A3C90F696}"/>
      </w:docPartPr>
      <w:docPartBody>
        <w:p w:rsidR="008768E5" w:rsidRDefault="00BC4A08">
          <w:r w:rsidRPr="000E68F8">
            <w:rPr>
              <w:rStyle w:val="PlaceholderText"/>
            </w:rPr>
            <w:t>Company Name</w:t>
          </w:r>
        </w:p>
      </w:docPartBody>
    </w:docPart>
    <w:docPart>
      <w:docPartPr>
        <w:name w:val="32CC1661364C44CB8B581D891FD7163A"/>
        <w:category>
          <w:name w:val="General"/>
          <w:gallery w:val="placeholder"/>
        </w:category>
        <w:types>
          <w:type w:val="bbPlcHdr"/>
        </w:types>
        <w:behaviors>
          <w:behavior w:val="content"/>
        </w:behaviors>
        <w:guid w:val="{56F5292D-6DC2-4D5E-A629-EFD25D1F188F}"/>
      </w:docPartPr>
      <w:docPartBody>
        <w:p w:rsidR="008768E5" w:rsidRDefault="00BC4A08">
          <w:r w:rsidRPr="000E68F8">
            <w:rPr>
              <w:rStyle w:val="PlaceholderText"/>
            </w:rPr>
            <w:t>Company Name</w:t>
          </w:r>
        </w:p>
      </w:docPartBody>
    </w:docPart>
    <w:docPart>
      <w:docPartPr>
        <w:name w:val="284F254F96F54643A6F8C8845CD17889"/>
        <w:category>
          <w:name w:val="General"/>
          <w:gallery w:val="placeholder"/>
        </w:category>
        <w:types>
          <w:type w:val="bbPlcHdr"/>
        </w:types>
        <w:behaviors>
          <w:behavior w:val="content"/>
        </w:behaviors>
        <w:guid w:val="{C334B7D0-A3B4-46A2-9C76-EA224F427FD8}"/>
      </w:docPartPr>
      <w:docPartBody>
        <w:p w:rsidR="008768E5" w:rsidRDefault="00BC4A08">
          <w:r w:rsidRPr="000E68F8">
            <w:rPr>
              <w:rStyle w:val="PlaceholderText"/>
            </w:rPr>
            <w:t>Company Name</w:t>
          </w:r>
        </w:p>
      </w:docPartBody>
    </w:docPart>
    <w:docPart>
      <w:docPartPr>
        <w:name w:val="C9E6939686EA497EA4C53CFB76086850"/>
        <w:category>
          <w:name w:val="General"/>
          <w:gallery w:val="placeholder"/>
        </w:category>
        <w:types>
          <w:type w:val="bbPlcHdr"/>
        </w:types>
        <w:behaviors>
          <w:behavior w:val="content"/>
        </w:behaviors>
        <w:guid w:val="{BE705C55-8711-4B9B-86C5-05F864817E20}"/>
      </w:docPartPr>
      <w:docPartBody>
        <w:p w:rsidR="008768E5" w:rsidRDefault="00BC4A08">
          <w:r w:rsidRPr="000E68F8">
            <w:rPr>
              <w:rStyle w:val="PlaceholderText"/>
            </w:rPr>
            <w:t>Company Name</w:t>
          </w:r>
        </w:p>
      </w:docPartBody>
    </w:docPart>
    <w:docPart>
      <w:docPartPr>
        <w:name w:val="AE0D77CEB80B443BA6291A5EEBB54EEF"/>
        <w:category>
          <w:name w:val="General"/>
          <w:gallery w:val="placeholder"/>
        </w:category>
        <w:types>
          <w:type w:val="bbPlcHdr"/>
        </w:types>
        <w:behaviors>
          <w:behavior w:val="content"/>
        </w:behaviors>
        <w:guid w:val="{801D7A7A-12C8-4F94-9F17-B3A9362E23F2}"/>
      </w:docPartPr>
      <w:docPartBody>
        <w:p w:rsidR="008D1C27" w:rsidRDefault="003F7FCE">
          <w:r w:rsidRPr="0036518A">
            <w:rPr>
              <w:rStyle w:val="PlaceholderText"/>
            </w:rPr>
            <w:t>Nominated Individual Name</w:t>
          </w:r>
        </w:p>
      </w:docPartBody>
    </w:docPart>
    <w:docPart>
      <w:docPartPr>
        <w:name w:val="810620DDD490482DAAD85508915A3667"/>
        <w:category>
          <w:name w:val="General"/>
          <w:gallery w:val="placeholder"/>
        </w:category>
        <w:types>
          <w:type w:val="bbPlcHdr"/>
        </w:types>
        <w:behaviors>
          <w:behavior w:val="content"/>
        </w:behaviors>
        <w:guid w:val="{481BF474-EDA3-43D3-8E1D-502AA3616C2E}"/>
      </w:docPartPr>
      <w:docPartBody>
        <w:p w:rsidR="008D1C27" w:rsidRDefault="003F7FCE">
          <w:r w:rsidRPr="0036518A">
            <w:rPr>
              <w:rStyle w:val="PlaceholderText"/>
            </w:rPr>
            <w:t>Registered Manager Name</w:t>
          </w:r>
        </w:p>
      </w:docPartBody>
    </w:docPart>
    <w:docPart>
      <w:docPartPr>
        <w:name w:val="64AE8AB7139D418BA58BB232A7C32BFF"/>
        <w:category>
          <w:name w:val="General"/>
          <w:gallery w:val="placeholder"/>
        </w:category>
        <w:types>
          <w:type w:val="bbPlcHdr"/>
        </w:types>
        <w:behaviors>
          <w:behavior w:val="content"/>
        </w:behaviors>
        <w:guid w:val="{F8A8B45D-1376-41F4-ADC6-3F8AEF99A4FF}"/>
      </w:docPartPr>
      <w:docPartBody>
        <w:p w:rsidR="00D52846" w:rsidRDefault="008D1C27">
          <w:r w:rsidRPr="009649BA">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Frutiger-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A08"/>
    <w:rsid w:val="00094360"/>
    <w:rsid w:val="00334BEA"/>
    <w:rsid w:val="003F7FCE"/>
    <w:rsid w:val="008768E5"/>
    <w:rsid w:val="008D1C27"/>
    <w:rsid w:val="00BC4A08"/>
    <w:rsid w:val="00D52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C2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672bf64a-9652-494e-a751-6e956b0738c0-638107135900000000</MigrationWizIdVersion>
    <lcf76f155ced4ddcb4097134ff3c332f0 xmlns="56237ad3-8718-4af8-998e-3036ac3599be" xsi:nil="true"/>
    <MigrationWizId xmlns="56237ad3-8718-4af8-998e-3036ac3599be">672bf64a-9652-494e-a751-6e956b0738c0</MigrationWizId>
    <MigrationWizIdPermissions xmlns="56237ad3-8718-4af8-998e-3036ac3599b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F55A1-9B73-4EDC-8919-22BC30C45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customXml/itemProps3.xml><?xml version="1.0" encoding="utf-8"?>
<ds:datastoreItem xmlns:ds="http://schemas.openxmlformats.org/officeDocument/2006/customXml" ds:itemID="{09EEC06A-CBE2-49E4-896E-28F89F985C8D}">
  <ds:schemaRefs>
    <ds:schemaRef ds:uri="http://schemas.microsoft.com/sharepoint/v3/contenttype/forms"/>
  </ds:schemaRefs>
</ds:datastoreItem>
</file>

<file path=customXml/itemProps4.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7364</Words>
  <Characters>42348</Characters>
  <Application>Microsoft Office Word</Application>
  <DocSecurity>4</DocSecurity>
  <Lines>1213</Lines>
  <Paragraphs>556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49395</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DCG008 - Governance and Risk Policy</dc:title>
  <dc:subject/>
  <dc:creator>Imogen Huxford</dc:creator>
  <cp:keywords/>
  <dc:description/>
  <cp:lastModifiedBy>Rachael Dowson-Wallace</cp:lastModifiedBy>
  <cp:revision>2</cp:revision>
  <cp:lastPrinted>2020-07-26T06:21:00Z</cp:lastPrinted>
  <dcterms:created xsi:type="dcterms:W3CDTF">2023-10-25T13:36:00Z</dcterms:created>
  <dcterms:modified xsi:type="dcterms:W3CDTF">2023-10-25T13:36:00Z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y fmtid="{D5CDD505-2E9C-101B-9397-08002B2CF9AE}" pid="5" name="GrammarlyDocumentId">
    <vt:lpwstr>3f7bd829d0e411ca5d6b0de4d59362d4cf4f75ae58b64a0c7d7981fcd7cadc97</vt:lpwstr>
  </property>
</Properties>
</file>