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d03abaac-1d5c-4eb9-8e8c-3a94be51b8cc"/>
        <w:id w:val="-1126229033"/>
        <w:placeholder>
          <w:docPart w:val="FC14169504F94899AB1B907766707CA4"/>
        </w:placeholder>
        <w:showingPlcHdr/>
        <w:picture/>
      </w:sdtPr>
      <w:sdtEndPr/>
      <w:sdtContent>
        <w:p w14:paraId="224BF28D" w14:textId="102EA490" w:rsidR="00132474" w:rsidRPr="002B681F" w:rsidRDefault="00CB2ADC" w:rsidP="001323FC">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12EDE86E" wp14:editId="23F1CC15">
                <wp:extent cx="4503420" cy="152590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4887" cy="1526402"/>
                        </a:xfrm>
                        <a:prstGeom prst="rect">
                          <a:avLst/>
                        </a:prstGeom>
                        <a:noFill/>
                        <a:ln>
                          <a:noFill/>
                        </a:ln>
                      </pic:spPr>
                    </pic:pic>
                  </a:graphicData>
                </a:graphic>
              </wp:inline>
            </w:drawing>
          </w:r>
        </w:p>
      </w:sdtContent>
    </w:sdt>
    <w:p w14:paraId="48932ED9" w14:textId="77777777" w:rsidR="001323FC" w:rsidRDefault="001323FC" w:rsidP="001323FC">
      <w:pPr>
        <w:spacing w:after="0"/>
        <w:jc w:val="center"/>
        <w:rPr>
          <w:rFonts w:ascii="Open Sans" w:hAnsi="Open Sans" w:cs="Open Sans"/>
          <w:b/>
          <w:color w:val="264467"/>
          <w:sz w:val="96"/>
        </w:rPr>
      </w:pPr>
      <w:r>
        <w:rPr>
          <w:rFonts w:ascii="Open Sans" w:hAnsi="Open Sans" w:cs="Open Sans"/>
          <w:b/>
          <w:color w:val="264467"/>
          <w:sz w:val="96"/>
        </w:rPr>
        <w:t>Equality, Diversity and Human Rights (EDHR) Policy</w:t>
      </w:r>
    </w:p>
    <w:p w14:paraId="51791AD0" w14:textId="77777777" w:rsidR="001323FC" w:rsidRPr="001323FC" w:rsidRDefault="001323FC" w:rsidP="001323FC">
      <w:pPr>
        <w:spacing w:after="0"/>
        <w:jc w:val="center"/>
        <w:rPr>
          <w:rFonts w:ascii="Open Sans" w:hAnsi="Open Sans" w:cs="Open Sans"/>
          <w:b/>
          <w:color w:val="264467"/>
          <w:sz w:val="40"/>
          <w:szCs w:val="40"/>
        </w:rPr>
      </w:pPr>
    </w:p>
    <w:sdt>
      <w:sdtPr>
        <w:rPr>
          <w:rFonts w:ascii="Open Sans" w:hAnsi="Open Sans" w:cs="Open Sans"/>
          <w:b/>
          <w:color w:val="44546A" w:themeColor="text2"/>
          <w:sz w:val="40"/>
          <w:szCs w:val="40"/>
        </w:rPr>
        <w:tag w:val="HD:1.187.0.0:74f61365-b69f-46df-94a8-affcb154c1c9"/>
        <w:id w:val="-84696143"/>
        <w:placeholder>
          <w:docPart w:val="530A905001B84BC3810EF9A979FE129B"/>
        </w:placeholder>
      </w:sdtPr>
      <w:sdtEndPr/>
      <w:sdtContent>
        <w:p w14:paraId="2E06918E" w14:textId="59907782" w:rsidR="001323FC" w:rsidRPr="001323FC" w:rsidRDefault="00CB2ADC" w:rsidP="001323FC">
          <w:pPr>
            <w:spacing w:after="0"/>
            <w:jc w:val="center"/>
            <w:rPr>
              <w:rFonts w:ascii="Open Sans" w:hAnsi="Open Sans" w:cs="Open Sans"/>
              <w:b/>
              <w:color w:val="44546A" w:themeColor="text2"/>
              <w:sz w:val="40"/>
              <w:szCs w:val="40"/>
            </w:rPr>
          </w:pPr>
          <w:r>
            <w:rPr>
              <w:rFonts w:ascii="Open Sans" w:hAnsi="Open Sans" w:cs="Open Sans"/>
              <w:b/>
              <w:noProof/>
              <w:color w:val="44546A" w:themeColor="text2"/>
              <w:sz w:val="40"/>
              <w:szCs w:val="40"/>
            </w:rPr>
            <w:t>[</w:t>
          </w:r>
          <w:r w:rsidRPr="00CB2ADC">
            <w:rPr>
              <w:rFonts w:ascii="Open Sans" w:hAnsi="Open Sans" w:cs="Open Sans"/>
              <w:b/>
              <w:noProof/>
              <w:color w:val="0000FF"/>
              <w:sz w:val="40"/>
              <w:szCs w:val="40"/>
            </w:rPr>
            <w:t>Date of Issue</w:t>
          </w:r>
          <w:r>
            <w:rPr>
              <w:rFonts w:ascii="Open Sans" w:hAnsi="Open Sans" w:cs="Open Sans"/>
              <w:b/>
              <w:noProof/>
              <w:color w:val="44546A" w:themeColor="text2"/>
              <w:sz w:val="40"/>
              <w:szCs w:val="40"/>
            </w:rPr>
            <w:t>]</w:t>
          </w:r>
        </w:p>
      </w:sdtContent>
    </w:sdt>
    <w:p w14:paraId="4D0AAEF4" w14:textId="77777777" w:rsidR="00F26800" w:rsidRPr="002B681F" w:rsidRDefault="00F26800" w:rsidP="002E2C26">
      <w:pPr>
        <w:rPr>
          <w:rFonts w:ascii="Open Sans" w:hAnsi="Open Sans" w:cs="Open Sans"/>
          <w:color w:val="auto"/>
        </w:rPr>
      </w:pPr>
    </w:p>
    <w:p w14:paraId="2DE6B396" w14:textId="77777777" w:rsidR="00F26800" w:rsidRPr="002B681F" w:rsidRDefault="00F26800" w:rsidP="002E2C26">
      <w:pPr>
        <w:rPr>
          <w:rFonts w:ascii="Open Sans" w:hAnsi="Open Sans" w:cs="Open Sans"/>
          <w:color w:val="auto"/>
        </w:rPr>
      </w:pPr>
    </w:p>
    <w:tbl>
      <w:tblPr>
        <w:tblStyle w:val="TableGrid"/>
        <w:tblpPr w:leftFromText="180" w:rightFromText="180" w:vertAnchor="text" w:horzAnchor="margin" w:tblpXSpec="center" w:tblpY="72"/>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1980"/>
        <w:gridCol w:w="3265"/>
      </w:tblGrid>
      <w:tr w:rsidR="00FA3D8D" w:rsidRPr="00C90E70" w14:paraId="3B7359B5" w14:textId="77777777" w:rsidTr="00FA3D8D">
        <w:tc>
          <w:tcPr>
            <w:tcW w:w="1980" w:type="dxa"/>
            <w:shd w:val="clear" w:color="auto" w:fill="F2F2F2" w:themeFill="background1" w:themeFillShade="F2"/>
            <w:vAlign w:val="center"/>
          </w:tcPr>
          <w:p w14:paraId="06845F62" w14:textId="77777777" w:rsidR="00FA3D8D" w:rsidRPr="00FA3D8D" w:rsidRDefault="00FA3D8D" w:rsidP="00FA3D8D">
            <w:pPr>
              <w:rPr>
                <w:rFonts w:ascii="Open Sans" w:hAnsi="Open Sans" w:cs="Open Sans"/>
              </w:rPr>
            </w:pPr>
            <w:r w:rsidRPr="00FA3D8D">
              <w:rPr>
                <w:rFonts w:ascii="Open Sans" w:hAnsi="Open Sans" w:cs="Open Sans"/>
              </w:rPr>
              <w:t>Policy Lead:</w:t>
            </w:r>
          </w:p>
        </w:tc>
        <w:sdt>
          <w:sdtPr>
            <w:rPr>
              <w:rFonts w:ascii="Open Sans" w:hAnsi="Open Sans" w:cs="Open Sans"/>
            </w:rPr>
            <w:tag w:val="HD:1.187.0.0:639bc1b9-5660-4455-8a0b-a18f35f1ea84"/>
            <w:id w:val="-1286279412"/>
            <w:placeholder>
              <w:docPart w:val="EB2AA385AEB4453CA63008F71B6E4FEA"/>
            </w:placeholder>
          </w:sdtPr>
          <w:sdtEndPr/>
          <w:sdtContent>
            <w:tc>
              <w:tcPr>
                <w:tcW w:w="3265" w:type="dxa"/>
                <w:vAlign w:val="center"/>
              </w:tcPr>
              <w:p w14:paraId="1F4BD692" w14:textId="76B7F64C" w:rsidR="00FA3D8D" w:rsidRPr="00FA3D8D" w:rsidRDefault="00CB2ADC" w:rsidP="00FA3D8D">
                <w:pPr>
                  <w:rPr>
                    <w:rFonts w:ascii="Open Sans" w:hAnsi="Open Sans" w:cs="Open Sans"/>
                  </w:rPr>
                </w:pPr>
                <w:r>
                  <w:rPr>
                    <w:rFonts w:ascii="Open Sans" w:hAnsi="Open Sans" w:cs="Open Sans"/>
                    <w:noProof/>
                  </w:rPr>
                  <w:t>[</w:t>
                </w:r>
                <w:r w:rsidRPr="00CB2ADC">
                  <w:rPr>
                    <w:rFonts w:ascii="Open Sans" w:hAnsi="Open Sans" w:cs="Open Sans"/>
                    <w:noProof/>
                    <w:color w:val="0000FF"/>
                  </w:rPr>
                  <w:t>Policy Lead</w:t>
                </w:r>
                <w:r>
                  <w:rPr>
                    <w:rFonts w:ascii="Open Sans" w:hAnsi="Open Sans" w:cs="Open Sans"/>
                    <w:noProof/>
                  </w:rPr>
                  <w:t>]</w:t>
                </w:r>
              </w:p>
            </w:tc>
          </w:sdtContent>
        </w:sdt>
      </w:tr>
      <w:tr w:rsidR="00FA3D8D" w:rsidRPr="00C90E70" w14:paraId="074F0BA6" w14:textId="77777777" w:rsidTr="00FA3D8D">
        <w:tc>
          <w:tcPr>
            <w:tcW w:w="1980" w:type="dxa"/>
            <w:shd w:val="clear" w:color="auto" w:fill="F2F2F2" w:themeFill="background1" w:themeFillShade="F2"/>
            <w:vAlign w:val="center"/>
          </w:tcPr>
          <w:p w14:paraId="53455735" w14:textId="77777777" w:rsidR="00FA3D8D" w:rsidRPr="00C90E70" w:rsidRDefault="00FA3D8D" w:rsidP="00FA3D8D">
            <w:pPr>
              <w:rPr>
                <w:rFonts w:ascii="Open Sans" w:hAnsi="Open Sans" w:cs="Open Sans"/>
              </w:rPr>
            </w:pPr>
            <w:r w:rsidRPr="00C90E70">
              <w:rPr>
                <w:rFonts w:ascii="Open Sans" w:hAnsi="Open Sans" w:cs="Open Sans"/>
              </w:rPr>
              <w:t>Version No.</w:t>
            </w:r>
          </w:p>
        </w:tc>
        <w:tc>
          <w:tcPr>
            <w:tcW w:w="3265" w:type="dxa"/>
            <w:vAlign w:val="center"/>
          </w:tcPr>
          <w:p w14:paraId="262F8005" w14:textId="77777777" w:rsidR="00FA3D8D" w:rsidRPr="00C90E70" w:rsidRDefault="00FA3D8D" w:rsidP="00FA3D8D">
            <w:pPr>
              <w:rPr>
                <w:rFonts w:ascii="Open Sans" w:hAnsi="Open Sans" w:cs="Open Sans"/>
              </w:rPr>
            </w:pPr>
            <w:r w:rsidRPr="00C90E70">
              <w:rPr>
                <w:rFonts w:ascii="Open Sans" w:hAnsi="Open Sans" w:cs="Open Sans"/>
              </w:rPr>
              <w:t>1</w:t>
            </w:r>
          </w:p>
        </w:tc>
      </w:tr>
      <w:tr w:rsidR="00FA3D8D" w:rsidRPr="00C90E70" w14:paraId="637D661D" w14:textId="77777777" w:rsidTr="00FA3D8D">
        <w:tc>
          <w:tcPr>
            <w:tcW w:w="1980" w:type="dxa"/>
            <w:shd w:val="clear" w:color="auto" w:fill="F2F2F2" w:themeFill="background1" w:themeFillShade="F2"/>
            <w:vAlign w:val="center"/>
          </w:tcPr>
          <w:p w14:paraId="7E7E8BE2" w14:textId="77777777" w:rsidR="00FA3D8D" w:rsidRPr="00C90E70" w:rsidRDefault="00FA3D8D" w:rsidP="00FA3D8D">
            <w:pPr>
              <w:rPr>
                <w:rFonts w:ascii="Open Sans" w:hAnsi="Open Sans" w:cs="Open Sans"/>
              </w:rPr>
            </w:pPr>
            <w:r w:rsidRPr="00C90E70">
              <w:rPr>
                <w:rFonts w:ascii="Open Sans" w:hAnsi="Open Sans" w:cs="Open Sans"/>
              </w:rPr>
              <w:t>Date of Issue:</w:t>
            </w:r>
          </w:p>
        </w:tc>
        <w:sdt>
          <w:sdtPr>
            <w:rPr>
              <w:rFonts w:ascii="Open Sans" w:hAnsi="Open Sans" w:cs="Open Sans"/>
            </w:rPr>
            <w:tag w:val="HD:1.187.0.0:28fb2292-f4f1-471c-9362-3bfdec80f25a"/>
            <w:id w:val="1576701171"/>
            <w:placeholder>
              <w:docPart w:val="A6A9AA78EC6B4EC5B0E1603A81CF730A"/>
            </w:placeholder>
          </w:sdtPr>
          <w:sdtEndPr/>
          <w:sdtContent>
            <w:tc>
              <w:tcPr>
                <w:tcW w:w="3265" w:type="dxa"/>
                <w:vAlign w:val="center"/>
              </w:tcPr>
              <w:p w14:paraId="57C9603A" w14:textId="5844B70A" w:rsidR="00FA3D8D" w:rsidRPr="00C90E70" w:rsidRDefault="00CB2ADC" w:rsidP="00FA3D8D">
                <w:pPr>
                  <w:rPr>
                    <w:rFonts w:ascii="Open Sans" w:hAnsi="Open Sans" w:cs="Open Sans"/>
                  </w:rPr>
                </w:pPr>
                <w:r>
                  <w:rPr>
                    <w:rFonts w:ascii="Open Sans" w:hAnsi="Open Sans" w:cs="Open Sans"/>
                    <w:noProof/>
                  </w:rPr>
                  <w:t>[</w:t>
                </w:r>
                <w:r w:rsidRPr="00CB2ADC">
                  <w:rPr>
                    <w:rFonts w:ascii="Open Sans" w:hAnsi="Open Sans" w:cs="Open Sans"/>
                    <w:noProof/>
                    <w:color w:val="0000FF"/>
                  </w:rPr>
                  <w:t>Date of Issue</w:t>
                </w:r>
                <w:r>
                  <w:rPr>
                    <w:rFonts w:ascii="Open Sans" w:hAnsi="Open Sans" w:cs="Open Sans"/>
                    <w:noProof/>
                  </w:rPr>
                  <w:t>]</w:t>
                </w:r>
              </w:p>
            </w:tc>
          </w:sdtContent>
        </w:sdt>
      </w:tr>
      <w:tr w:rsidR="00FA3D8D" w:rsidRPr="00C90E70" w14:paraId="7A1D4D2C" w14:textId="77777777" w:rsidTr="00FA3D8D">
        <w:tc>
          <w:tcPr>
            <w:tcW w:w="1980" w:type="dxa"/>
            <w:shd w:val="clear" w:color="auto" w:fill="F2F2F2" w:themeFill="background1" w:themeFillShade="F2"/>
            <w:vAlign w:val="center"/>
          </w:tcPr>
          <w:p w14:paraId="5CC34697" w14:textId="77777777" w:rsidR="00FA3D8D" w:rsidRPr="00C90E70" w:rsidRDefault="00FA3D8D" w:rsidP="00FA3D8D">
            <w:pPr>
              <w:rPr>
                <w:rFonts w:ascii="Open Sans" w:hAnsi="Open Sans" w:cs="Open Sans"/>
              </w:rPr>
            </w:pPr>
            <w:r w:rsidRPr="00C90E70">
              <w:rPr>
                <w:rFonts w:ascii="Open Sans" w:hAnsi="Open Sans" w:cs="Open Sans"/>
              </w:rPr>
              <w:t>Date for Review:</w:t>
            </w:r>
          </w:p>
        </w:tc>
        <w:sdt>
          <w:sdtPr>
            <w:rPr>
              <w:rFonts w:ascii="Open Sans" w:hAnsi="Open Sans" w:cs="Open Sans"/>
            </w:rPr>
            <w:tag w:val="HD:1.187.0.0:026ab26c-942c-4996-9938-8ab4f31712b4"/>
            <w:id w:val="-1998105001"/>
            <w:placeholder>
              <w:docPart w:val="54219B32A050457BA084FABD4ACA7F37"/>
            </w:placeholder>
          </w:sdtPr>
          <w:sdtEndPr/>
          <w:sdtContent>
            <w:tc>
              <w:tcPr>
                <w:tcW w:w="3265" w:type="dxa"/>
                <w:vAlign w:val="center"/>
              </w:tcPr>
              <w:p w14:paraId="4A7809D0" w14:textId="349977B8" w:rsidR="00FA3D8D" w:rsidRPr="00C90E70" w:rsidRDefault="00CB2ADC" w:rsidP="00FA3D8D">
                <w:pPr>
                  <w:rPr>
                    <w:rFonts w:ascii="Open Sans" w:hAnsi="Open Sans" w:cs="Open Sans"/>
                  </w:rPr>
                </w:pPr>
                <w:r>
                  <w:rPr>
                    <w:rFonts w:ascii="Open Sans" w:hAnsi="Open Sans" w:cs="Open Sans"/>
                    <w:noProof/>
                  </w:rPr>
                  <w:t>[</w:t>
                </w:r>
                <w:r w:rsidRPr="00CB2ADC">
                  <w:rPr>
                    <w:rFonts w:ascii="Open Sans" w:hAnsi="Open Sans" w:cs="Open Sans"/>
                    <w:noProof/>
                    <w:color w:val="0000FF"/>
                  </w:rPr>
                  <w:t>Date of Review</w:t>
                </w:r>
                <w:r>
                  <w:rPr>
                    <w:rFonts w:ascii="Open Sans" w:hAnsi="Open Sans" w:cs="Open Sans"/>
                    <w:noProof/>
                  </w:rPr>
                  <w:t>]</w:t>
                </w:r>
              </w:p>
            </w:tc>
          </w:sdtContent>
        </w:sdt>
      </w:tr>
    </w:tbl>
    <w:p w14:paraId="51267E4E" w14:textId="77777777" w:rsidR="00F26800" w:rsidRPr="002B681F" w:rsidRDefault="00F26800" w:rsidP="002E2C26">
      <w:pPr>
        <w:rPr>
          <w:rFonts w:ascii="Open Sans" w:hAnsi="Open Sans" w:cs="Open Sans"/>
          <w:color w:val="auto"/>
        </w:rPr>
      </w:pPr>
    </w:p>
    <w:p w14:paraId="4CC850C6" w14:textId="77777777" w:rsidR="00F26800" w:rsidRPr="002B681F" w:rsidRDefault="00F26800" w:rsidP="002E2C26">
      <w:pPr>
        <w:rPr>
          <w:rFonts w:ascii="Open Sans" w:hAnsi="Open Sans" w:cs="Open Sans"/>
          <w:color w:val="auto"/>
        </w:rPr>
      </w:pPr>
    </w:p>
    <w:p w14:paraId="3BCF9EFC" w14:textId="77777777" w:rsidR="00F26800" w:rsidRPr="002B681F" w:rsidRDefault="00F26800" w:rsidP="002E2C26">
      <w:pPr>
        <w:rPr>
          <w:rFonts w:ascii="Open Sans" w:hAnsi="Open Sans" w:cs="Open Sans"/>
          <w:color w:val="auto"/>
        </w:rPr>
      </w:pPr>
    </w:p>
    <w:p w14:paraId="27130855" w14:textId="77777777" w:rsidR="00F26800" w:rsidRPr="002B681F" w:rsidRDefault="00F26800" w:rsidP="002E2C26">
      <w:pPr>
        <w:rPr>
          <w:rFonts w:ascii="Open Sans" w:hAnsi="Open Sans" w:cs="Open Sans"/>
          <w:color w:val="auto"/>
        </w:rPr>
      </w:pPr>
    </w:p>
    <w:p w14:paraId="488E6E07" w14:textId="77777777" w:rsidR="00FA3D8D" w:rsidRDefault="00FA3D8D">
      <w:pPr>
        <w:rPr>
          <w:rFonts w:ascii="Open Sans" w:hAnsi="Open Sans" w:cs="Open Sans"/>
          <w:b/>
          <w:color w:val="264467"/>
          <w:sz w:val="36"/>
        </w:rPr>
      </w:pPr>
      <w:r>
        <w:rPr>
          <w:rFonts w:ascii="Open Sans" w:hAnsi="Open Sans" w:cs="Open Sans"/>
        </w:rPr>
        <w:br w:type="page"/>
      </w:r>
    </w:p>
    <w:p w14:paraId="1B1FCB3A"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6B39059D" w14:textId="7809B8D7" w:rsidR="00A81678"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85751A">
        <w:rPr>
          <w:rFonts w:ascii="Open Sans" w:hAnsi="Open Sans" w:cs="Open Sans"/>
          <w:color w:val="264467"/>
        </w:rPr>
        <w:fldChar w:fldCharType="begin"/>
      </w:r>
      <w:r w:rsidRPr="0085751A">
        <w:rPr>
          <w:rFonts w:ascii="Open Sans" w:hAnsi="Open Sans" w:cs="Open Sans"/>
          <w:color w:val="264467"/>
        </w:rPr>
        <w:instrText xml:space="preserve"> TOC \o "1-3" \h \z \u </w:instrText>
      </w:r>
      <w:r w:rsidRPr="0085751A">
        <w:rPr>
          <w:rFonts w:ascii="Open Sans" w:hAnsi="Open Sans" w:cs="Open Sans"/>
          <w:color w:val="264467"/>
        </w:rPr>
        <w:fldChar w:fldCharType="separate"/>
      </w:r>
      <w:hyperlink w:anchor="_Toc147998921" w:history="1">
        <w:r w:rsidR="00A81678" w:rsidRPr="0004445B">
          <w:rPr>
            <w:rStyle w:val="Hyperlink"/>
            <w:noProof/>
          </w:rPr>
          <w:t>1.</w:t>
        </w:r>
        <w:r w:rsidR="00A81678">
          <w:rPr>
            <w:rFonts w:eastAsiaTheme="minorEastAsia"/>
            <w:b w:val="0"/>
            <w:noProof/>
            <w:color w:val="auto"/>
            <w:kern w:val="2"/>
            <w:lang w:eastAsia="en-GB"/>
            <w14:ligatures w14:val="standardContextual"/>
          </w:rPr>
          <w:tab/>
        </w:r>
        <w:r w:rsidR="00A81678" w:rsidRPr="0004445B">
          <w:rPr>
            <w:rStyle w:val="Hyperlink"/>
            <w:noProof/>
          </w:rPr>
          <w:t>Policy Statement</w:t>
        </w:r>
        <w:r w:rsidR="00A81678">
          <w:rPr>
            <w:noProof/>
            <w:webHidden/>
          </w:rPr>
          <w:tab/>
        </w:r>
        <w:r w:rsidR="00A81678">
          <w:rPr>
            <w:noProof/>
            <w:webHidden/>
          </w:rPr>
          <w:fldChar w:fldCharType="begin"/>
        </w:r>
        <w:r w:rsidR="00A81678">
          <w:rPr>
            <w:noProof/>
            <w:webHidden/>
          </w:rPr>
          <w:instrText xml:space="preserve"> PAGEREF _Toc147998921 \h </w:instrText>
        </w:r>
        <w:r w:rsidR="00A81678">
          <w:rPr>
            <w:noProof/>
            <w:webHidden/>
          </w:rPr>
        </w:r>
        <w:r w:rsidR="00A81678">
          <w:rPr>
            <w:noProof/>
            <w:webHidden/>
          </w:rPr>
          <w:fldChar w:fldCharType="separate"/>
        </w:r>
        <w:r w:rsidR="00A81678">
          <w:rPr>
            <w:noProof/>
            <w:webHidden/>
          </w:rPr>
          <w:t>3</w:t>
        </w:r>
        <w:r w:rsidR="00A81678">
          <w:rPr>
            <w:noProof/>
            <w:webHidden/>
          </w:rPr>
          <w:fldChar w:fldCharType="end"/>
        </w:r>
      </w:hyperlink>
    </w:p>
    <w:p w14:paraId="05995817" w14:textId="07BAB000" w:rsidR="00A81678" w:rsidRDefault="006679BF">
      <w:pPr>
        <w:pStyle w:val="TOC1"/>
        <w:tabs>
          <w:tab w:val="left" w:pos="440"/>
          <w:tab w:val="right" w:leader="dot" w:pos="9016"/>
        </w:tabs>
        <w:rPr>
          <w:rFonts w:eastAsiaTheme="minorEastAsia"/>
          <w:b w:val="0"/>
          <w:noProof/>
          <w:color w:val="auto"/>
          <w:kern w:val="2"/>
          <w:lang w:eastAsia="en-GB"/>
          <w14:ligatures w14:val="standardContextual"/>
        </w:rPr>
      </w:pPr>
      <w:hyperlink w:anchor="_Toc147998922" w:history="1">
        <w:r w:rsidR="00A81678" w:rsidRPr="0004445B">
          <w:rPr>
            <w:rStyle w:val="Hyperlink"/>
            <w:noProof/>
          </w:rPr>
          <w:t>2.</w:t>
        </w:r>
        <w:r w:rsidR="00A81678">
          <w:rPr>
            <w:rFonts w:eastAsiaTheme="minorEastAsia"/>
            <w:b w:val="0"/>
            <w:noProof/>
            <w:color w:val="auto"/>
            <w:kern w:val="2"/>
            <w:lang w:eastAsia="en-GB"/>
            <w14:ligatures w14:val="standardContextual"/>
          </w:rPr>
          <w:tab/>
        </w:r>
        <w:r w:rsidR="00A81678" w:rsidRPr="0004445B">
          <w:rPr>
            <w:rStyle w:val="Hyperlink"/>
            <w:noProof/>
          </w:rPr>
          <w:t>Roles and Responsibilities</w:t>
        </w:r>
        <w:r w:rsidR="00A81678">
          <w:rPr>
            <w:noProof/>
            <w:webHidden/>
          </w:rPr>
          <w:tab/>
        </w:r>
        <w:r w:rsidR="00A81678">
          <w:rPr>
            <w:noProof/>
            <w:webHidden/>
          </w:rPr>
          <w:fldChar w:fldCharType="begin"/>
        </w:r>
        <w:r w:rsidR="00A81678">
          <w:rPr>
            <w:noProof/>
            <w:webHidden/>
          </w:rPr>
          <w:instrText xml:space="preserve"> PAGEREF _Toc147998922 \h </w:instrText>
        </w:r>
        <w:r w:rsidR="00A81678">
          <w:rPr>
            <w:noProof/>
            <w:webHidden/>
          </w:rPr>
        </w:r>
        <w:r w:rsidR="00A81678">
          <w:rPr>
            <w:noProof/>
            <w:webHidden/>
          </w:rPr>
          <w:fldChar w:fldCharType="separate"/>
        </w:r>
        <w:r w:rsidR="00A81678">
          <w:rPr>
            <w:noProof/>
            <w:webHidden/>
          </w:rPr>
          <w:t>3</w:t>
        </w:r>
        <w:r w:rsidR="00A81678">
          <w:rPr>
            <w:noProof/>
            <w:webHidden/>
          </w:rPr>
          <w:fldChar w:fldCharType="end"/>
        </w:r>
      </w:hyperlink>
    </w:p>
    <w:p w14:paraId="66D52E2A" w14:textId="5ED63873" w:rsidR="00A81678" w:rsidRDefault="006679BF">
      <w:pPr>
        <w:pStyle w:val="TOC1"/>
        <w:tabs>
          <w:tab w:val="left" w:pos="440"/>
          <w:tab w:val="right" w:leader="dot" w:pos="9016"/>
        </w:tabs>
        <w:rPr>
          <w:rFonts w:eastAsiaTheme="minorEastAsia"/>
          <w:b w:val="0"/>
          <w:noProof/>
          <w:color w:val="auto"/>
          <w:kern w:val="2"/>
          <w:lang w:eastAsia="en-GB"/>
          <w14:ligatures w14:val="standardContextual"/>
        </w:rPr>
      </w:pPr>
      <w:hyperlink w:anchor="_Toc147998923" w:history="1">
        <w:r w:rsidR="00A81678" w:rsidRPr="0004445B">
          <w:rPr>
            <w:rStyle w:val="Hyperlink"/>
            <w:noProof/>
          </w:rPr>
          <w:t>3.</w:t>
        </w:r>
        <w:r w:rsidR="00A81678">
          <w:rPr>
            <w:rFonts w:eastAsiaTheme="minorEastAsia"/>
            <w:b w:val="0"/>
            <w:noProof/>
            <w:color w:val="auto"/>
            <w:kern w:val="2"/>
            <w:lang w:eastAsia="en-GB"/>
            <w14:ligatures w14:val="standardContextual"/>
          </w:rPr>
          <w:tab/>
        </w:r>
        <w:r w:rsidR="00A81678" w:rsidRPr="0004445B">
          <w:rPr>
            <w:rStyle w:val="Hyperlink"/>
            <w:noProof/>
          </w:rPr>
          <w:t>Scope</w:t>
        </w:r>
        <w:r w:rsidR="00A81678">
          <w:rPr>
            <w:noProof/>
            <w:webHidden/>
          </w:rPr>
          <w:tab/>
        </w:r>
        <w:r w:rsidR="00A81678">
          <w:rPr>
            <w:noProof/>
            <w:webHidden/>
          </w:rPr>
          <w:fldChar w:fldCharType="begin"/>
        </w:r>
        <w:r w:rsidR="00A81678">
          <w:rPr>
            <w:noProof/>
            <w:webHidden/>
          </w:rPr>
          <w:instrText xml:space="preserve"> PAGEREF _Toc147998923 \h </w:instrText>
        </w:r>
        <w:r w:rsidR="00A81678">
          <w:rPr>
            <w:noProof/>
            <w:webHidden/>
          </w:rPr>
        </w:r>
        <w:r w:rsidR="00A81678">
          <w:rPr>
            <w:noProof/>
            <w:webHidden/>
          </w:rPr>
          <w:fldChar w:fldCharType="separate"/>
        </w:r>
        <w:r w:rsidR="00A81678">
          <w:rPr>
            <w:noProof/>
            <w:webHidden/>
          </w:rPr>
          <w:t>4</w:t>
        </w:r>
        <w:r w:rsidR="00A81678">
          <w:rPr>
            <w:noProof/>
            <w:webHidden/>
          </w:rPr>
          <w:fldChar w:fldCharType="end"/>
        </w:r>
      </w:hyperlink>
    </w:p>
    <w:p w14:paraId="1B58E9DC" w14:textId="709198CC" w:rsidR="00A81678" w:rsidRDefault="006679BF">
      <w:pPr>
        <w:pStyle w:val="TOC1"/>
        <w:tabs>
          <w:tab w:val="left" w:pos="440"/>
          <w:tab w:val="right" w:leader="dot" w:pos="9016"/>
        </w:tabs>
        <w:rPr>
          <w:rFonts w:eastAsiaTheme="minorEastAsia"/>
          <w:b w:val="0"/>
          <w:noProof/>
          <w:color w:val="auto"/>
          <w:kern w:val="2"/>
          <w:lang w:eastAsia="en-GB"/>
          <w14:ligatures w14:val="standardContextual"/>
        </w:rPr>
      </w:pPr>
      <w:hyperlink w:anchor="_Toc147998924" w:history="1">
        <w:r w:rsidR="00A81678" w:rsidRPr="0004445B">
          <w:rPr>
            <w:rStyle w:val="Hyperlink"/>
            <w:noProof/>
          </w:rPr>
          <w:t>4.</w:t>
        </w:r>
        <w:r w:rsidR="00A81678">
          <w:rPr>
            <w:rFonts w:eastAsiaTheme="minorEastAsia"/>
            <w:b w:val="0"/>
            <w:noProof/>
            <w:color w:val="auto"/>
            <w:kern w:val="2"/>
            <w:lang w:eastAsia="en-GB"/>
            <w14:ligatures w14:val="standardContextual"/>
          </w:rPr>
          <w:tab/>
        </w:r>
        <w:r w:rsidR="00A81678" w:rsidRPr="0004445B">
          <w:rPr>
            <w:rStyle w:val="Hyperlink"/>
            <w:noProof/>
          </w:rPr>
          <w:t>Definitions</w:t>
        </w:r>
        <w:r w:rsidR="00A81678">
          <w:rPr>
            <w:noProof/>
            <w:webHidden/>
          </w:rPr>
          <w:tab/>
        </w:r>
        <w:r w:rsidR="00A81678">
          <w:rPr>
            <w:noProof/>
            <w:webHidden/>
          </w:rPr>
          <w:fldChar w:fldCharType="begin"/>
        </w:r>
        <w:r w:rsidR="00A81678">
          <w:rPr>
            <w:noProof/>
            <w:webHidden/>
          </w:rPr>
          <w:instrText xml:space="preserve"> PAGEREF _Toc147998924 \h </w:instrText>
        </w:r>
        <w:r w:rsidR="00A81678">
          <w:rPr>
            <w:noProof/>
            <w:webHidden/>
          </w:rPr>
        </w:r>
        <w:r w:rsidR="00A81678">
          <w:rPr>
            <w:noProof/>
            <w:webHidden/>
          </w:rPr>
          <w:fldChar w:fldCharType="separate"/>
        </w:r>
        <w:r w:rsidR="00A81678">
          <w:rPr>
            <w:noProof/>
            <w:webHidden/>
          </w:rPr>
          <w:t>4</w:t>
        </w:r>
        <w:r w:rsidR="00A81678">
          <w:rPr>
            <w:noProof/>
            <w:webHidden/>
          </w:rPr>
          <w:fldChar w:fldCharType="end"/>
        </w:r>
      </w:hyperlink>
    </w:p>
    <w:p w14:paraId="3D106647" w14:textId="78F188CC" w:rsidR="00A81678" w:rsidRDefault="006679BF">
      <w:pPr>
        <w:pStyle w:val="TOC1"/>
        <w:tabs>
          <w:tab w:val="left" w:pos="440"/>
          <w:tab w:val="right" w:leader="dot" w:pos="9016"/>
        </w:tabs>
        <w:rPr>
          <w:rFonts w:eastAsiaTheme="minorEastAsia"/>
          <w:b w:val="0"/>
          <w:noProof/>
          <w:color w:val="auto"/>
          <w:kern w:val="2"/>
          <w:lang w:eastAsia="en-GB"/>
          <w14:ligatures w14:val="standardContextual"/>
        </w:rPr>
      </w:pPr>
      <w:hyperlink w:anchor="_Toc147998925" w:history="1">
        <w:r w:rsidR="00A81678" w:rsidRPr="0004445B">
          <w:rPr>
            <w:rStyle w:val="Hyperlink"/>
            <w:noProof/>
          </w:rPr>
          <w:t>5.</w:t>
        </w:r>
        <w:r w:rsidR="00A81678">
          <w:rPr>
            <w:rFonts w:eastAsiaTheme="minorEastAsia"/>
            <w:b w:val="0"/>
            <w:noProof/>
            <w:color w:val="auto"/>
            <w:kern w:val="2"/>
            <w:lang w:eastAsia="en-GB"/>
            <w14:ligatures w14:val="standardContextual"/>
          </w:rPr>
          <w:tab/>
        </w:r>
        <w:r w:rsidR="00A81678" w:rsidRPr="0004445B">
          <w:rPr>
            <w:rStyle w:val="Hyperlink"/>
            <w:noProof/>
          </w:rPr>
          <w:t>Procedures</w:t>
        </w:r>
        <w:r w:rsidR="00A81678">
          <w:rPr>
            <w:noProof/>
            <w:webHidden/>
          </w:rPr>
          <w:tab/>
        </w:r>
        <w:r w:rsidR="00A81678">
          <w:rPr>
            <w:noProof/>
            <w:webHidden/>
          </w:rPr>
          <w:fldChar w:fldCharType="begin"/>
        </w:r>
        <w:r w:rsidR="00A81678">
          <w:rPr>
            <w:noProof/>
            <w:webHidden/>
          </w:rPr>
          <w:instrText xml:space="preserve"> PAGEREF _Toc147998925 \h </w:instrText>
        </w:r>
        <w:r w:rsidR="00A81678">
          <w:rPr>
            <w:noProof/>
            <w:webHidden/>
          </w:rPr>
        </w:r>
        <w:r w:rsidR="00A81678">
          <w:rPr>
            <w:noProof/>
            <w:webHidden/>
          </w:rPr>
          <w:fldChar w:fldCharType="separate"/>
        </w:r>
        <w:r w:rsidR="00A81678">
          <w:rPr>
            <w:noProof/>
            <w:webHidden/>
          </w:rPr>
          <w:t>4</w:t>
        </w:r>
        <w:r w:rsidR="00A81678">
          <w:rPr>
            <w:noProof/>
            <w:webHidden/>
          </w:rPr>
          <w:fldChar w:fldCharType="end"/>
        </w:r>
      </w:hyperlink>
    </w:p>
    <w:p w14:paraId="393084F7" w14:textId="4892B8C6" w:rsidR="00A81678" w:rsidRDefault="006679BF">
      <w:pPr>
        <w:pStyle w:val="TOC1"/>
        <w:tabs>
          <w:tab w:val="left" w:pos="440"/>
          <w:tab w:val="right" w:leader="dot" w:pos="9016"/>
        </w:tabs>
        <w:rPr>
          <w:rFonts w:eastAsiaTheme="minorEastAsia"/>
          <w:b w:val="0"/>
          <w:noProof/>
          <w:color w:val="auto"/>
          <w:kern w:val="2"/>
          <w:lang w:eastAsia="en-GB"/>
          <w14:ligatures w14:val="standardContextual"/>
        </w:rPr>
      </w:pPr>
      <w:hyperlink w:anchor="_Toc147998926" w:history="1">
        <w:r w:rsidR="00A81678" w:rsidRPr="0004445B">
          <w:rPr>
            <w:rStyle w:val="Hyperlink"/>
            <w:noProof/>
          </w:rPr>
          <w:t>6.</w:t>
        </w:r>
        <w:r w:rsidR="00A81678">
          <w:rPr>
            <w:rFonts w:eastAsiaTheme="minorEastAsia"/>
            <w:b w:val="0"/>
            <w:noProof/>
            <w:color w:val="auto"/>
            <w:kern w:val="2"/>
            <w:lang w:eastAsia="en-GB"/>
            <w14:ligatures w14:val="standardContextual"/>
          </w:rPr>
          <w:tab/>
        </w:r>
        <w:r w:rsidR="00A81678" w:rsidRPr="0004445B">
          <w:rPr>
            <w:rStyle w:val="Hyperlink"/>
            <w:noProof/>
          </w:rPr>
          <w:t>Reasonable Adjustments</w:t>
        </w:r>
        <w:r w:rsidR="00A81678">
          <w:rPr>
            <w:noProof/>
            <w:webHidden/>
          </w:rPr>
          <w:tab/>
        </w:r>
        <w:r w:rsidR="00A81678">
          <w:rPr>
            <w:noProof/>
            <w:webHidden/>
          </w:rPr>
          <w:fldChar w:fldCharType="begin"/>
        </w:r>
        <w:r w:rsidR="00A81678">
          <w:rPr>
            <w:noProof/>
            <w:webHidden/>
          </w:rPr>
          <w:instrText xml:space="preserve"> PAGEREF _Toc147998926 \h </w:instrText>
        </w:r>
        <w:r w:rsidR="00A81678">
          <w:rPr>
            <w:noProof/>
            <w:webHidden/>
          </w:rPr>
        </w:r>
        <w:r w:rsidR="00A81678">
          <w:rPr>
            <w:noProof/>
            <w:webHidden/>
          </w:rPr>
          <w:fldChar w:fldCharType="separate"/>
        </w:r>
        <w:r w:rsidR="00A81678">
          <w:rPr>
            <w:noProof/>
            <w:webHidden/>
          </w:rPr>
          <w:t>5</w:t>
        </w:r>
        <w:r w:rsidR="00A81678">
          <w:rPr>
            <w:noProof/>
            <w:webHidden/>
          </w:rPr>
          <w:fldChar w:fldCharType="end"/>
        </w:r>
      </w:hyperlink>
    </w:p>
    <w:p w14:paraId="1569C309" w14:textId="58DF089C" w:rsidR="00A81678" w:rsidRDefault="006679BF">
      <w:pPr>
        <w:pStyle w:val="TOC1"/>
        <w:tabs>
          <w:tab w:val="left" w:pos="440"/>
          <w:tab w:val="right" w:leader="dot" w:pos="9016"/>
        </w:tabs>
        <w:rPr>
          <w:rFonts w:eastAsiaTheme="minorEastAsia"/>
          <w:b w:val="0"/>
          <w:noProof/>
          <w:color w:val="auto"/>
          <w:kern w:val="2"/>
          <w:lang w:eastAsia="en-GB"/>
          <w14:ligatures w14:val="standardContextual"/>
        </w:rPr>
      </w:pPr>
      <w:hyperlink w:anchor="_Toc147998927" w:history="1">
        <w:r w:rsidR="00A81678" w:rsidRPr="0004445B">
          <w:rPr>
            <w:rStyle w:val="Hyperlink"/>
            <w:noProof/>
          </w:rPr>
          <w:t>7.</w:t>
        </w:r>
        <w:r w:rsidR="00A81678">
          <w:rPr>
            <w:rFonts w:eastAsiaTheme="minorEastAsia"/>
            <w:b w:val="0"/>
            <w:noProof/>
            <w:color w:val="auto"/>
            <w:kern w:val="2"/>
            <w:lang w:eastAsia="en-GB"/>
            <w14:ligatures w14:val="standardContextual"/>
          </w:rPr>
          <w:tab/>
        </w:r>
        <w:r w:rsidR="00A81678" w:rsidRPr="0004445B">
          <w:rPr>
            <w:rStyle w:val="Hyperlink"/>
            <w:noProof/>
          </w:rPr>
          <w:t>Accessible Information Standard</w:t>
        </w:r>
        <w:r w:rsidR="00A81678">
          <w:rPr>
            <w:noProof/>
            <w:webHidden/>
          </w:rPr>
          <w:tab/>
        </w:r>
        <w:r w:rsidR="00A81678">
          <w:rPr>
            <w:noProof/>
            <w:webHidden/>
          </w:rPr>
          <w:fldChar w:fldCharType="begin"/>
        </w:r>
        <w:r w:rsidR="00A81678">
          <w:rPr>
            <w:noProof/>
            <w:webHidden/>
          </w:rPr>
          <w:instrText xml:space="preserve"> PAGEREF _Toc147998927 \h </w:instrText>
        </w:r>
        <w:r w:rsidR="00A81678">
          <w:rPr>
            <w:noProof/>
            <w:webHidden/>
          </w:rPr>
        </w:r>
        <w:r w:rsidR="00A81678">
          <w:rPr>
            <w:noProof/>
            <w:webHidden/>
          </w:rPr>
          <w:fldChar w:fldCharType="separate"/>
        </w:r>
        <w:r w:rsidR="00A81678">
          <w:rPr>
            <w:noProof/>
            <w:webHidden/>
          </w:rPr>
          <w:t>6</w:t>
        </w:r>
        <w:r w:rsidR="00A81678">
          <w:rPr>
            <w:noProof/>
            <w:webHidden/>
          </w:rPr>
          <w:fldChar w:fldCharType="end"/>
        </w:r>
      </w:hyperlink>
    </w:p>
    <w:p w14:paraId="156BF8CE" w14:textId="27811F14" w:rsidR="00A81678" w:rsidRDefault="006679BF">
      <w:pPr>
        <w:pStyle w:val="TOC1"/>
        <w:tabs>
          <w:tab w:val="left" w:pos="440"/>
          <w:tab w:val="right" w:leader="dot" w:pos="9016"/>
        </w:tabs>
        <w:rPr>
          <w:rFonts w:eastAsiaTheme="minorEastAsia"/>
          <w:b w:val="0"/>
          <w:noProof/>
          <w:color w:val="auto"/>
          <w:kern w:val="2"/>
          <w:lang w:eastAsia="en-GB"/>
          <w14:ligatures w14:val="standardContextual"/>
        </w:rPr>
      </w:pPr>
      <w:hyperlink w:anchor="_Toc147998928" w:history="1">
        <w:r w:rsidR="00A81678" w:rsidRPr="0004445B">
          <w:rPr>
            <w:rStyle w:val="Hyperlink"/>
            <w:noProof/>
          </w:rPr>
          <w:t>8.</w:t>
        </w:r>
        <w:r w:rsidR="00A81678">
          <w:rPr>
            <w:rFonts w:eastAsiaTheme="minorEastAsia"/>
            <w:b w:val="0"/>
            <w:noProof/>
            <w:color w:val="auto"/>
            <w:kern w:val="2"/>
            <w:lang w:eastAsia="en-GB"/>
            <w14:ligatures w14:val="standardContextual"/>
          </w:rPr>
          <w:tab/>
        </w:r>
        <w:r w:rsidR="00A81678" w:rsidRPr="0004445B">
          <w:rPr>
            <w:rStyle w:val="Hyperlink"/>
            <w:noProof/>
          </w:rPr>
          <w:t>Use of Technology</w:t>
        </w:r>
        <w:r w:rsidR="00A81678">
          <w:rPr>
            <w:noProof/>
            <w:webHidden/>
          </w:rPr>
          <w:tab/>
        </w:r>
        <w:r w:rsidR="00A81678">
          <w:rPr>
            <w:noProof/>
            <w:webHidden/>
          </w:rPr>
          <w:fldChar w:fldCharType="begin"/>
        </w:r>
        <w:r w:rsidR="00A81678">
          <w:rPr>
            <w:noProof/>
            <w:webHidden/>
          </w:rPr>
          <w:instrText xml:space="preserve"> PAGEREF _Toc147998928 \h </w:instrText>
        </w:r>
        <w:r w:rsidR="00A81678">
          <w:rPr>
            <w:noProof/>
            <w:webHidden/>
          </w:rPr>
        </w:r>
        <w:r w:rsidR="00A81678">
          <w:rPr>
            <w:noProof/>
            <w:webHidden/>
          </w:rPr>
          <w:fldChar w:fldCharType="separate"/>
        </w:r>
        <w:r w:rsidR="00A81678">
          <w:rPr>
            <w:noProof/>
            <w:webHidden/>
          </w:rPr>
          <w:t>6</w:t>
        </w:r>
        <w:r w:rsidR="00A81678">
          <w:rPr>
            <w:noProof/>
            <w:webHidden/>
          </w:rPr>
          <w:fldChar w:fldCharType="end"/>
        </w:r>
      </w:hyperlink>
    </w:p>
    <w:p w14:paraId="6A34A3B7" w14:textId="0F2B2330" w:rsidR="00A81678" w:rsidRDefault="006679BF">
      <w:pPr>
        <w:pStyle w:val="TOC1"/>
        <w:tabs>
          <w:tab w:val="left" w:pos="440"/>
          <w:tab w:val="right" w:leader="dot" w:pos="9016"/>
        </w:tabs>
        <w:rPr>
          <w:rFonts w:eastAsiaTheme="minorEastAsia"/>
          <w:b w:val="0"/>
          <w:noProof/>
          <w:color w:val="auto"/>
          <w:kern w:val="2"/>
          <w:lang w:eastAsia="en-GB"/>
          <w14:ligatures w14:val="standardContextual"/>
        </w:rPr>
      </w:pPr>
      <w:hyperlink w:anchor="_Toc147998929" w:history="1">
        <w:r w:rsidR="00A81678" w:rsidRPr="0004445B">
          <w:rPr>
            <w:rStyle w:val="Hyperlink"/>
            <w:noProof/>
          </w:rPr>
          <w:t>9.</w:t>
        </w:r>
        <w:r w:rsidR="00A81678">
          <w:rPr>
            <w:rFonts w:eastAsiaTheme="minorEastAsia"/>
            <w:b w:val="0"/>
            <w:noProof/>
            <w:color w:val="auto"/>
            <w:kern w:val="2"/>
            <w:lang w:eastAsia="en-GB"/>
            <w14:ligatures w14:val="standardContextual"/>
          </w:rPr>
          <w:tab/>
        </w:r>
        <w:r w:rsidR="00A81678" w:rsidRPr="0004445B">
          <w:rPr>
            <w:rStyle w:val="Hyperlink"/>
            <w:noProof/>
          </w:rPr>
          <w:t>Prohibited Conduct</w:t>
        </w:r>
        <w:r w:rsidR="00A81678">
          <w:rPr>
            <w:noProof/>
            <w:webHidden/>
          </w:rPr>
          <w:tab/>
        </w:r>
        <w:r w:rsidR="00A81678">
          <w:rPr>
            <w:noProof/>
            <w:webHidden/>
          </w:rPr>
          <w:fldChar w:fldCharType="begin"/>
        </w:r>
        <w:r w:rsidR="00A81678">
          <w:rPr>
            <w:noProof/>
            <w:webHidden/>
          </w:rPr>
          <w:instrText xml:space="preserve"> PAGEREF _Toc147998929 \h </w:instrText>
        </w:r>
        <w:r w:rsidR="00A81678">
          <w:rPr>
            <w:noProof/>
            <w:webHidden/>
          </w:rPr>
        </w:r>
        <w:r w:rsidR="00A81678">
          <w:rPr>
            <w:noProof/>
            <w:webHidden/>
          </w:rPr>
          <w:fldChar w:fldCharType="separate"/>
        </w:r>
        <w:r w:rsidR="00A81678">
          <w:rPr>
            <w:noProof/>
            <w:webHidden/>
          </w:rPr>
          <w:t>7</w:t>
        </w:r>
        <w:r w:rsidR="00A81678">
          <w:rPr>
            <w:noProof/>
            <w:webHidden/>
          </w:rPr>
          <w:fldChar w:fldCharType="end"/>
        </w:r>
      </w:hyperlink>
    </w:p>
    <w:p w14:paraId="00799C1F" w14:textId="11378B19" w:rsidR="00A81678" w:rsidRDefault="006679BF">
      <w:pPr>
        <w:pStyle w:val="TOC1"/>
        <w:tabs>
          <w:tab w:val="left" w:pos="660"/>
          <w:tab w:val="right" w:leader="dot" w:pos="9016"/>
        </w:tabs>
        <w:rPr>
          <w:rFonts w:eastAsiaTheme="minorEastAsia"/>
          <w:b w:val="0"/>
          <w:noProof/>
          <w:color w:val="auto"/>
          <w:kern w:val="2"/>
          <w:lang w:eastAsia="en-GB"/>
          <w14:ligatures w14:val="standardContextual"/>
        </w:rPr>
      </w:pPr>
      <w:hyperlink w:anchor="_Toc147998930" w:history="1">
        <w:r w:rsidR="00A81678" w:rsidRPr="0004445B">
          <w:rPr>
            <w:rStyle w:val="Hyperlink"/>
            <w:noProof/>
          </w:rPr>
          <w:t>10.</w:t>
        </w:r>
        <w:r w:rsidR="00A81678">
          <w:rPr>
            <w:rFonts w:eastAsiaTheme="minorEastAsia"/>
            <w:b w:val="0"/>
            <w:noProof/>
            <w:color w:val="auto"/>
            <w:kern w:val="2"/>
            <w:lang w:eastAsia="en-GB"/>
            <w14:ligatures w14:val="standardContextual"/>
          </w:rPr>
          <w:tab/>
        </w:r>
        <w:r w:rsidR="00A81678" w:rsidRPr="0004445B">
          <w:rPr>
            <w:rStyle w:val="Hyperlink"/>
            <w:noProof/>
          </w:rPr>
          <w:t>Monitoring</w:t>
        </w:r>
        <w:r w:rsidR="00A81678">
          <w:rPr>
            <w:noProof/>
            <w:webHidden/>
          </w:rPr>
          <w:tab/>
        </w:r>
        <w:r w:rsidR="00A81678">
          <w:rPr>
            <w:noProof/>
            <w:webHidden/>
          </w:rPr>
          <w:fldChar w:fldCharType="begin"/>
        </w:r>
        <w:r w:rsidR="00A81678">
          <w:rPr>
            <w:noProof/>
            <w:webHidden/>
          </w:rPr>
          <w:instrText xml:space="preserve"> PAGEREF _Toc147998930 \h </w:instrText>
        </w:r>
        <w:r w:rsidR="00A81678">
          <w:rPr>
            <w:noProof/>
            <w:webHidden/>
          </w:rPr>
        </w:r>
        <w:r w:rsidR="00A81678">
          <w:rPr>
            <w:noProof/>
            <w:webHidden/>
          </w:rPr>
          <w:fldChar w:fldCharType="separate"/>
        </w:r>
        <w:r w:rsidR="00A81678">
          <w:rPr>
            <w:noProof/>
            <w:webHidden/>
          </w:rPr>
          <w:t>8</w:t>
        </w:r>
        <w:r w:rsidR="00A81678">
          <w:rPr>
            <w:noProof/>
            <w:webHidden/>
          </w:rPr>
          <w:fldChar w:fldCharType="end"/>
        </w:r>
      </w:hyperlink>
    </w:p>
    <w:p w14:paraId="5466EF4F" w14:textId="02AB539C" w:rsidR="00A81678" w:rsidRDefault="006679BF">
      <w:pPr>
        <w:pStyle w:val="TOC1"/>
        <w:tabs>
          <w:tab w:val="left" w:pos="660"/>
          <w:tab w:val="right" w:leader="dot" w:pos="9016"/>
        </w:tabs>
        <w:rPr>
          <w:rFonts w:eastAsiaTheme="minorEastAsia"/>
          <w:b w:val="0"/>
          <w:noProof/>
          <w:color w:val="auto"/>
          <w:kern w:val="2"/>
          <w:lang w:eastAsia="en-GB"/>
          <w14:ligatures w14:val="standardContextual"/>
        </w:rPr>
      </w:pPr>
      <w:hyperlink w:anchor="_Toc147998931" w:history="1">
        <w:r w:rsidR="00A81678" w:rsidRPr="0004445B">
          <w:rPr>
            <w:rStyle w:val="Hyperlink"/>
            <w:noProof/>
          </w:rPr>
          <w:t>11.</w:t>
        </w:r>
        <w:r w:rsidR="00A81678">
          <w:rPr>
            <w:rFonts w:eastAsiaTheme="minorEastAsia"/>
            <w:b w:val="0"/>
            <w:noProof/>
            <w:color w:val="auto"/>
            <w:kern w:val="2"/>
            <w:lang w:eastAsia="en-GB"/>
            <w14:ligatures w14:val="standardContextual"/>
          </w:rPr>
          <w:tab/>
        </w:r>
        <w:r w:rsidR="00A81678" w:rsidRPr="0004445B">
          <w:rPr>
            <w:rStyle w:val="Hyperlink"/>
            <w:noProof/>
          </w:rPr>
          <w:t>Related Policies</w:t>
        </w:r>
        <w:r w:rsidR="00A81678">
          <w:rPr>
            <w:noProof/>
            <w:webHidden/>
          </w:rPr>
          <w:tab/>
        </w:r>
        <w:r w:rsidR="00A81678">
          <w:rPr>
            <w:noProof/>
            <w:webHidden/>
          </w:rPr>
          <w:fldChar w:fldCharType="begin"/>
        </w:r>
        <w:r w:rsidR="00A81678">
          <w:rPr>
            <w:noProof/>
            <w:webHidden/>
          </w:rPr>
          <w:instrText xml:space="preserve"> PAGEREF _Toc147998931 \h </w:instrText>
        </w:r>
        <w:r w:rsidR="00A81678">
          <w:rPr>
            <w:noProof/>
            <w:webHidden/>
          </w:rPr>
        </w:r>
        <w:r w:rsidR="00A81678">
          <w:rPr>
            <w:noProof/>
            <w:webHidden/>
          </w:rPr>
          <w:fldChar w:fldCharType="separate"/>
        </w:r>
        <w:r w:rsidR="00A81678">
          <w:rPr>
            <w:noProof/>
            <w:webHidden/>
          </w:rPr>
          <w:t>8</w:t>
        </w:r>
        <w:r w:rsidR="00A81678">
          <w:rPr>
            <w:noProof/>
            <w:webHidden/>
          </w:rPr>
          <w:fldChar w:fldCharType="end"/>
        </w:r>
      </w:hyperlink>
    </w:p>
    <w:p w14:paraId="0BF77D53" w14:textId="35D5B9EF" w:rsidR="00A81678" w:rsidRDefault="006679BF">
      <w:pPr>
        <w:pStyle w:val="TOC1"/>
        <w:tabs>
          <w:tab w:val="left" w:pos="660"/>
          <w:tab w:val="right" w:leader="dot" w:pos="9016"/>
        </w:tabs>
        <w:rPr>
          <w:rFonts w:eastAsiaTheme="minorEastAsia"/>
          <w:b w:val="0"/>
          <w:noProof/>
          <w:color w:val="auto"/>
          <w:kern w:val="2"/>
          <w:lang w:eastAsia="en-GB"/>
          <w14:ligatures w14:val="standardContextual"/>
        </w:rPr>
      </w:pPr>
      <w:hyperlink w:anchor="_Toc147998932" w:history="1">
        <w:r w:rsidR="00A81678" w:rsidRPr="0004445B">
          <w:rPr>
            <w:rStyle w:val="Hyperlink"/>
            <w:noProof/>
          </w:rPr>
          <w:t>12.</w:t>
        </w:r>
        <w:r w:rsidR="00A81678">
          <w:rPr>
            <w:rFonts w:eastAsiaTheme="minorEastAsia"/>
            <w:b w:val="0"/>
            <w:noProof/>
            <w:color w:val="auto"/>
            <w:kern w:val="2"/>
            <w:lang w:eastAsia="en-GB"/>
            <w14:ligatures w14:val="standardContextual"/>
          </w:rPr>
          <w:tab/>
        </w:r>
        <w:r w:rsidR="00A81678" w:rsidRPr="0004445B">
          <w:rPr>
            <w:rStyle w:val="Hyperlink"/>
            <w:noProof/>
          </w:rPr>
          <w:t>Legislation and Guidance</w:t>
        </w:r>
        <w:r w:rsidR="00A81678">
          <w:rPr>
            <w:noProof/>
            <w:webHidden/>
          </w:rPr>
          <w:tab/>
        </w:r>
        <w:r w:rsidR="00A81678">
          <w:rPr>
            <w:noProof/>
            <w:webHidden/>
          </w:rPr>
          <w:fldChar w:fldCharType="begin"/>
        </w:r>
        <w:r w:rsidR="00A81678">
          <w:rPr>
            <w:noProof/>
            <w:webHidden/>
          </w:rPr>
          <w:instrText xml:space="preserve"> PAGEREF _Toc147998932 \h </w:instrText>
        </w:r>
        <w:r w:rsidR="00A81678">
          <w:rPr>
            <w:noProof/>
            <w:webHidden/>
          </w:rPr>
        </w:r>
        <w:r w:rsidR="00A81678">
          <w:rPr>
            <w:noProof/>
            <w:webHidden/>
          </w:rPr>
          <w:fldChar w:fldCharType="separate"/>
        </w:r>
        <w:r w:rsidR="00A81678">
          <w:rPr>
            <w:noProof/>
            <w:webHidden/>
          </w:rPr>
          <w:t>8</w:t>
        </w:r>
        <w:r w:rsidR="00A81678">
          <w:rPr>
            <w:noProof/>
            <w:webHidden/>
          </w:rPr>
          <w:fldChar w:fldCharType="end"/>
        </w:r>
      </w:hyperlink>
    </w:p>
    <w:p w14:paraId="308F8D01" w14:textId="1D157CCB" w:rsidR="00A81678" w:rsidRDefault="006679BF">
      <w:pPr>
        <w:pStyle w:val="TOC1"/>
        <w:tabs>
          <w:tab w:val="left" w:pos="660"/>
          <w:tab w:val="right" w:leader="dot" w:pos="9016"/>
        </w:tabs>
        <w:rPr>
          <w:rFonts w:eastAsiaTheme="minorEastAsia"/>
          <w:b w:val="0"/>
          <w:noProof/>
          <w:color w:val="auto"/>
          <w:kern w:val="2"/>
          <w:lang w:eastAsia="en-GB"/>
          <w14:ligatures w14:val="standardContextual"/>
        </w:rPr>
      </w:pPr>
      <w:hyperlink w:anchor="_Toc147998933" w:history="1">
        <w:r w:rsidR="00A81678" w:rsidRPr="0004445B">
          <w:rPr>
            <w:rStyle w:val="Hyperlink"/>
            <w:noProof/>
          </w:rPr>
          <w:t>13.</w:t>
        </w:r>
        <w:r w:rsidR="00A81678">
          <w:rPr>
            <w:rFonts w:eastAsiaTheme="minorEastAsia"/>
            <w:b w:val="0"/>
            <w:noProof/>
            <w:color w:val="auto"/>
            <w:kern w:val="2"/>
            <w:lang w:eastAsia="en-GB"/>
            <w14:ligatures w14:val="standardContextual"/>
          </w:rPr>
          <w:tab/>
        </w:r>
        <w:r w:rsidR="00A81678" w:rsidRPr="0004445B">
          <w:rPr>
            <w:rStyle w:val="Hyperlink"/>
            <w:noProof/>
          </w:rPr>
          <w:t>Summary of Review</w:t>
        </w:r>
        <w:r w:rsidR="00A81678">
          <w:rPr>
            <w:noProof/>
            <w:webHidden/>
          </w:rPr>
          <w:tab/>
        </w:r>
        <w:r w:rsidR="00A81678">
          <w:rPr>
            <w:noProof/>
            <w:webHidden/>
          </w:rPr>
          <w:fldChar w:fldCharType="begin"/>
        </w:r>
        <w:r w:rsidR="00A81678">
          <w:rPr>
            <w:noProof/>
            <w:webHidden/>
          </w:rPr>
          <w:instrText xml:space="preserve"> PAGEREF _Toc147998933 \h </w:instrText>
        </w:r>
        <w:r w:rsidR="00A81678">
          <w:rPr>
            <w:noProof/>
            <w:webHidden/>
          </w:rPr>
        </w:r>
        <w:r w:rsidR="00A81678">
          <w:rPr>
            <w:noProof/>
            <w:webHidden/>
          </w:rPr>
          <w:fldChar w:fldCharType="separate"/>
        </w:r>
        <w:r w:rsidR="00A81678">
          <w:rPr>
            <w:noProof/>
            <w:webHidden/>
          </w:rPr>
          <w:t>10</w:t>
        </w:r>
        <w:r w:rsidR="00A81678">
          <w:rPr>
            <w:noProof/>
            <w:webHidden/>
          </w:rPr>
          <w:fldChar w:fldCharType="end"/>
        </w:r>
      </w:hyperlink>
    </w:p>
    <w:p w14:paraId="3E61D0D4" w14:textId="0E212D84" w:rsidR="008E46DC" w:rsidRDefault="00877C5C">
      <w:pPr>
        <w:rPr>
          <w:rFonts w:ascii="Open Sans" w:eastAsia="Times New Roman" w:hAnsi="Open Sans" w:cs="Open Sans"/>
          <w:b/>
          <w:color w:val="264467"/>
          <w:sz w:val="36"/>
          <w:szCs w:val="32"/>
        </w:rPr>
      </w:pPr>
      <w:r w:rsidRPr="0085751A">
        <w:rPr>
          <w:rFonts w:ascii="Open Sans" w:hAnsi="Open Sans" w:cs="Open Sans"/>
          <w:color w:val="264467"/>
        </w:rPr>
        <w:fldChar w:fldCharType="end"/>
      </w:r>
      <w:r w:rsidR="008E46DC">
        <w:br w:type="page"/>
      </w:r>
    </w:p>
    <w:p w14:paraId="499525DD" w14:textId="77777777" w:rsidR="00F13E76" w:rsidRPr="000269C5" w:rsidRDefault="00127C42" w:rsidP="000269C5">
      <w:pPr>
        <w:pStyle w:val="Heading1"/>
      </w:pPr>
      <w:bookmarkStart w:id="0" w:name="_Toc147998921"/>
      <w:r w:rsidRPr="000269C5">
        <w:lastRenderedPageBreak/>
        <w:t>P</w:t>
      </w:r>
      <w:r w:rsidR="008B198D" w:rsidRPr="000269C5">
        <w:t>olicy Statement</w:t>
      </w:r>
      <w:bookmarkEnd w:id="0"/>
    </w:p>
    <w:p w14:paraId="79DA68BF" w14:textId="277EAF27" w:rsidR="00616D2D" w:rsidRPr="008E46DC" w:rsidRDefault="006679BF" w:rsidP="00616D2D">
      <w:pPr>
        <w:jc w:val="both"/>
        <w:rPr>
          <w:rFonts w:ascii="Open Sans" w:hAnsi="Open Sans"/>
          <w:color w:val="auto"/>
        </w:rPr>
      </w:pPr>
      <w:sdt>
        <w:sdtPr>
          <w:rPr>
            <w:rFonts w:ascii="Open Sans" w:hAnsi="Open Sans"/>
            <w:color w:val="auto"/>
          </w:rPr>
          <w:tag w:val="HD:1.187.0.0:efc481b3-4e8f-4cf9-b704-32838004c342"/>
          <w:id w:val="-1410076798"/>
          <w:placeholder>
            <w:docPart w:val="918869AD720542558396516DF9F8D211"/>
          </w:placeholder>
        </w:sdtPr>
        <w:sdtEndPr/>
        <w:sdtContent>
          <w:r w:rsidR="00C329B8">
            <w:rPr>
              <w:rFonts w:ascii="Open Sans" w:hAnsi="Open Sans"/>
              <w:noProof/>
              <w:color w:val="auto"/>
            </w:rPr>
            <w:t>[</w:t>
          </w:r>
          <w:r w:rsidR="00C329B8" w:rsidRPr="00C329B8">
            <w:rPr>
              <w:rFonts w:ascii="Open Sans" w:hAnsi="Open Sans"/>
              <w:noProof/>
              <w:color w:val="0000FF"/>
            </w:rPr>
            <w:t>Company Name</w:t>
          </w:r>
          <w:r w:rsidR="00C329B8">
            <w:rPr>
              <w:rFonts w:ascii="Open Sans" w:hAnsi="Open Sans"/>
              <w:noProof/>
              <w:color w:val="auto"/>
            </w:rPr>
            <w:t>]</w:t>
          </w:r>
        </w:sdtContent>
      </w:sdt>
      <w:r w:rsidR="00616D2D" w:rsidRPr="008E46DC">
        <w:rPr>
          <w:rFonts w:ascii="Open Sans" w:hAnsi="Open Sans"/>
          <w:color w:val="auto"/>
        </w:rPr>
        <w:t xml:space="preserve"> is committed to promoting equality, diversity and human rights (EDHR) and recognises its legal duties under the Equality Act 2010 and The Human Rights Act 1998.</w:t>
      </w:r>
    </w:p>
    <w:p w14:paraId="4AF162F1" w14:textId="526AC7FA" w:rsidR="00616D2D" w:rsidRDefault="006679BF" w:rsidP="00616D2D">
      <w:pPr>
        <w:jc w:val="both"/>
        <w:rPr>
          <w:rFonts w:ascii="Open Sans" w:hAnsi="Open Sans"/>
          <w:color w:val="auto"/>
        </w:rPr>
      </w:pPr>
      <w:sdt>
        <w:sdtPr>
          <w:rPr>
            <w:rFonts w:ascii="Open Sans" w:hAnsi="Open Sans"/>
            <w:color w:val="auto"/>
          </w:rPr>
          <w:tag w:val="HD:1.187.0.0:5af116a7-efba-4ffa-8db9-468ca483c159"/>
          <w:id w:val="1767194999"/>
          <w:placeholder>
            <w:docPart w:val="7615212CD8EC4D3D92325030569992C4"/>
          </w:placeholder>
        </w:sdtPr>
        <w:sdtEndPr/>
        <w:sdtContent>
          <w:r w:rsidR="00C329B8">
            <w:rPr>
              <w:rFonts w:ascii="Open Sans" w:hAnsi="Open Sans"/>
              <w:noProof/>
              <w:color w:val="auto"/>
            </w:rPr>
            <w:t>[</w:t>
          </w:r>
          <w:r w:rsidR="00C329B8" w:rsidRPr="00C329B8">
            <w:rPr>
              <w:rFonts w:ascii="Open Sans" w:hAnsi="Open Sans"/>
              <w:noProof/>
              <w:color w:val="0000FF"/>
            </w:rPr>
            <w:t>Company Name</w:t>
          </w:r>
          <w:r w:rsidR="00C329B8">
            <w:rPr>
              <w:rFonts w:ascii="Open Sans" w:hAnsi="Open Sans"/>
              <w:noProof/>
              <w:color w:val="auto"/>
            </w:rPr>
            <w:t>]</w:t>
          </w:r>
        </w:sdtContent>
      </w:sdt>
      <w:r w:rsidR="00616D2D" w:rsidRPr="008E46DC">
        <w:rPr>
          <w:rFonts w:ascii="Open Sans" w:hAnsi="Open Sans"/>
          <w:color w:val="auto"/>
        </w:rPr>
        <w:t xml:space="preserve"> is committed to creating a culture in which equality and diversity are promoted actively and unlawful discrimination is not tolerated. </w:t>
      </w:r>
      <w:sdt>
        <w:sdtPr>
          <w:rPr>
            <w:rFonts w:ascii="Open Sans" w:hAnsi="Open Sans"/>
            <w:color w:val="auto"/>
          </w:rPr>
          <w:tag w:val="HD:1.187.0.0:7ff5adbc-f61f-496c-a2b8-f6dca936571b"/>
          <w:id w:val="-524491410"/>
          <w:placeholder>
            <w:docPart w:val="DE181EC53A6442DABC3B412172A77313"/>
          </w:placeholder>
        </w:sdtPr>
        <w:sdtEndPr/>
        <w:sdtContent>
          <w:r w:rsidR="00C329B8">
            <w:rPr>
              <w:rFonts w:ascii="Open Sans" w:hAnsi="Open Sans"/>
              <w:noProof/>
              <w:color w:val="auto"/>
            </w:rPr>
            <w:t>[</w:t>
          </w:r>
          <w:r w:rsidR="00C329B8" w:rsidRPr="00C329B8">
            <w:rPr>
              <w:rFonts w:ascii="Open Sans" w:hAnsi="Open Sans"/>
              <w:noProof/>
              <w:color w:val="0000FF"/>
            </w:rPr>
            <w:t>Company Name</w:t>
          </w:r>
          <w:r w:rsidR="00C329B8">
            <w:rPr>
              <w:rFonts w:ascii="Open Sans" w:hAnsi="Open Sans"/>
              <w:noProof/>
              <w:color w:val="auto"/>
            </w:rPr>
            <w:t>]</w:t>
          </w:r>
        </w:sdtContent>
      </w:sdt>
      <w:r w:rsidR="00616D2D" w:rsidRPr="008E46DC">
        <w:rPr>
          <w:rFonts w:ascii="Open Sans" w:hAnsi="Open Sans"/>
          <w:color w:val="auto"/>
        </w:rPr>
        <w:t xml:space="preserve"> recognises that the experiences and needs of every individual are unique and strives to respect and value the diversity of its </w:t>
      </w:r>
      <w:r w:rsidR="00616D2D" w:rsidRPr="008E46DC">
        <w:rPr>
          <w:rFonts w:ascii="Open Sans" w:hAnsi="Open Sans" w:cs="Open Sans"/>
          <w:bCs/>
          <w:color w:val="auto"/>
        </w:rPr>
        <w:t xml:space="preserve">clients </w:t>
      </w:r>
      <w:r w:rsidR="00616D2D" w:rsidRPr="008E46DC">
        <w:rPr>
          <w:rFonts w:ascii="Open Sans" w:hAnsi="Open Sans"/>
          <w:color w:val="auto"/>
        </w:rPr>
        <w:t xml:space="preserve">and staff members. </w:t>
      </w:r>
    </w:p>
    <w:p w14:paraId="296DA59F" w14:textId="77777777" w:rsidR="00315705" w:rsidRPr="008E46DC" w:rsidRDefault="00315705" w:rsidP="00616D2D">
      <w:pPr>
        <w:jc w:val="both"/>
        <w:rPr>
          <w:rFonts w:ascii="Open Sans" w:hAnsi="Open Sans" w:cs="Open Sans"/>
          <w:bCs/>
          <w:color w:val="auto"/>
        </w:rPr>
      </w:pPr>
    </w:p>
    <w:p w14:paraId="6E779814" w14:textId="77777777" w:rsidR="00616D2D" w:rsidRPr="008E46DC" w:rsidRDefault="00315705" w:rsidP="00315705">
      <w:pPr>
        <w:pStyle w:val="Heading1"/>
      </w:pPr>
      <w:bookmarkStart w:id="1" w:name="_Toc147998922"/>
      <w:r>
        <w:t>Roles and Responsibilities</w:t>
      </w:r>
      <w:bookmarkEnd w:id="1"/>
    </w:p>
    <w:p w14:paraId="7D1236DD" w14:textId="77777777" w:rsidR="00616D2D" w:rsidRPr="00802D4B" w:rsidRDefault="00616D2D" w:rsidP="00802D4B">
      <w:pPr>
        <w:jc w:val="both"/>
        <w:rPr>
          <w:rFonts w:ascii="Open Sans" w:hAnsi="Open Sans"/>
          <w:b/>
          <w:bCs/>
          <w:color w:val="auto"/>
        </w:rPr>
      </w:pPr>
      <w:r w:rsidRPr="008E46DC">
        <w:rPr>
          <w:rFonts w:ascii="Open Sans" w:hAnsi="Open Sans" w:cs="Open Sans"/>
          <w:b/>
          <w:bCs/>
          <w:color w:val="auto"/>
        </w:rPr>
        <w:t>Clients</w:t>
      </w:r>
    </w:p>
    <w:p w14:paraId="3ECFC960" w14:textId="7D162E92" w:rsidR="00616D2D" w:rsidRDefault="00616D2D" w:rsidP="00616D2D">
      <w:pPr>
        <w:jc w:val="both"/>
        <w:rPr>
          <w:rFonts w:ascii="Open Sans" w:hAnsi="Open Sans"/>
          <w:color w:val="auto"/>
        </w:rPr>
      </w:pPr>
      <w:r w:rsidRPr="00802D4B">
        <w:rPr>
          <w:rFonts w:ascii="Open Sans" w:hAnsi="Open Sans"/>
          <w:color w:val="auto"/>
        </w:rPr>
        <w:t>Cli</w:t>
      </w:r>
      <w:r w:rsidRPr="008E46DC">
        <w:rPr>
          <w:rFonts w:ascii="Open Sans" w:hAnsi="Open Sans"/>
          <w:color w:val="auto"/>
        </w:rPr>
        <w:t xml:space="preserve">ents of </w:t>
      </w:r>
      <w:sdt>
        <w:sdtPr>
          <w:rPr>
            <w:rFonts w:ascii="Open Sans" w:hAnsi="Open Sans"/>
            <w:color w:val="auto"/>
          </w:rPr>
          <w:tag w:val="HD:1.187.0.0:a666e77b-d0fd-4de9-b2ee-a85111d9778d"/>
          <w:id w:val="929319463"/>
          <w:placeholder>
            <w:docPart w:val="05260B80831E4D88839A5728BFFA2E8D"/>
          </w:placeholder>
        </w:sdtPr>
        <w:sdtEndPr/>
        <w:sdtContent>
          <w:r w:rsidR="00C329B8">
            <w:rPr>
              <w:rFonts w:ascii="Open Sans" w:hAnsi="Open Sans"/>
              <w:noProof/>
              <w:color w:val="auto"/>
            </w:rPr>
            <w:t>[</w:t>
          </w:r>
          <w:r w:rsidR="00C329B8" w:rsidRPr="00C329B8">
            <w:rPr>
              <w:rFonts w:ascii="Open Sans" w:hAnsi="Open Sans"/>
              <w:noProof/>
              <w:color w:val="0000FF"/>
            </w:rPr>
            <w:t>Company Name</w:t>
          </w:r>
          <w:r w:rsidR="00C329B8">
            <w:rPr>
              <w:rFonts w:ascii="Open Sans" w:hAnsi="Open Sans"/>
              <w:noProof/>
              <w:color w:val="auto"/>
            </w:rPr>
            <w:t>]</w:t>
          </w:r>
        </w:sdtContent>
      </w:sdt>
      <w:r w:rsidRPr="008E46DC">
        <w:rPr>
          <w:rFonts w:ascii="Open Sans" w:hAnsi="Open Sans"/>
          <w:color w:val="auto"/>
        </w:rPr>
        <w:t xml:space="preserve"> have a right to</w:t>
      </w:r>
      <w:r w:rsidRPr="00616D2D">
        <w:rPr>
          <w:rFonts w:ascii="Open Sans" w:hAnsi="Open Sans"/>
          <w:color w:val="auto"/>
        </w:rPr>
        <w:t xml:space="preserve"> be treated fairly. They will not be discriminated against on any grounds including age, disability, gender reassignment, marriage and civil partnership, pregnancy and maternity, race, religion or belief, sex or sexual orientation. Clients can expect to be cared for with dignity and respect.</w:t>
      </w:r>
    </w:p>
    <w:p w14:paraId="011578B7" w14:textId="77777777" w:rsidR="00802D4B" w:rsidRPr="00616D2D" w:rsidRDefault="00802D4B" w:rsidP="00616D2D">
      <w:pPr>
        <w:jc w:val="both"/>
        <w:rPr>
          <w:rFonts w:ascii="Open Sans" w:hAnsi="Open Sans"/>
          <w:color w:val="auto"/>
        </w:rPr>
      </w:pPr>
    </w:p>
    <w:p w14:paraId="446D42EA" w14:textId="77777777" w:rsidR="00616D2D" w:rsidRPr="00616D2D" w:rsidRDefault="00616D2D" w:rsidP="00616D2D">
      <w:pPr>
        <w:jc w:val="both"/>
        <w:rPr>
          <w:rFonts w:ascii="Open Sans" w:hAnsi="Open Sans"/>
          <w:b/>
          <w:bCs/>
          <w:color w:val="auto"/>
        </w:rPr>
      </w:pPr>
      <w:r w:rsidRPr="00616D2D">
        <w:rPr>
          <w:rFonts w:ascii="Open Sans" w:hAnsi="Open Sans"/>
          <w:b/>
          <w:bCs/>
          <w:color w:val="auto"/>
        </w:rPr>
        <w:t>Staff members</w:t>
      </w:r>
    </w:p>
    <w:p w14:paraId="2EACD916" w14:textId="089359A9" w:rsidR="00616D2D" w:rsidRPr="008E46DC" w:rsidRDefault="006679BF" w:rsidP="00616D2D">
      <w:pPr>
        <w:jc w:val="both"/>
        <w:rPr>
          <w:rFonts w:ascii="Open Sans" w:hAnsi="Open Sans" w:cs="Open Sans"/>
          <w:color w:val="auto"/>
        </w:rPr>
      </w:pPr>
      <w:sdt>
        <w:sdtPr>
          <w:rPr>
            <w:rFonts w:ascii="Open Sans" w:hAnsi="Open Sans"/>
            <w:color w:val="auto"/>
          </w:rPr>
          <w:tag w:val="HD:1.187.0.0:ab8e2ec3-8e42-4eae-8a67-e129f1a4475b"/>
          <w:id w:val="1790156753"/>
          <w:placeholder>
            <w:docPart w:val="BD8006680DC84C7480D3A490192EAEF9"/>
          </w:placeholder>
        </w:sdtPr>
        <w:sdtEndPr/>
        <w:sdtContent>
          <w:r w:rsidR="00C329B8">
            <w:rPr>
              <w:rFonts w:ascii="Open Sans" w:hAnsi="Open Sans"/>
              <w:noProof/>
              <w:color w:val="auto"/>
            </w:rPr>
            <w:t>[</w:t>
          </w:r>
          <w:r w:rsidR="00C329B8" w:rsidRPr="00C329B8">
            <w:rPr>
              <w:rFonts w:ascii="Open Sans" w:hAnsi="Open Sans"/>
              <w:noProof/>
              <w:color w:val="0000FF"/>
            </w:rPr>
            <w:t>Company Name</w:t>
          </w:r>
          <w:r w:rsidR="00C329B8">
            <w:rPr>
              <w:rFonts w:ascii="Open Sans" w:hAnsi="Open Sans"/>
              <w:noProof/>
              <w:color w:val="auto"/>
            </w:rPr>
            <w:t>]</w:t>
          </w:r>
        </w:sdtContent>
      </w:sdt>
      <w:r w:rsidR="00616D2D" w:rsidRPr="008E46DC">
        <w:rPr>
          <w:rFonts w:ascii="Open Sans" w:hAnsi="Open Sans"/>
          <w:color w:val="auto"/>
        </w:rPr>
        <w:t xml:space="preserve">’s </w:t>
      </w:r>
      <w:r w:rsidR="00616D2D" w:rsidRPr="008E46DC">
        <w:rPr>
          <w:rFonts w:ascii="Open Sans" w:hAnsi="Open Sans" w:cs="Open Sans"/>
          <w:color w:val="auto"/>
        </w:rPr>
        <w:t xml:space="preserve">staff members </w:t>
      </w:r>
      <w:r w:rsidR="00616D2D" w:rsidRPr="008E46DC">
        <w:rPr>
          <w:rFonts w:ascii="Open Sans" w:hAnsi="Open Sans"/>
          <w:color w:val="auto"/>
        </w:rPr>
        <w:t xml:space="preserve">can expect to work in an environment where diversity is valued, and equality of opportunity is promoted. Staff have a right to be treated fairly in recruitment and career progression. </w:t>
      </w:r>
    </w:p>
    <w:p w14:paraId="3810DECF" w14:textId="42B87A7D" w:rsidR="00616D2D" w:rsidRPr="008E46DC" w:rsidRDefault="00616D2D" w:rsidP="00616D2D">
      <w:pPr>
        <w:jc w:val="both"/>
        <w:rPr>
          <w:rFonts w:ascii="Open Sans" w:hAnsi="Open Sans"/>
          <w:color w:val="auto"/>
        </w:rPr>
      </w:pPr>
      <w:r w:rsidRPr="008E46DC">
        <w:rPr>
          <w:rFonts w:ascii="Open Sans" w:hAnsi="Open Sans"/>
          <w:color w:val="auto"/>
        </w:rPr>
        <w:t xml:space="preserve">As an equal opportunities employer, </w:t>
      </w:r>
      <w:sdt>
        <w:sdtPr>
          <w:rPr>
            <w:rFonts w:ascii="Open Sans" w:hAnsi="Open Sans"/>
            <w:color w:val="auto"/>
          </w:rPr>
          <w:tag w:val="HD:1.187.0.0:2e283b5d-a14c-4de9-94ed-a0d1be2a65e3"/>
          <w:id w:val="844204825"/>
          <w:placeholder>
            <w:docPart w:val="96B307C2B9BE43BD81693AF1A6D53168"/>
          </w:placeholder>
        </w:sdtPr>
        <w:sdtEndPr/>
        <w:sdtContent>
          <w:r w:rsidR="00C329B8">
            <w:rPr>
              <w:rFonts w:ascii="Open Sans" w:hAnsi="Open Sans"/>
              <w:noProof/>
              <w:color w:val="auto"/>
            </w:rPr>
            <w:t>[</w:t>
          </w:r>
          <w:r w:rsidR="00C329B8" w:rsidRPr="00C329B8">
            <w:rPr>
              <w:rFonts w:ascii="Open Sans" w:hAnsi="Open Sans"/>
              <w:noProof/>
              <w:color w:val="0000FF"/>
            </w:rPr>
            <w:t>Company Name</w:t>
          </w:r>
          <w:r w:rsidR="00C329B8">
            <w:rPr>
              <w:rFonts w:ascii="Open Sans" w:hAnsi="Open Sans"/>
              <w:noProof/>
              <w:color w:val="auto"/>
            </w:rPr>
            <w:t>]</w:t>
          </w:r>
        </w:sdtContent>
      </w:sdt>
      <w:r w:rsidRPr="008E46DC">
        <w:rPr>
          <w:rFonts w:ascii="Open Sans" w:hAnsi="Open Sans"/>
          <w:color w:val="auto"/>
        </w:rPr>
        <w:t xml:space="preserve"> will promote equality with due regard to the protected characteristics of age, disability, gender reassignment, marriage and civil partnership, pregnancy and maternity, race, religion or belief, sex and sexual orientation. </w:t>
      </w:r>
    </w:p>
    <w:p w14:paraId="7A407F6A" w14:textId="18FF3E1A" w:rsidR="00616D2D" w:rsidRPr="00616D2D" w:rsidRDefault="00616D2D" w:rsidP="00616D2D">
      <w:pPr>
        <w:jc w:val="both"/>
        <w:rPr>
          <w:rFonts w:ascii="Open Sans" w:hAnsi="Open Sans"/>
          <w:color w:val="auto"/>
        </w:rPr>
      </w:pPr>
      <w:r w:rsidRPr="008E46DC">
        <w:rPr>
          <w:rFonts w:ascii="Open Sans" w:hAnsi="Open Sans"/>
          <w:color w:val="auto"/>
        </w:rPr>
        <w:t xml:space="preserve">The management of Equality and Diversity is important to </w:t>
      </w:r>
      <w:sdt>
        <w:sdtPr>
          <w:rPr>
            <w:rFonts w:ascii="Open Sans" w:hAnsi="Open Sans"/>
            <w:color w:val="auto"/>
          </w:rPr>
          <w:tag w:val="HD:1.187.0.0:2186509b-87a6-442d-8505-64a3b9f29349"/>
          <w:id w:val="231670669"/>
          <w:placeholder>
            <w:docPart w:val="287FC8B86FFA48ABB5097B44AD16E05E"/>
          </w:placeholder>
        </w:sdtPr>
        <w:sdtEndPr/>
        <w:sdtContent>
          <w:r w:rsidR="00C329B8">
            <w:rPr>
              <w:rFonts w:ascii="Open Sans" w:hAnsi="Open Sans"/>
              <w:noProof/>
              <w:color w:val="auto"/>
            </w:rPr>
            <w:t>[</w:t>
          </w:r>
          <w:r w:rsidR="00C329B8" w:rsidRPr="00C329B8">
            <w:rPr>
              <w:rFonts w:ascii="Open Sans" w:hAnsi="Open Sans"/>
              <w:noProof/>
              <w:color w:val="0000FF"/>
            </w:rPr>
            <w:t>Company Name</w:t>
          </w:r>
          <w:r w:rsidR="00C329B8">
            <w:rPr>
              <w:rFonts w:ascii="Open Sans" w:hAnsi="Open Sans"/>
              <w:noProof/>
              <w:color w:val="auto"/>
            </w:rPr>
            <w:t>]</w:t>
          </w:r>
        </w:sdtContent>
      </w:sdt>
      <w:r w:rsidRPr="008E46DC">
        <w:rPr>
          <w:rFonts w:ascii="Open Sans" w:hAnsi="Open Sans"/>
          <w:color w:val="auto"/>
        </w:rPr>
        <w:t xml:space="preserve"> as it</w:t>
      </w:r>
      <w:r w:rsidRPr="00616D2D">
        <w:rPr>
          <w:rFonts w:ascii="Open Sans" w:hAnsi="Open Sans"/>
          <w:color w:val="auto"/>
        </w:rPr>
        <w:t xml:space="preserve"> will help to: </w:t>
      </w:r>
    </w:p>
    <w:p w14:paraId="17650C02" w14:textId="77777777" w:rsidR="00616D2D" w:rsidRPr="00616D2D" w:rsidRDefault="00616D2D" w:rsidP="00616D2D">
      <w:pPr>
        <w:pStyle w:val="ListParagraph"/>
        <w:numPr>
          <w:ilvl w:val="0"/>
          <w:numId w:val="27"/>
        </w:numPr>
        <w:jc w:val="both"/>
        <w:rPr>
          <w:rFonts w:ascii="Open Sans" w:hAnsi="Open Sans"/>
          <w:color w:val="auto"/>
        </w:rPr>
      </w:pPr>
      <w:r w:rsidRPr="00616D2D">
        <w:rPr>
          <w:rFonts w:ascii="Open Sans" w:hAnsi="Open Sans"/>
          <w:color w:val="auto"/>
        </w:rPr>
        <w:t>ensure that the services we provide are accessible to all people</w:t>
      </w:r>
    </w:p>
    <w:p w14:paraId="1A8A5E01" w14:textId="77777777" w:rsidR="00616D2D" w:rsidRPr="00616D2D" w:rsidRDefault="00616D2D" w:rsidP="00616D2D">
      <w:pPr>
        <w:pStyle w:val="ListParagraph"/>
        <w:numPr>
          <w:ilvl w:val="0"/>
          <w:numId w:val="27"/>
        </w:numPr>
        <w:jc w:val="both"/>
        <w:rPr>
          <w:rFonts w:ascii="Open Sans" w:hAnsi="Open Sans"/>
          <w:color w:val="auto"/>
        </w:rPr>
      </w:pPr>
      <w:r w:rsidRPr="00616D2D">
        <w:rPr>
          <w:rFonts w:ascii="Open Sans" w:hAnsi="Open Sans"/>
          <w:color w:val="auto"/>
        </w:rPr>
        <w:t>actively promote equality</w:t>
      </w:r>
    </w:p>
    <w:p w14:paraId="49450575" w14:textId="77777777" w:rsidR="00616D2D" w:rsidRPr="00616D2D" w:rsidRDefault="00616D2D" w:rsidP="00616D2D">
      <w:pPr>
        <w:pStyle w:val="ListParagraph"/>
        <w:numPr>
          <w:ilvl w:val="0"/>
          <w:numId w:val="27"/>
        </w:numPr>
        <w:jc w:val="both"/>
        <w:rPr>
          <w:rFonts w:ascii="Open Sans" w:hAnsi="Open Sans"/>
          <w:color w:val="auto"/>
        </w:rPr>
      </w:pPr>
      <w:r w:rsidRPr="00616D2D">
        <w:rPr>
          <w:rFonts w:ascii="Open Sans" w:hAnsi="Open Sans"/>
          <w:color w:val="auto"/>
        </w:rPr>
        <w:t>deliver person-centred care</w:t>
      </w:r>
    </w:p>
    <w:p w14:paraId="77EF4313" w14:textId="77777777" w:rsidR="00616D2D" w:rsidRPr="00616D2D" w:rsidRDefault="00616D2D" w:rsidP="00616D2D">
      <w:pPr>
        <w:pStyle w:val="ListParagraph"/>
        <w:numPr>
          <w:ilvl w:val="0"/>
          <w:numId w:val="27"/>
        </w:numPr>
        <w:jc w:val="both"/>
        <w:rPr>
          <w:rFonts w:ascii="Open Sans" w:hAnsi="Open Sans"/>
          <w:color w:val="auto"/>
        </w:rPr>
      </w:pPr>
      <w:r w:rsidRPr="00616D2D">
        <w:rPr>
          <w:rFonts w:ascii="Open Sans" w:hAnsi="Open Sans"/>
          <w:color w:val="auto"/>
        </w:rPr>
        <w:t xml:space="preserve">ensure staff, and clients are free from unlawful discrimination </w:t>
      </w:r>
    </w:p>
    <w:p w14:paraId="30ED2D7C" w14:textId="77777777" w:rsidR="00616D2D" w:rsidRPr="00616D2D" w:rsidRDefault="00616D2D" w:rsidP="00616D2D">
      <w:pPr>
        <w:pStyle w:val="ListParagraph"/>
        <w:numPr>
          <w:ilvl w:val="0"/>
          <w:numId w:val="27"/>
        </w:numPr>
        <w:jc w:val="both"/>
        <w:rPr>
          <w:rFonts w:ascii="Open Sans" w:hAnsi="Open Sans"/>
          <w:color w:val="auto"/>
        </w:rPr>
      </w:pPr>
      <w:r w:rsidRPr="00616D2D">
        <w:rPr>
          <w:rFonts w:ascii="Open Sans" w:hAnsi="Open Sans"/>
          <w:color w:val="auto"/>
        </w:rPr>
        <w:t>develop services which best meets the needs of our diverse communities</w:t>
      </w:r>
    </w:p>
    <w:p w14:paraId="15F6B202" w14:textId="77777777" w:rsidR="00616D2D" w:rsidRPr="00616D2D" w:rsidRDefault="00616D2D" w:rsidP="00616D2D">
      <w:pPr>
        <w:pStyle w:val="ListParagraph"/>
        <w:numPr>
          <w:ilvl w:val="0"/>
          <w:numId w:val="27"/>
        </w:numPr>
        <w:jc w:val="both"/>
        <w:rPr>
          <w:rFonts w:ascii="Open Sans" w:hAnsi="Open Sans"/>
          <w:color w:val="auto"/>
        </w:rPr>
      </w:pPr>
      <w:r w:rsidRPr="00616D2D">
        <w:rPr>
          <w:rFonts w:ascii="Open Sans" w:hAnsi="Open Sans"/>
          <w:color w:val="auto"/>
        </w:rPr>
        <w:t xml:space="preserve">eliminate from our services, policies and decision making, any adverse impact on the promotion of equality and inclusion for our clients and staff </w:t>
      </w:r>
    </w:p>
    <w:p w14:paraId="3417C6E7" w14:textId="77777777" w:rsidR="00616D2D" w:rsidRDefault="00616D2D" w:rsidP="00616D2D">
      <w:pPr>
        <w:pStyle w:val="ListParagraph"/>
        <w:numPr>
          <w:ilvl w:val="0"/>
          <w:numId w:val="27"/>
        </w:numPr>
        <w:jc w:val="both"/>
        <w:rPr>
          <w:rFonts w:ascii="Open Sans" w:hAnsi="Open Sans"/>
          <w:color w:val="auto"/>
        </w:rPr>
      </w:pPr>
      <w:r w:rsidRPr="00616D2D">
        <w:rPr>
          <w:rFonts w:ascii="Open Sans" w:hAnsi="Open Sans"/>
          <w:color w:val="auto"/>
        </w:rPr>
        <w:lastRenderedPageBreak/>
        <w:t>promote the reputation of the business.</w:t>
      </w:r>
    </w:p>
    <w:p w14:paraId="0F364D09" w14:textId="77777777" w:rsidR="00E17487" w:rsidRPr="00E17487" w:rsidRDefault="00E17487" w:rsidP="00E17487">
      <w:pPr>
        <w:jc w:val="both"/>
        <w:rPr>
          <w:rFonts w:ascii="Open Sans" w:hAnsi="Open Sans"/>
          <w:color w:val="auto"/>
        </w:rPr>
      </w:pPr>
    </w:p>
    <w:p w14:paraId="3135FFD4" w14:textId="77777777" w:rsidR="00127C42" w:rsidRPr="002B681F" w:rsidRDefault="008B198D" w:rsidP="000269C5">
      <w:pPr>
        <w:pStyle w:val="Heading1"/>
      </w:pPr>
      <w:bookmarkStart w:id="2" w:name="_Toc147998923"/>
      <w:r w:rsidRPr="002B681F">
        <w:t>Scope</w:t>
      </w:r>
      <w:bookmarkEnd w:id="2"/>
    </w:p>
    <w:p w14:paraId="7FA42C46" w14:textId="77777777" w:rsidR="001B58EE" w:rsidRPr="001B58EE" w:rsidRDefault="001B58EE" w:rsidP="001B58EE">
      <w:pPr>
        <w:jc w:val="both"/>
        <w:rPr>
          <w:rFonts w:ascii="Open Sans" w:hAnsi="Open Sans"/>
          <w:color w:val="auto"/>
        </w:rPr>
      </w:pPr>
      <w:r w:rsidRPr="001B58EE">
        <w:rPr>
          <w:rFonts w:ascii="Open Sans" w:hAnsi="Open Sans"/>
          <w:color w:val="auto"/>
        </w:rPr>
        <w:t>This policy and the procedures apply to members of staff, contractors, agency and temporary workers, suppliers, clients and carers, and anyone else with whom we come in to contact with during the course of our work.</w:t>
      </w:r>
    </w:p>
    <w:p w14:paraId="5843657A" w14:textId="77777777" w:rsidR="0085751A" w:rsidRDefault="0085751A" w:rsidP="00C90E70">
      <w:pPr>
        <w:rPr>
          <w:rFonts w:ascii="Open Sans" w:hAnsi="Open Sans" w:cs="Open Sans"/>
          <w:color w:val="auto"/>
        </w:rPr>
      </w:pPr>
    </w:p>
    <w:p w14:paraId="2C98D077" w14:textId="77777777" w:rsidR="00127C42" w:rsidRPr="002B681F" w:rsidRDefault="001B58EE" w:rsidP="000269C5">
      <w:pPr>
        <w:pStyle w:val="Heading1"/>
      </w:pPr>
      <w:bookmarkStart w:id="3" w:name="_Toc147998924"/>
      <w:r>
        <w:t>Definitions</w:t>
      </w:r>
      <w:bookmarkEnd w:id="3"/>
    </w:p>
    <w:p w14:paraId="7D822238" w14:textId="77777777" w:rsidR="0040139A" w:rsidRPr="0040139A" w:rsidRDefault="0040139A" w:rsidP="0040139A">
      <w:pPr>
        <w:jc w:val="both"/>
        <w:rPr>
          <w:rFonts w:ascii="Open Sans" w:hAnsi="Open Sans"/>
          <w:color w:val="auto"/>
        </w:rPr>
      </w:pPr>
      <w:r w:rsidRPr="0040139A">
        <w:rPr>
          <w:rFonts w:ascii="Open Sans" w:hAnsi="Open Sans"/>
          <w:b/>
          <w:bCs/>
          <w:color w:val="auto"/>
        </w:rPr>
        <w:t>Equality</w:t>
      </w:r>
      <w:r w:rsidRPr="0040139A">
        <w:rPr>
          <w:rFonts w:ascii="Open Sans" w:hAnsi="Open Sans"/>
          <w:color w:val="auto"/>
        </w:rPr>
        <w:t xml:space="preserve"> - Equality is not about treating everyone the same. It recognises that: </w:t>
      </w:r>
    </w:p>
    <w:p w14:paraId="0467B901" w14:textId="77777777" w:rsidR="0040139A" w:rsidRPr="0040139A" w:rsidRDefault="0040139A" w:rsidP="0040139A">
      <w:pPr>
        <w:numPr>
          <w:ilvl w:val="0"/>
          <w:numId w:val="28"/>
        </w:numPr>
        <w:contextualSpacing/>
        <w:jc w:val="both"/>
        <w:rPr>
          <w:rFonts w:ascii="Open Sans" w:hAnsi="Open Sans"/>
          <w:color w:val="auto"/>
        </w:rPr>
      </w:pPr>
      <w:r w:rsidRPr="0040139A">
        <w:rPr>
          <w:rFonts w:ascii="Open Sans" w:hAnsi="Open Sans"/>
          <w:color w:val="auto"/>
        </w:rPr>
        <w:t xml:space="preserve">everyone has individual needs and the right to have those needs respected </w:t>
      </w:r>
    </w:p>
    <w:p w14:paraId="1A311C2E" w14:textId="77777777" w:rsidR="0040139A" w:rsidRPr="0040139A" w:rsidRDefault="0040139A" w:rsidP="0040139A">
      <w:pPr>
        <w:numPr>
          <w:ilvl w:val="0"/>
          <w:numId w:val="28"/>
        </w:numPr>
        <w:contextualSpacing/>
        <w:jc w:val="both"/>
        <w:rPr>
          <w:rFonts w:ascii="Open Sans" w:hAnsi="Open Sans"/>
          <w:color w:val="auto"/>
        </w:rPr>
      </w:pPr>
      <w:r w:rsidRPr="0040139A">
        <w:rPr>
          <w:rFonts w:ascii="Open Sans" w:hAnsi="Open Sans"/>
          <w:color w:val="auto"/>
        </w:rPr>
        <w:t>inequality exists and that unlawful discrimination needs to be tackled</w:t>
      </w:r>
    </w:p>
    <w:p w14:paraId="6912C8C1" w14:textId="77777777" w:rsidR="0040139A" w:rsidRPr="0040139A" w:rsidRDefault="0040139A" w:rsidP="0040139A">
      <w:pPr>
        <w:numPr>
          <w:ilvl w:val="0"/>
          <w:numId w:val="28"/>
        </w:numPr>
        <w:contextualSpacing/>
        <w:jc w:val="both"/>
        <w:rPr>
          <w:rFonts w:ascii="Open Sans" w:hAnsi="Open Sans"/>
          <w:color w:val="auto"/>
        </w:rPr>
      </w:pPr>
      <w:r w:rsidRPr="0040139A">
        <w:rPr>
          <w:rFonts w:ascii="Open Sans" w:hAnsi="Open Sans"/>
          <w:color w:val="auto"/>
        </w:rPr>
        <w:t>company services and employment should be accessible to all</w:t>
      </w:r>
    </w:p>
    <w:p w14:paraId="10AC8F39" w14:textId="77777777" w:rsidR="0040139A" w:rsidRDefault="0040139A" w:rsidP="0040139A">
      <w:pPr>
        <w:numPr>
          <w:ilvl w:val="0"/>
          <w:numId w:val="28"/>
        </w:numPr>
        <w:contextualSpacing/>
        <w:jc w:val="both"/>
        <w:rPr>
          <w:rFonts w:ascii="Open Sans" w:hAnsi="Open Sans"/>
          <w:color w:val="auto"/>
        </w:rPr>
      </w:pPr>
      <w:r w:rsidRPr="0040139A">
        <w:rPr>
          <w:rFonts w:ascii="Open Sans" w:hAnsi="Open Sans"/>
          <w:color w:val="auto"/>
        </w:rPr>
        <w:t>it is about treating people fairly where everyone can participate and have the opportunity to fulfil their potential.</w:t>
      </w:r>
    </w:p>
    <w:p w14:paraId="25F7E487" w14:textId="77777777" w:rsidR="00802D4B" w:rsidRPr="0040139A" w:rsidRDefault="00802D4B" w:rsidP="00802D4B">
      <w:pPr>
        <w:ind w:left="720"/>
        <w:contextualSpacing/>
        <w:jc w:val="both"/>
        <w:rPr>
          <w:rFonts w:ascii="Open Sans" w:hAnsi="Open Sans"/>
          <w:color w:val="auto"/>
        </w:rPr>
      </w:pPr>
    </w:p>
    <w:p w14:paraId="46FF41E4" w14:textId="77777777" w:rsidR="0040139A" w:rsidRPr="0040139A" w:rsidRDefault="0040139A" w:rsidP="0040139A">
      <w:pPr>
        <w:jc w:val="both"/>
        <w:rPr>
          <w:rFonts w:ascii="Open Sans" w:hAnsi="Open Sans"/>
          <w:color w:val="auto"/>
        </w:rPr>
      </w:pPr>
      <w:r w:rsidRPr="0040139A">
        <w:rPr>
          <w:rFonts w:ascii="Open Sans" w:hAnsi="Open Sans"/>
          <w:b/>
          <w:bCs/>
          <w:color w:val="auto"/>
        </w:rPr>
        <w:t>Diversity</w:t>
      </w:r>
      <w:r w:rsidRPr="0040139A">
        <w:rPr>
          <w:rFonts w:ascii="Open Sans" w:hAnsi="Open Sans"/>
          <w:color w:val="auto"/>
        </w:rPr>
        <w:t xml:space="preserve"> - Diversity is about respecting and valuing individual difference. It recognises that: </w:t>
      </w:r>
    </w:p>
    <w:p w14:paraId="498FACE8" w14:textId="77777777" w:rsidR="0040139A" w:rsidRPr="0040139A" w:rsidRDefault="0040139A" w:rsidP="0040139A">
      <w:pPr>
        <w:numPr>
          <w:ilvl w:val="0"/>
          <w:numId w:val="29"/>
        </w:numPr>
        <w:contextualSpacing/>
        <w:jc w:val="both"/>
        <w:rPr>
          <w:rFonts w:ascii="Open Sans" w:hAnsi="Open Sans"/>
          <w:color w:val="auto"/>
        </w:rPr>
      </w:pPr>
      <w:r w:rsidRPr="0040139A">
        <w:rPr>
          <w:rFonts w:ascii="Open Sans" w:hAnsi="Open Sans"/>
          <w:color w:val="auto"/>
        </w:rPr>
        <w:t>a diverse approach aims to recognise, value and manage differences to enable all clients and staff to contribute and realise their full potential</w:t>
      </w:r>
    </w:p>
    <w:p w14:paraId="27E91B65" w14:textId="77777777" w:rsidR="0040139A" w:rsidRDefault="0040139A" w:rsidP="0040139A">
      <w:pPr>
        <w:numPr>
          <w:ilvl w:val="0"/>
          <w:numId w:val="29"/>
        </w:numPr>
        <w:contextualSpacing/>
        <w:jc w:val="both"/>
        <w:rPr>
          <w:rFonts w:ascii="Open Sans" w:hAnsi="Open Sans"/>
          <w:color w:val="auto"/>
        </w:rPr>
      </w:pPr>
      <w:r w:rsidRPr="0040139A">
        <w:rPr>
          <w:rFonts w:ascii="Open Sans" w:hAnsi="Open Sans"/>
          <w:color w:val="auto"/>
        </w:rPr>
        <w:t xml:space="preserve">diversity challenges us to recognise and value all sorts of differences in order to make the company a better working environment and to ensure that we provide an excellent service for all clients. </w:t>
      </w:r>
    </w:p>
    <w:p w14:paraId="4BACE408" w14:textId="77777777" w:rsidR="00802D4B" w:rsidRPr="0040139A" w:rsidRDefault="00802D4B" w:rsidP="00802D4B">
      <w:pPr>
        <w:ind w:left="720"/>
        <w:contextualSpacing/>
        <w:jc w:val="both"/>
        <w:rPr>
          <w:rFonts w:ascii="Open Sans" w:hAnsi="Open Sans"/>
          <w:color w:val="auto"/>
        </w:rPr>
      </w:pPr>
    </w:p>
    <w:p w14:paraId="34CCC6BC" w14:textId="77777777" w:rsidR="0040139A" w:rsidRDefault="0040139A" w:rsidP="0040139A">
      <w:pPr>
        <w:jc w:val="both"/>
        <w:rPr>
          <w:rFonts w:ascii="Open Sans" w:hAnsi="Open Sans"/>
          <w:color w:val="auto"/>
        </w:rPr>
      </w:pPr>
      <w:r w:rsidRPr="0040139A">
        <w:rPr>
          <w:rFonts w:ascii="Open Sans" w:hAnsi="Open Sans"/>
          <w:b/>
          <w:bCs/>
          <w:color w:val="auto"/>
        </w:rPr>
        <w:t>Inclusion</w:t>
      </w:r>
      <w:r w:rsidRPr="0040139A">
        <w:rPr>
          <w:rFonts w:ascii="Open Sans" w:hAnsi="Open Sans"/>
          <w:color w:val="auto"/>
        </w:rPr>
        <w:t xml:space="preserve"> - is about embracing people regardless of their characteristics and ensuring equality of opportunity and removal of discrimination.</w:t>
      </w:r>
    </w:p>
    <w:p w14:paraId="2EF0FA5B" w14:textId="77777777" w:rsidR="0085751A" w:rsidRPr="0040139A" w:rsidRDefault="0085751A" w:rsidP="0040139A">
      <w:pPr>
        <w:jc w:val="both"/>
        <w:rPr>
          <w:rFonts w:ascii="Open Sans" w:hAnsi="Open Sans"/>
          <w:color w:val="auto"/>
        </w:rPr>
      </w:pPr>
    </w:p>
    <w:p w14:paraId="6DC149A6" w14:textId="77777777" w:rsidR="006D75C8" w:rsidRPr="002B681F" w:rsidRDefault="0040139A" w:rsidP="000269C5">
      <w:pPr>
        <w:pStyle w:val="Heading1"/>
      </w:pPr>
      <w:bookmarkStart w:id="4" w:name="_Toc147998925"/>
      <w:r>
        <w:t>Procedures</w:t>
      </w:r>
      <w:bookmarkEnd w:id="4"/>
    </w:p>
    <w:p w14:paraId="2B336848" w14:textId="77777777" w:rsidR="00D05B35" w:rsidRPr="00D05B35" w:rsidRDefault="00D05B35" w:rsidP="00D05B35">
      <w:pPr>
        <w:jc w:val="both"/>
        <w:rPr>
          <w:rFonts w:ascii="Open Sans" w:hAnsi="Open Sans"/>
          <w:color w:val="auto"/>
        </w:rPr>
      </w:pPr>
      <w:r w:rsidRPr="00D05B35">
        <w:rPr>
          <w:rFonts w:ascii="Open Sans" w:hAnsi="Open Sans"/>
          <w:color w:val="auto"/>
        </w:rPr>
        <w:t>No individual will be less favourably treated, either directly or indirectly, as a result of their:</w:t>
      </w:r>
    </w:p>
    <w:p w14:paraId="6E34591C" w14:textId="77777777" w:rsidR="00D05B35" w:rsidRPr="00D05B35" w:rsidRDefault="00D05B35" w:rsidP="00D05B35">
      <w:pPr>
        <w:pStyle w:val="ListParagraph"/>
        <w:numPr>
          <w:ilvl w:val="0"/>
          <w:numId w:val="30"/>
        </w:numPr>
        <w:jc w:val="both"/>
        <w:rPr>
          <w:rFonts w:ascii="Open Sans" w:hAnsi="Open Sans"/>
          <w:color w:val="auto"/>
        </w:rPr>
      </w:pPr>
      <w:r w:rsidRPr="00D05B35">
        <w:rPr>
          <w:rFonts w:ascii="Open Sans" w:hAnsi="Open Sans"/>
          <w:color w:val="auto"/>
        </w:rPr>
        <w:t>Age</w:t>
      </w:r>
    </w:p>
    <w:p w14:paraId="694B87E6" w14:textId="77777777" w:rsidR="00D05B35" w:rsidRPr="00D05B35" w:rsidRDefault="00D05B35" w:rsidP="00D05B35">
      <w:pPr>
        <w:pStyle w:val="ListParagraph"/>
        <w:numPr>
          <w:ilvl w:val="0"/>
          <w:numId w:val="30"/>
        </w:numPr>
        <w:jc w:val="both"/>
        <w:rPr>
          <w:rFonts w:ascii="Open Sans" w:hAnsi="Open Sans"/>
          <w:color w:val="auto"/>
        </w:rPr>
      </w:pPr>
      <w:r w:rsidRPr="00D05B35">
        <w:rPr>
          <w:rFonts w:ascii="Open Sans" w:hAnsi="Open Sans"/>
          <w:color w:val="auto"/>
        </w:rPr>
        <w:t>Disability</w:t>
      </w:r>
    </w:p>
    <w:p w14:paraId="11A95ECB" w14:textId="77777777" w:rsidR="00D05B35" w:rsidRPr="00D05B35" w:rsidRDefault="00D05B35" w:rsidP="00D05B35">
      <w:pPr>
        <w:pStyle w:val="ListParagraph"/>
        <w:numPr>
          <w:ilvl w:val="0"/>
          <w:numId w:val="30"/>
        </w:numPr>
        <w:jc w:val="both"/>
        <w:rPr>
          <w:rFonts w:ascii="Open Sans" w:hAnsi="Open Sans"/>
          <w:color w:val="auto"/>
        </w:rPr>
      </w:pPr>
      <w:r w:rsidRPr="00D05B35">
        <w:rPr>
          <w:rFonts w:ascii="Open Sans" w:hAnsi="Open Sans"/>
          <w:color w:val="auto"/>
        </w:rPr>
        <w:lastRenderedPageBreak/>
        <w:t>Gender</w:t>
      </w:r>
    </w:p>
    <w:p w14:paraId="29A65C3A" w14:textId="77777777" w:rsidR="00D05B35" w:rsidRPr="00D05B35" w:rsidRDefault="00D05B35" w:rsidP="00D05B35">
      <w:pPr>
        <w:pStyle w:val="ListParagraph"/>
        <w:numPr>
          <w:ilvl w:val="0"/>
          <w:numId w:val="30"/>
        </w:numPr>
        <w:jc w:val="both"/>
        <w:rPr>
          <w:rFonts w:ascii="Open Sans" w:hAnsi="Open Sans"/>
          <w:color w:val="auto"/>
        </w:rPr>
      </w:pPr>
      <w:r w:rsidRPr="00D05B35">
        <w:rPr>
          <w:rFonts w:ascii="Open Sans" w:hAnsi="Open Sans"/>
          <w:color w:val="auto"/>
        </w:rPr>
        <w:t>Gender reassignment</w:t>
      </w:r>
    </w:p>
    <w:p w14:paraId="6E2CE5AC" w14:textId="77777777" w:rsidR="00D05B35" w:rsidRPr="00D05B35" w:rsidRDefault="00D05B35" w:rsidP="00D05B35">
      <w:pPr>
        <w:pStyle w:val="ListParagraph"/>
        <w:numPr>
          <w:ilvl w:val="0"/>
          <w:numId w:val="30"/>
        </w:numPr>
        <w:jc w:val="both"/>
        <w:rPr>
          <w:rFonts w:ascii="Open Sans" w:hAnsi="Open Sans"/>
          <w:color w:val="auto"/>
        </w:rPr>
      </w:pPr>
      <w:r w:rsidRPr="00D05B35">
        <w:rPr>
          <w:rFonts w:ascii="Open Sans" w:hAnsi="Open Sans"/>
          <w:color w:val="auto"/>
        </w:rPr>
        <w:t>Race</w:t>
      </w:r>
    </w:p>
    <w:p w14:paraId="4B73F810" w14:textId="77777777" w:rsidR="00D05B35" w:rsidRPr="00D05B35" w:rsidRDefault="00D05B35" w:rsidP="00D05B35">
      <w:pPr>
        <w:pStyle w:val="ListParagraph"/>
        <w:numPr>
          <w:ilvl w:val="0"/>
          <w:numId w:val="30"/>
        </w:numPr>
        <w:jc w:val="both"/>
        <w:rPr>
          <w:rFonts w:ascii="Open Sans" w:hAnsi="Open Sans"/>
          <w:color w:val="auto"/>
        </w:rPr>
      </w:pPr>
      <w:r w:rsidRPr="00D05B35">
        <w:rPr>
          <w:rFonts w:ascii="Open Sans" w:hAnsi="Open Sans"/>
          <w:color w:val="auto"/>
        </w:rPr>
        <w:t>Religion or belief</w:t>
      </w:r>
    </w:p>
    <w:p w14:paraId="3B004BF7" w14:textId="77777777" w:rsidR="00D05B35" w:rsidRPr="00D05B35" w:rsidRDefault="00D05B35" w:rsidP="00D05B35">
      <w:pPr>
        <w:pStyle w:val="ListParagraph"/>
        <w:numPr>
          <w:ilvl w:val="0"/>
          <w:numId w:val="30"/>
        </w:numPr>
        <w:jc w:val="both"/>
        <w:rPr>
          <w:rFonts w:ascii="Open Sans" w:hAnsi="Open Sans"/>
          <w:color w:val="auto"/>
        </w:rPr>
      </w:pPr>
      <w:r w:rsidRPr="00D05B35">
        <w:rPr>
          <w:rFonts w:ascii="Open Sans" w:hAnsi="Open Sans"/>
          <w:color w:val="auto"/>
        </w:rPr>
        <w:t>Sexual orientation</w:t>
      </w:r>
    </w:p>
    <w:p w14:paraId="156F0784" w14:textId="77777777" w:rsidR="00D05B35" w:rsidRPr="00D05B35" w:rsidRDefault="00D05B35" w:rsidP="00D05B35">
      <w:pPr>
        <w:pStyle w:val="ListParagraph"/>
        <w:numPr>
          <w:ilvl w:val="0"/>
          <w:numId w:val="30"/>
        </w:numPr>
        <w:jc w:val="both"/>
        <w:rPr>
          <w:rFonts w:ascii="Open Sans" w:hAnsi="Open Sans"/>
          <w:color w:val="auto"/>
        </w:rPr>
      </w:pPr>
      <w:r w:rsidRPr="00D05B35">
        <w:rPr>
          <w:rFonts w:ascii="Open Sans" w:hAnsi="Open Sans"/>
          <w:color w:val="auto"/>
        </w:rPr>
        <w:t>Marriage and civil partnership</w:t>
      </w:r>
    </w:p>
    <w:p w14:paraId="5F80230D" w14:textId="77777777" w:rsidR="00D05B35" w:rsidRPr="00D05B35" w:rsidRDefault="00D05B35" w:rsidP="00D05B35">
      <w:pPr>
        <w:pStyle w:val="ListParagraph"/>
        <w:numPr>
          <w:ilvl w:val="0"/>
          <w:numId w:val="30"/>
        </w:numPr>
        <w:jc w:val="both"/>
        <w:rPr>
          <w:rFonts w:ascii="Open Sans" w:hAnsi="Open Sans"/>
          <w:color w:val="auto"/>
        </w:rPr>
      </w:pPr>
      <w:r w:rsidRPr="00D05B35">
        <w:rPr>
          <w:rFonts w:ascii="Open Sans" w:hAnsi="Open Sans"/>
          <w:color w:val="auto"/>
        </w:rPr>
        <w:t>Pregnancy and maternity.</w:t>
      </w:r>
    </w:p>
    <w:p w14:paraId="51CD8A3B" w14:textId="77777777" w:rsidR="00D05B35" w:rsidRPr="00D05B35" w:rsidRDefault="00D05B35" w:rsidP="00D05B35">
      <w:pPr>
        <w:jc w:val="both"/>
        <w:rPr>
          <w:rFonts w:ascii="Open Sans" w:hAnsi="Open Sans"/>
          <w:color w:val="auto"/>
        </w:rPr>
      </w:pPr>
      <w:r w:rsidRPr="00D05B35">
        <w:rPr>
          <w:rFonts w:ascii="Open Sans" w:hAnsi="Open Sans"/>
          <w:color w:val="auto"/>
        </w:rPr>
        <w:t>These are known as protected characteristics in the Equality Act 2010.</w:t>
      </w:r>
    </w:p>
    <w:p w14:paraId="553CD179" w14:textId="77777777" w:rsidR="00D05B35" w:rsidRPr="00D05B35" w:rsidRDefault="00D05B35" w:rsidP="00D05B35">
      <w:pPr>
        <w:jc w:val="both"/>
        <w:rPr>
          <w:rFonts w:ascii="Open Sans" w:hAnsi="Open Sans"/>
          <w:color w:val="auto"/>
        </w:rPr>
      </w:pPr>
      <w:r w:rsidRPr="00D05B35">
        <w:rPr>
          <w:rFonts w:ascii="Open Sans" w:hAnsi="Open Sans"/>
          <w:color w:val="auto"/>
        </w:rPr>
        <w:t xml:space="preserve">Discrimination on the basis of work pattern (part-time working, fixed term contract, flexible working) which is justifiable, will also not be tolerated. </w:t>
      </w:r>
    </w:p>
    <w:p w14:paraId="193CF935" w14:textId="77777777" w:rsidR="00D05B35" w:rsidRPr="00D05B35" w:rsidRDefault="00D05B35" w:rsidP="00D05B35">
      <w:pPr>
        <w:jc w:val="both"/>
        <w:rPr>
          <w:rFonts w:ascii="Open Sans" w:hAnsi="Open Sans"/>
          <w:color w:val="auto"/>
        </w:rPr>
      </w:pPr>
      <w:r w:rsidRPr="00D05B35">
        <w:rPr>
          <w:rFonts w:ascii="Open Sans" w:hAnsi="Open Sans"/>
          <w:color w:val="auto"/>
        </w:rPr>
        <w:t xml:space="preserve">All staff members will be encouraged to develop their skills and fulfil their potential and to take advantage of training, development and progression opportunities. Selection for employment, promotion, training, or any other benefit will be on the basis of aptitude and ability alone. </w:t>
      </w:r>
    </w:p>
    <w:p w14:paraId="53312F75" w14:textId="77777777" w:rsidR="0060714A" w:rsidRPr="002B681F" w:rsidRDefault="0060714A" w:rsidP="002D2A3B">
      <w:pPr>
        <w:rPr>
          <w:rFonts w:ascii="Open Sans" w:hAnsi="Open Sans" w:cs="Open Sans"/>
          <w:color w:val="auto"/>
        </w:rPr>
      </w:pPr>
    </w:p>
    <w:p w14:paraId="20F6871A" w14:textId="77777777" w:rsidR="00127C42" w:rsidRPr="002B681F" w:rsidRDefault="00D05B35" w:rsidP="000269C5">
      <w:pPr>
        <w:pStyle w:val="Heading1"/>
      </w:pPr>
      <w:bookmarkStart w:id="5" w:name="_Toc147998926"/>
      <w:r>
        <w:t>Reasonable Adjustments</w:t>
      </w:r>
      <w:bookmarkEnd w:id="5"/>
      <w:r>
        <w:t xml:space="preserve"> </w:t>
      </w:r>
    </w:p>
    <w:p w14:paraId="4D922B70" w14:textId="77777777" w:rsidR="00CF6B0D" w:rsidRPr="009506AF" w:rsidRDefault="00CF6B0D" w:rsidP="00CF6B0D">
      <w:pPr>
        <w:jc w:val="both"/>
        <w:rPr>
          <w:rFonts w:ascii="Open Sans" w:hAnsi="Open Sans"/>
          <w:color w:val="auto"/>
          <w:szCs w:val="24"/>
        </w:rPr>
      </w:pPr>
      <w:r w:rsidRPr="009506AF">
        <w:rPr>
          <w:rFonts w:ascii="Open Sans" w:hAnsi="Open Sans"/>
          <w:color w:val="auto"/>
          <w:szCs w:val="24"/>
          <w:highlight w:val="yellow"/>
        </w:rPr>
        <w:t xml:space="preserve">[Delete </w:t>
      </w:r>
      <w:r>
        <w:rPr>
          <w:rFonts w:ascii="Open Sans" w:hAnsi="Open Sans"/>
          <w:color w:val="auto"/>
          <w:szCs w:val="24"/>
          <w:highlight w:val="yellow"/>
        </w:rPr>
        <w:t xml:space="preserve">sections that are </w:t>
      </w:r>
      <w:r w:rsidRPr="009506AF">
        <w:rPr>
          <w:rFonts w:ascii="Open Sans" w:hAnsi="Open Sans"/>
          <w:color w:val="auto"/>
          <w:szCs w:val="24"/>
          <w:highlight w:val="yellow"/>
        </w:rPr>
        <w:t>not appropriate]</w:t>
      </w:r>
    </w:p>
    <w:p w14:paraId="7B994891" w14:textId="0495DDD6" w:rsidR="00CF6B0D" w:rsidRPr="009506AF" w:rsidRDefault="006679BF" w:rsidP="00CF6B0D">
      <w:pPr>
        <w:jc w:val="both"/>
        <w:rPr>
          <w:rFonts w:ascii="Open Sans" w:hAnsi="Open Sans"/>
          <w:color w:val="auto"/>
        </w:rPr>
      </w:pPr>
      <w:sdt>
        <w:sdtPr>
          <w:rPr>
            <w:rFonts w:ascii="Open Sans" w:hAnsi="Open Sans"/>
            <w:color w:val="auto"/>
          </w:rPr>
          <w:tag w:val="HD:1.187.0.0:0334b469-719e-48f1-ae73-7602c45cd3b9"/>
          <w:id w:val="1124270014"/>
          <w:placeholder>
            <w:docPart w:val="BAE351A5A76F417EB594E2BBCCE8F2AF"/>
          </w:placeholder>
        </w:sdtPr>
        <w:sdtEndPr/>
        <w:sdtContent>
          <w:r w:rsidR="00CF6B0D">
            <w:rPr>
              <w:rFonts w:ascii="Open Sans" w:hAnsi="Open Sans"/>
              <w:noProof/>
              <w:color w:val="auto"/>
            </w:rPr>
            <w:t>[</w:t>
          </w:r>
          <w:r w:rsidR="00CF6B0D" w:rsidRPr="00CF6B0D">
            <w:rPr>
              <w:rFonts w:ascii="Open Sans" w:hAnsi="Open Sans"/>
              <w:noProof/>
              <w:color w:val="0000FF"/>
            </w:rPr>
            <w:t>Company Name</w:t>
          </w:r>
          <w:r w:rsidR="00CF6B0D">
            <w:rPr>
              <w:rFonts w:ascii="Open Sans" w:hAnsi="Open Sans"/>
              <w:noProof/>
              <w:color w:val="auto"/>
            </w:rPr>
            <w:t>]</w:t>
          </w:r>
        </w:sdtContent>
      </w:sdt>
      <w:r w:rsidR="00CF6B0D" w:rsidRPr="008E46DC">
        <w:rPr>
          <w:rFonts w:ascii="Open Sans" w:hAnsi="Open Sans"/>
          <w:color w:val="auto"/>
        </w:rPr>
        <w:t xml:space="preserve"> will make the following reasonable adjustments to ensure that that clients with a disability can</w:t>
      </w:r>
      <w:r w:rsidR="00CF6B0D" w:rsidRPr="009506AF">
        <w:rPr>
          <w:rFonts w:ascii="Open Sans" w:hAnsi="Open Sans"/>
          <w:color w:val="auto"/>
        </w:rPr>
        <w:t xml:space="preserve"> access and use services on an equal basis to others: </w:t>
      </w:r>
    </w:p>
    <w:p w14:paraId="4281DD8F" w14:textId="77777777" w:rsidR="00CF6B0D" w:rsidRPr="00CD51EB" w:rsidRDefault="00CF6B0D" w:rsidP="00CF6B0D">
      <w:pPr>
        <w:pStyle w:val="ListParagraph"/>
        <w:numPr>
          <w:ilvl w:val="0"/>
          <w:numId w:val="37"/>
        </w:numPr>
        <w:jc w:val="both"/>
        <w:rPr>
          <w:rFonts w:ascii="Open Sans" w:hAnsi="Open Sans"/>
          <w:color w:val="auto"/>
        </w:rPr>
      </w:pPr>
      <w:r w:rsidRPr="00CD51EB">
        <w:rPr>
          <w:rFonts w:ascii="Open Sans" w:hAnsi="Open Sans"/>
          <w:color w:val="auto"/>
        </w:rPr>
        <w:t>offer information in an accessible format (e.g., coloured paper for persons with dyslexia, large print, easy read, braille, verbal rather than written etc.) where required</w:t>
      </w:r>
    </w:p>
    <w:p w14:paraId="0B1D8C99" w14:textId="77777777" w:rsidR="00CF6B0D" w:rsidRPr="00CD51EB" w:rsidRDefault="00CF6B0D" w:rsidP="00CF6B0D">
      <w:pPr>
        <w:pStyle w:val="ListParagraph"/>
        <w:numPr>
          <w:ilvl w:val="0"/>
          <w:numId w:val="37"/>
        </w:numPr>
        <w:jc w:val="both"/>
        <w:rPr>
          <w:rFonts w:ascii="Open Sans" w:hAnsi="Open Sans"/>
          <w:color w:val="auto"/>
        </w:rPr>
      </w:pPr>
      <w:r w:rsidRPr="00CD51EB">
        <w:rPr>
          <w:rFonts w:ascii="Open Sans" w:hAnsi="Open Sans"/>
          <w:color w:val="auto"/>
        </w:rPr>
        <w:t>utilise translators where English is not spoken</w:t>
      </w:r>
    </w:p>
    <w:p w14:paraId="07A76E4D" w14:textId="77777777" w:rsidR="00CF6B0D" w:rsidRPr="00CD51EB" w:rsidRDefault="00CF6B0D" w:rsidP="00CF6B0D">
      <w:pPr>
        <w:pStyle w:val="ListParagraph"/>
        <w:numPr>
          <w:ilvl w:val="0"/>
          <w:numId w:val="37"/>
        </w:numPr>
        <w:jc w:val="both"/>
        <w:rPr>
          <w:rFonts w:ascii="Open Sans" w:hAnsi="Open Sans"/>
          <w:color w:val="auto"/>
        </w:rPr>
      </w:pPr>
      <w:r w:rsidRPr="00CD51EB">
        <w:rPr>
          <w:rFonts w:ascii="Open Sans" w:hAnsi="Open Sans"/>
          <w:color w:val="auto"/>
        </w:rPr>
        <w:t>utilise a British Sign Language interpreter</w:t>
      </w:r>
    </w:p>
    <w:p w14:paraId="3D3F3399" w14:textId="77777777" w:rsidR="00CF6B0D" w:rsidRPr="00CD51EB" w:rsidRDefault="00CF6B0D" w:rsidP="00CF6B0D">
      <w:pPr>
        <w:pStyle w:val="ListParagraph"/>
        <w:numPr>
          <w:ilvl w:val="0"/>
          <w:numId w:val="37"/>
        </w:numPr>
        <w:jc w:val="both"/>
        <w:rPr>
          <w:rFonts w:ascii="Open Sans" w:hAnsi="Open Sans"/>
          <w:color w:val="auto"/>
        </w:rPr>
      </w:pPr>
      <w:r w:rsidRPr="00CD51EB">
        <w:rPr>
          <w:rFonts w:ascii="Open Sans" w:hAnsi="Open Sans"/>
          <w:color w:val="auto"/>
        </w:rPr>
        <w:t>involving an OT with service user consent, to install equipment (e.g., ramps/grab rails)</w:t>
      </w:r>
    </w:p>
    <w:p w14:paraId="3CAB5431" w14:textId="77777777" w:rsidR="00CF6B0D" w:rsidRPr="00CD51EB" w:rsidRDefault="00CF6B0D" w:rsidP="00CF6B0D">
      <w:pPr>
        <w:pStyle w:val="ListParagraph"/>
        <w:numPr>
          <w:ilvl w:val="0"/>
          <w:numId w:val="37"/>
        </w:numPr>
        <w:jc w:val="both"/>
        <w:rPr>
          <w:rFonts w:ascii="Open Sans" w:hAnsi="Open Sans"/>
          <w:color w:val="auto"/>
        </w:rPr>
      </w:pPr>
      <w:r w:rsidRPr="00CD51EB">
        <w:rPr>
          <w:rFonts w:ascii="Open Sans" w:hAnsi="Open Sans"/>
          <w:color w:val="auto"/>
        </w:rPr>
        <w:t>providing support to access banks/cinemas/groups/hospital appointments etc.</w:t>
      </w:r>
    </w:p>
    <w:p w14:paraId="3AFCB541" w14:textId="6D33DC30" w:rsidR="00CF6B0D" w:rsidRPr="00CF6B0D" w:rsidRDefault="00CF6B0D" w:rsidP="00CF6B0D">
      <w:pPr>
        <w:pStyle w:val="ListParagraph"/>
        <w:numPr>
          <w:ilvl w:val="0"/>
          <w:numId w:val="37"/>
        </w:numPr>
        <w:jc w:val="both"/>
        <w:rPr>
          <w:rFonts w:ascii="Open Sans" w:hAnsi="Open Sans"/>
          <w:color w:val="auto"/>
        </w:rPr>
      </w:pPr>
      <w:r w:rsidRPr="00CD51EB">
        <w:rPr>
          <w:rFonts w:ascii="Open Sans" w:hAnsi="Open Sans"/>
          <w:color w:val="auto"/>
        </w:rPr>
        <w:t>provide extra/specialist staff to assist where required (e.g., bariatric).</w:t>
      </w:r>
    </w:p>
    <w:p w14:paraId="0BC24353" w14:textId="2AF6BCF5" w:rsidR="00CF6B0D" w:rsidRPr="009506AF" w:rsidRDefault="006679BF" w:rsidP="00CF6B0D">
      <w:pPr>
        <w:jc w:val="both"/>
        <w:rPr>
          <w:rFonts w:ascii="Open Sans" w:hAnsi="Open Sans" w:cs="Open Sans"/>
          <w:color w:val="auto"/>
          <w:shd w:val="clear" w:color="auto" w:fill="FFFFFF"/>
        </w:rPr>
      </w:pPr>
      <w:sdt>
        <w:sdtPr>
          <w:rPr>
            <w:rFonts w:ascii="Open Sans" w:hAnsi="Open Sans" w:cs="Open Sans"/>
            <w:color w:val="auto"/>
            <w:shd w:val="clear" w:color="auto" w:fill="FFFFFF"/>
          </w:rPr>
          <w:tag w:val="HD:1.187.0.0:2bb33969-dc77-4412-92bf-1219eeab3708"/>
          <w:id w:val="631673355"/>
          <w:placeholder>
            <w:docPart w:val="273748FB317D46978B6300F70059C2EA"/>
          </w:placeholder>
        </w:sdtPr>
        <w:sdtEndPr/>
        <w:sdtContent>
          <w:r w:rsidR="00CF6B0D">
            <w:rPr>
              <w:rFonts w:ascii="Open Sans" w:hAnsi="Open Sans" w:cs="Open Sans"/>
              <w:noProof/>
              <w:color w:val="auto"/>
              <w:shd w:val="clear" w:color="auto" w:fill="FFFFFF"/>
            </w:rPr>
            <w:t>[</w:t>
          </w:r>
          <w:r w:rsidR="00CF6B0D" w:rsidRPr="00CF6B0D">
            <w:rPr>
              <w:rFonts w:ascii="Open Sans" w:hAnsi="Open Sans" w:cs="Open Sans"/>
              <w:noProof/>
              <w:color w:val="0000FF"/>
              <w:shd w:val="clear" w:color="auto" w:fill="FFFFFF"/>
            </w:rPr>
            <w:t>Company Name</w:t>
          </w:r>
          <w:r w:rsidR="00CF6B0D">
            <w:rPr>
              <w:rFonts w:ascii="Open Sans" w:hAnsi="Open Sans" w:cs="Open Sans"/>
              <w:noProof/>
              <w:color w:val="auto"/>
              <w:shd w:val="clear" w:color="auto" w:fill="FFFFFF"/>
            </w:rPr>
            <w:t>]</w:t>
          </w:r>
        </w:sdtContent>
      </w:sdt>
      <w:r w:rsidR="00CF6B0D" w:rsidRPr="008E46DC">
        <w:rPr>
          <w:rFonts w:ascii="Open Sans" w:hAnsi="Open Sans" w:cs="Open Sans"/>
          <w:color w:val="auto"/>
          <w:shd w:val="clear" w:color="auto" w:fill="FFFFFF"/>
        </w:rPr>
        <w:t xml:space="preserve"> will make every reasonable effort to meet people's preferences.</w:t>
      </w:r>
    </w:p>
    <w:p w14:paraId="086BC32E" w14:textId="77777777" w:rsidR="003407E1" w:rsidRPr="002B681F" w:rsidRDefault="003407E1" w:rsidP="003407E1">
      <w:pPr>
        <w:rPr>
          <w:rFonts w:ascii="Open Sans" w:hAnsi="Open Sans" w:cs="Open Sans"/>
          <w:color w:val="auto"/>
        </w:rPr>
      </w:pPr>
    </w:p>
    <w:p w14:paraId="39FBB120" w14:textId="7364B95D" w:rsidR="007426D6" w:rsidRPr="00044B4C" w:rsidRDefault="001526A9" w:rsidP="00044B4C">
      <w:pPr>
        <w:pStyle w:val="Heading1"/>
      </w:pPr>
      <w:bookmarkStart w:id="6" w:name="_Toc147998927"/>
      <w:r>
        <w:lastRenderedPageBreak/>
        <w:t>Accessible Information Standard</w:t>
      </w:r>
      <w:bookmarkEnd w:id="6"/>
    </w:p>
    <w:p w14:paraId="32D31B0E" w14:textId="75E70019" w:rsidR="000407D1" w:rsidRDefault="006679BF" w:rsidP="000407D1">
      <w:pPr>
        <w:jc w:val="both"/>
        <w:rPr>
          <w:rFonts w:ascii="Open Sans" w:hAnsi="Open Sans" w:cs="Open Sans"/>
          <w:color w:val="auto"/>
          <w:shd w:val="clear" w:color="auto" w:fill="FFFFFF"/>
        </w:rPr>
      </w:pPr>
      <w:sdt>
        <w:sdtPr>
          <w:rPr>
            <w:rFonts w:ascii="Open Sans" w:hAnsi="Open Sans" w:cs="Open Sans"/>
            <w:color w:val="auto"/>
            <w:shd w:val="clear" w:color="auto" w:fill="FFFFFF"/>
          </w:rPr>
          <w:tag w:val="HD:1.187.0.0:0534a097-5344-4bc9-94bc-de5cabaa6c32"/>
          <w:id w:val="2012866522"/>
          <w:placeholder>
            <w:docPart w:val="56EAB2D80AA5467391CDC662C5DF61AF"/>
          </w:placeholder>
        </w:sdtPr>
        <w:sdtEndPr/>
        <w:sdtContent>
          <w:r w:rsidR="00C329B8">
            <w:rPr>
              <w:rFonts w:ascii="Open Sans" w:hAnsi="Open Sans" w:cs="Open Sans"/>
              <w:noProof/>
              <w:color w:val="auto"/>
              <w:shd w:val="clear" w:color="auto" w:fill="FFFFFF"/>
            </w:rPr>
            <w:t>[</w:t>
          </w:r>
          <w:r w:rsidR="00C329B8" w:rsidRPr="00C329B8">
            <w:rPr>
              <w:rFonts w:ascii="Open Sans" w:hAnsi="Open Sans" w:cs="Open Sans"/>
              <w:noProof/>
              <w:color w:val="0000FF"/>
              <w:shd w:val="clear" w:color="auto" w:fill="FFFFFF"/>
            </w:rPr>
            <w:t>Company Name</w:t>
          </w:r>
          <w:r w:rsidR="00C329B8">
            <w:rPr>
              <w:rFonts w:ascii="Open Sans" w:hAnsi="Open Sans" w:cs="Open Sans"/>
              <w:noProof/>
              <w:color w:val="auto"/>
              <w:shd w:val="clear" w:color="auto" w:fill="FFFFFF"/>
            </w:rPr>
            <w:t>]</w:t>
          </w:r>
        </w:sdtContent>
      </w:sdt>
      <w:r w:rsidR="000407D1" w:rsidRPr="008E46DC">
        <w:rPr>
          <w:rFonts w:ascii="Open Sans" w:hAnsi="Open Sans" w:cs="Open Sans"/>
          <w:color w:val="auto"/>
          <w:shd w:val="clear" w:color="auto" w:fill="FFFFFF"/>
        </w:rPr>
        <w:t xml:space="preserve"> recognises the needs of people who are deaf, blind, or deafblind, or who have a learning disability and its obligations under the Accessible Information Standard.</w:t>
      </w:r>
    </w:p>
    <w:p w14:paraId="67C1C718" w14:textId="4FCA9325" w:rsidR="000407D1" w:rsidRPr="000407D1" w:rsidRDefault="005B55F1" w:rsidP="000407D1">
      <w:pPr>
        <w:jc w:val="both"/>
        <w:rPr>
          <w:rFonts w:ascii="Open Sans" w:hAnsi="Open Sans" w:cs="Open Sans"/>
          <w:color w:val="auto"/>
        </w:rPr>
      </w:pPr>
      <w:r w:rsidRPr="005B55F1">
        <w:rPr>
          <w:rFonts w:ascii="Open Sans" w:hAnsi="Open Sans" w:cs="Open Sans"/>
          <w:b/>
          <w:bCs/>
          <w:color w:val="auto"/>
          <w:highlight w:val="yellow"/>
          <w:shd w:val="clear" w:color="auto" w:fill="FFFFFF"/>
        </w:rPr>
        <w:t>[Delete if no NHS contracts]</w:t>
      </w:r>
      <w:r>
        <w:rPr>
          <w:rFonts w:ascii="Open Sans" w:hAnsi="Open Sans" w:cs="Open Sans"/>
          <w:color w:val="auto"/>
          <w:shd w:val="clear" w:color="auto" w:fill="FFFFFF"/>
        </w:rPr>
        <w:t xml:space="preserve"> </w:t>
      </w:r>
      <w:sdt>
        <w:sdtPr>
          <w:rPr>
            <w:rFonts w:ascii="Open Sans" w:hAnsi="Open Sans" w:cs="Open Sans"/>
            <w:color w:val="auto"/>
          </w:rPr>
          <w:tag w:val="HD:1.187.0.0:d9f556a1-3b4d-4fe2-be87-b95507dd9a7c"/>
          <w:id w:val="1254089190"/>
          <w:placeholder>
            <w:docPart w:val="8E798768577547D1AE4890FD8B1D9DF0"/>
          </w:placeholder>
        </w:sdtPr>
        <w:sdtEndPr/>
        <w:sdtContent>
          <w:r w:rsidR="00C329B8">
            <w:rPr>
              <w:rFonts w:ascii="Open Sans" w:hAnsi="Open Sans" w:cs="Open Sans"/>
              <w:noProof/>
              <w:color w:val="auto"/>
            </w:rPr>
            <w:t>[</w:t>
          </w:r>
          <w:r w:rsidR="00C329B8" w:rsidRPr="00C329B8">
            <w:rPr>
              <w:rFonts w:ascii="Open Sans" w:hAnsi="Open Sans" w:cs="Open Sans"/>
              <w:noProof/>
              <w:color w:val="0000FF"/>
            </w:rPr>
            <w:t>Company Name</w:t>
          </w:r>
          <w:r w:rsidR="00C329B8">
            <w:rPr>
              <w:rFonts w:ascii="Open Sans" w:hAnsi="Open Sans" w:cs="Open Sans"/>
              <w:noProof/>
              <w:color w:val="auto"/>
            </w:rPr>
            <w:t>]</w:t>
          </w:r>
        </w:sdtContent>
      </w:sdt>
      <w:r w:rsidR="000407D1" w:rsidRPr="008E46DC">
        <w:rPr>
          <w:rFonts w:ascii="Open Sans" w:hAnsi="Open Sans" w:cs="Open Sans"/>
          <w:color w:val="auto"/>
        </w:rPr>
        <w:t xml:space="preserve"> will</w:t>
      </w:r>
      <w:r w:rsidR="000407D1" w:rsidRPr="000407D1">
        <w:rPr>
          <w:rFonts w:ascii="Open Sans" w:hAnsi="Open Sans" w:cs="Open Sans"/>
          <w:color w:val="auto"/>
        </w:rPr>
        <w:t xml:space="preserve"> ensure all clients needs are met by following </w:t>
      </w:r>
      <w:bookmarkStart w:id="7" w:name="_Hlk78126016"/>
      <w:r w:rsidR="000407D1" w:rsidRPr="000407D1">
        <w:rPr>
          <w:rFonts w:ascii="Open Sans" w:hAnsi="Open Sans" w:cs="Open Sans"/>
          <w:color w:val="auto"/>
        </w:rPr>
        <w:t>NHS England’s Accessible Information Standards</w:t>
      </w:r>
      <w:bookmarkEnd w:id="7"/>
      <w:r w:rsidR="000407D1" w:rsidRPr="000407D1">
        <w:rPr>
          <w:rFonts w:ascii="Open Sans" w:hAnsi="Open Sans" w:cs="Open Sans"/>
          <w:color w:val="auto"/>
        </w:rPr>
        <w:t xml:space="preserve">, this will include: </w:t>
      </w:r>
    </w:p>
    <w:p w14:paraId="0FFFD55A" w14:textId="77777777" w:rsidR="000407D1" w:rsidRPr="000407D1" w:rsidRDefault="000407D1" w:rsidP="000407D1">
      <w:pPr>
        <w:numPr>
          <w:ilvl w:val="0"/>
          <w:numId w:val="32"/>
        </w:numPr>
        <w:shd w:val="clear" w:color="auto" w:fill="FFFFFF"/>
        <w:spacing w:after="0" w:line="240" w:lineRule="auto"/>
        <w:ind w:left="1200"/>
        <w:jc w:val="both"/>
        <w:rPr>
          <w:rFonts w:ascii="Open Sans" w:eastAsia="Times New Roman" w:hAnsi="Open Sans" w:cs="Open Sans"/>
          <w:color w:val="auto"/>
          <w:lang w:eastAsia="en-GB"/>
        </w:rPr>
      </w:pPr>
      <w:r w:rsidRPr="000407D1">
        <w:rPr>
          <w:rFonts w:ascii="Open Sans" w:eastAsia="Times New Roman" w:hAnsi="Open Sans" w:cs="Open Sans"/>
          <w:color w:val="auto"/>
          <w:lang w:eastAsia="en-GB"/>
        </w:rPr>
        <w:t>Identifying/asking clients if they have any information or communication needs.</w:t>
      </w:r>
    </w:p>
    <w:p w14:paraId="64A88F98" w14:textId="77777777" w:rsidR="000407D1" w:rsidRPr="000407D1" w:rsidRDefault="000407D1" w:rsidP="000407D1">
      <w:pPr>
        <w:numPr>
          <w:ilvl w:val="0"/>
          <w:numId w:val="32"/>
        </w:numPr>
        <w:shd w:val="clear" w:color="auto" w:fill="FFFFFF"/>
        <w:spacing w:after="0" w:line="240" w:lineRule="auto"/>
        <w:ind w:left="1200"/>
        <w:jc w:val="both"/>
        <w:rPr>
          <w:rFonts w:ascii="Open Sans" w:eastAsia="Times New Roman" w:hAnsi="Open Sans" w:cs="Open Sans"/>
          <w:color w:val="auto"/>
          <w:lang w:eastAsia="en-GB"/>
        </w:rPr>
      </w:pPr>
      <w:r w:rsidRPr="000407D1">
        <w:rPr>
          <w:rFonts w:ascii="Open Sans" w:eastAsia="Times New Roman" w:hAnsi="Open Sans" w:cs="Open Sans"/>
          <w:color w:val="auto"/>
          <w:lang w:eastAsia="en-GB"/>
        </w:rPr>
        <w:t>Finding out how to meet the clients individual needs.</w:t>
      </w:r>
    </w:p>
    <w:p w14:paraId="3199B960" w14:textId="77777777" w:rsidR="000407D1" w:rsidRPr="000407D1" w:rsidRDefault="000407D1" w:rsidP="000407D1">
      <w:pPr>
        <w:numPr>
          <w:ilvl w:val="0"/>
          <w:numId w:val="32"/>
        </w:numPr>
        <w:shd w:val="clear" w:color="auto" w:fill="FFFFFF"/>
        <w:spacing w:after="0" w:line="240" w:lineRule="auto"/>
        <w:ind w:left="1200"/>
        <w:jc w:val="both"/>
        <w:rPr>
          <w:rFonts w:ascii="Open Sans" w:eastAsia="Times New Roman" w:hAnsi="Open Sans" w:cs="Open Sans"/>
          <w:color w:val="auto"/>
          <w:lang w:eastAsia="en-GB"/>
        </w:rPr>
      </w:pPr>
      <w:r w:rsidRPr="000407D1">
        <w:rPr>
          <w:rFonts w:ascii="Open Sans" w:eastAsia="Times New Roman" w:hAnsi="Open Sans" w:cs="Open Sans"/>
          <w:color w:val="auto"/>
          <w:lang w:eastAsia="en-GB"/>
        </w:rPr>
        <w:t>Recording those needs in a clear and consistent way in the clients records.</w:t>
      </w:r>
    </w:p>
    <w:p w14:paraId="716954B7" w14:textId="77777777" w:rsidR="000407D1" w:rsidRPr="000407D1" w:rsidRDefault="000407D1" w:rsidP="000407D1">
      <w:pPr>
        <w:numPr>
          <w:ilvl w:val="0"/>
          <w:numId w:val="32"/>
        </w:numPr>
        <w:shd w:val="clear" w:color="auto" w:fill="FFFFFF"/>
        <w:spacing w:after="0" w:line="240" w:lineRule="auto"/>
        <w:ind w:left="1200"/>
        <w:jc w:val="both"/>
        <w:rPr>
          <w:rFonts w:ascii="Open Sans" w:eastAsia="Times New Roman" w:hAnsi="Open Sans" w:cs="Open Sans"/>
          <w:color w:val="auto"/>
          <w:lang w:eastAsia="en-GB"/>
        </w:rPr>
      </w:pPr>
      <w:r w:rsidRPr="000407D1">
        <w:rPr>
          <w:rFonts w:ascii="Open Sans" w:eastAsia="Times New Roman" w:hAnsi="Open Sans" w:cs="Open Sans"/>
          <w:color w:val="auto"/>
          <w:lang w:eastAsia="en-GB"/>
        </w:rPr>
        <w:t>Flagging the clients notes so it is clear that they have information or communication needs. Recording a plan as to how to meet those needs, within the clients flagged note.</w:t>
      </w:r>
    </w:p>
    <w:p w14:paraId="70E3DD33" w14:textId="77777777" w:rsidR="000407D1" w:rsidRDefault="000407D1" w:rsidP="000407D1">
      <w:pPr>
        <w:numPr>
          <w:ilvl w:val="0"/>
          <w:numId w:val="32"/>
        </w:numPr>
        <w:shd w:val="clear" w:color="auto" w:fill="FFFFFF"/>
        <w:spacing w:after="0" w:line="240" w:lineRule="auto"/>
        <w:ind w:left="1200"/>
        <w:jc w:val="both"/>
        <w:rPr>
          <w:rFonts w:ascii="Open Sans" w:eastAsia="Times New Roman" w:hAnsi="Open Sans" w:cs="Open Sans"/>
          <w:color w:val="auto"/>
          <w:lang w:eastAsia="en-GB"/>
        </w:rPr>
      </w:pPr>
      <w:r w:rsidRPr="000407D1">
        <w:rPr>
          <w:rFonts w:ascii="Open Sans" w:eastAsia="Times New Roman" w:hAnsi="Open Sans" w:cs="Open Sans"/>
          <w:color w:val="auto"/>
          <w:lang w:eastAsia="en-GB"/>
        </w:rPr>
        <w:t>Sharing clients’ information and communication needs with other providers of health and social care, if required/is beneficial for their health and treatment. This is only when the client has given their consent or permission to do so.</w:t>
      </w:r>
    </w:p>
    <w:p w14:paraId="67C5EAAB" w14:textId="77777777" w:rsidR="00305938" w:rsidRPr="000407D1" w:rsidRDefault="00305938" w:rsidP="00305938">
      <w:pPr>
        <w:shd w:val="clear" w:color="auto" w:fill="FFFFFF"/>
        <w:spacing w:after="0" w:line="240" w:lineRule="auto"/>
        <w:ind w:left="1200"/>
        <w:jc w:val="both"/>
        <w:rPr>
          <w:rFonts w:ascii="Open Sans" w:eastAsia="Times New Roman" w:hAnsi="Open Sans" w:cs="Open Sans"/>
          <w:color w:val="auto"/>
          <w:lang w:eastAsia="en-GB"/>
        </w:rPr>
      </w:pPr>
    </w:p>
    <w:p w14:paraId="70A9DCF1" w14:textId="77777777" w:rsidR="005B5304" w:rsidRDefault="000407D1" w:rsidP="000407D1">
      <w:pPr>
        <w:jc w:val="both"/>
        <w:rPr>
          <w:rFonts w:ascii="Open Sans" w:hAnsi="Open Sans" w:cs="Open Sans"/>
          <w:color w:val="auto"/>
          <w:shd w:val="clear" w:color="auto" w:fill="FFFFFF"/>
        </w:rPr>
      </w:pPr>
      <w:r w:rsidRPr="000407D1">
        <w:rPr>
          <w:rFonts w:ascii="Open Sans" w:eastAsia="Times New Roman" w:hAnsi="Open Sans" w:cs="Open Sans"/>
          <w:color w:val="auto"/>
          <w:lang w:eastAsia="en-GB"/>
        </w:rPr>
        <w:t xml:space="preserve">Meeting the needs of the client by making sure clients receive information they can access and understand. Clients will receive communication support if required (This will include </w:t>
      </w:r>
      <w:r w:rsidRPr="000407D1">
        <w:rPr>
          <w:rFonts w:ascii="Open Sans" w:hAnsi="Open Sans" w:cs="Open Sans"/>
          <w:color w:val="auto"/>
          <w:shd w:val="clear" w:color="auto" w:fill="FFFFFF"/>
        </w:rPr>
        <w:t>providing language interpreters where appropriate).</w:t>
      </w:r>
    </w:p>
    <w:p w14:paraId="1A222C90" w14:textId="45CD21F7" w:rsidR="00FF7D02" w:rsidRPr="008E46DC" w:rsidRDefault="005B55F1" w:rsidP="00FF7D02">
      <w:pPr>
        <w:jc w:val="both"/>
        <w:rPr>
          <w:rFonts w:ascii="Open Sans" w:hAnsi="Open Sans" w:cs="Open Sans"/>
          <w:color w:val="auto"/>
          <w:shd w:val="clear" w:color="auto" w:fill="FFFFFF"/>
        </w:rPr>
      </w:pPr>
      <w:r w:rsidRPr="005B55F1">
        <w:rPr>
          <w:rFonts w:ascii="Open Sans" w:hAnsi="Open Sans" w:cs="Open Sans"/>
          <w:b/>
          <w:bCs/>
          <w:color w:val="auto"/>
          <w:highlight w:val="yellow"/>
          <w:shd w:val="clear" w:color="auto" w:fill="FFFFFF"/>
        </w:rPr>
        <w:t>[Delete if there are NHS contracts]</w:t>
      </w:r>
      <w:r>
        <w:rPr>
          <w:rFonts w:ascii="Open Sans" w:hAnsi="Open Sans" w:cs="Open Sans"/>
          <w:color w:val="auto"/>
          <w:shd w:val="clear" w:color="auto" w:fill="FFFFFF"/>
        </w:rPr>
        <w:t xml:space="preserve"> </w:t>
      </w:r>
      <w:r w:rsidR="00FF7D02" w:rsidRPr="000407D1">
        <w:rPr>
          <w:rFonts w:ascii="Open Sans" w:hAnsi="Open Sans" w:cs="Open Sans"/>
          <w:color w:val="auto"/>
          <w:shd w:val="clear" w:color="auto" w:fill="FFFFFF"/>
        </w:rPr>
        <w:t xml:space="preserve">As </w:t>
      </w:r>
      <w:sdt>
        <w:sdtPr>
          <w:rPr>
            <w:rFonts w:ascii="Open Sans" w:hAnsi="Open Sans" w:cs="Open Sans"/>
            <w:color w:val="auto"/>
            <w:shd w:val="clear" w:color="auto" w:fill="FFFFFF"/>
          </w:rPr>
          <w:tag w:val="HD:1.187.0.0:ee3c85ea-c4ca-489a-a8e1-daf19c286bf9"/>
          <w:id w:val="707378915"/>
          <w:placeholder>
            <w:docPart w:val="1B6383806AEC44E0B4F28AA012F597CA"/>
          </w:placeholder>
        </w:sdtPr>
        <w:sdtEndPr/>
        <w:sdtContent>
          <w:r w:rsidR="00FF7D02">
            <w:rPr>
              <w:rFonts w:ascii="Open Sans" w:hAnsi="Open Sans" w:cs="Open Sans"/>
              <w:noProof/>
              <w:color w:val="auto"/>
              <w:shd w:val="clear" w:color="auto" w:fill="FFFFFF"/>
            </w:rPr>
            <w:t>[</w:t>
          </w:r>
          <w:r w:rsidR="00FF7D02" w:rsidRPr="00C329B8">
            <w:rPr>
              <w:rFonts w:ascii="Open Sans" w:hAnsi="Open Sans" w:cs="Open Sans"/>
              <w:noProof/>
              <w:color w:val="0000FF"/>
              <w:shd w:val="clear" w:color="auto" w:fill="FFFFFF"/>
            </w:rPr>
            <w:t>Company Name</w:t>
          </w:r>
          <w:r w:rsidR="00FF7D02">
            <w:rPr>
              <w:rFonts w:ascii="Open Sans" w:hAnsi="Open Sans" w:cs="Open Sans"/>
              <w:noProof/>
              <w:color w:val="auto"/>
              <w:shd w:val="clear" w:color="auto" w:fill="FFFFFF"/>
            </w:rPr>
            <w:t>]</w:t>
          </w:r>
        </w:sdtContent>
      </w:sdt>
      <w:r w:rsidR="00FF7D02" w:rsidRPr="008E46DC">
        <w:rPr>
          <w:rFonts w:ascii="Open Sans" w:hAnsi="Open Sans" w:cs="Open Sans"/>
          <w:color w:val="auto"/>
          <w:shd w:val="clear" w:color="auto" w:fill="FFFFFF"/>
        </w:rPr>
        <w:t xml:space="preserve"> is not providing NHS funded care or other publicly funded adult social care, the Accessible Information Standard does not apply. However, </w:t>
      </w:r>
      <w:sdt>
        <w:sdtPr>
          <w:rPr>
            <w:rFonts w:ascii="Open Sans" w:hAnsi="Open Sans" w:cs="Open Sans"/>
            <w:color w:val="auto"/>
            <w:shd w:val="clear" w:color="auto" w:fill="FFFFFF"/>
          </w:rPr>
          <w:tag w:val="HD:1.187.0.0:3d64f9f7-234d-4d78-94c4-156f9ed886a3"/>
          <w:id w:val="-1947986362"/>
          <w:placeholder>
            <w:docPart w:val="8E076BDA84F24E7B9396A2BD375C2761"/>
          </w:placeholder>
        </w:sdtPr>
        <w:sdtEndPr/>
        <w:sdtContent>
          <w:r w:rsidR="00FF7D02">
            <w:rPr>
              <w:rFonts w:ascii="Open Sans" w:hAnsi="Open Sans" w:cs="Open Sans"/>
              <w:noProof/>
              <w:color w:val="auto"/>
              <w:shd w:val="clear" w:color="auto" w:fill="FFFFFF"/>
            </w:rPr>
            <w:t>[</w:t>
          </w:r>
          <w:r w:rsidR="00FF7D02" w:rsidRPr="00C329B8">
            <w:rPr>
              <w:rFonts w:ascii="Open Sans" w:hAnsi="Open Sans" w:cs="Open Sans"/>
              <w:noProof/>
              <w:color w:val="0000FF"/>
              <w:shd w:val="clear" w:color="auto" w:fill="FFFFFF"/>
            </w:rPr>
            <w:t>Company Name</w:t>
          </w:r>
          <w:r w:rsidR="00FF7D02">
            <w:rPr>
              <w:rFonts w:ascii="Open Sans" w:hAnsi="Open Sans" w:cs="Open Sans"/>
              <w:noProof/>
              <w:color w:val="auto"/>
              <w:shd w:val="clear" w:color="auto" w:fill="FFFFFF"/>
            </w:rPr>
            <w:t>]</w:t>
          </w:r>
        </w:sdtContent>
      </w:sdt>
      <w:r w:rsidR="00FF7D02" w:rsidRPr="008E46DC">
        <w:rPr>
          <w:rFonts w:ascii="Open Sans" w:hAnsi="Open Sans" w:cs="Open Sans"/>
          <w:color w:val="auto"/>
          <w:shd w:val="clear" w:color="auto" w:fill="FFFFFF"/>
        </w:rPr>
        <w:t xml:space="preserve"> recognises the needs of people who are deaf, blind, or deafblind, or who have a learning disability and will provide material in alternative formats as required. </w:t>
      </w:r>
    </w:p>
    <w:p w14:paraId="3F8E0DA6" w14:textId="118139DE" w:rsidR="0085751A" w:rsidRDefault="0085751A" w:rsidP="000407D1">
      <w:pPr>
        <w:jc w:val="both"/>
        <w:rPr>
          <w:rFonts w:ascii="Open Sans" w:hAnsi="Open Sans" w:cs="Open Sans"/>
          <w:color w:val="auto"/>
        </w:rPr>
      </w:pPr>
    </w:p>
    <w:p w14:paraId="707084F9" w14:textId="77777777" w:rsidR="00C70203" w:rsidRPr="000407D1" w:rsidRDefault="00C70203" w:rsidP="000407D1">
      <w:pPr>
        <w:jc w:val="both"/>
        <w:rPr>
          <w:rFonts w:ascii="Open Sans" w:hAnsi="Open Sans" w:cs="Open Sans"/>
          <w:color w:val="auto"/>
        </w:rPr>
      </w:pPr>
    </w:p>
    <w:p w14:paraId="47AE7C23" w14:textId="77777777" w:rsidR="00127C42" w:rsidRPr="002B681F" w:rsidRDefault="00594EA4" w:rsidP="000269C5">
      <w:pPr>
        <w:pStyle w:val="Heading1"/>
      </w:pPr>
      <w:bookmarkStart w:id="8" w:name="_Toc147998928"/>
      <w:r>
        <w:t>Use of Technology</w:t>
      </w:r>
      <w:bookmarkEnd w:id="8"/>
    </w:p>
    <w:p w14:paraId="0BDD1499" w14:textId="4067F5F1" w:rsidR="00D93836" w:rsidRPr="008E46DC" w:rsidRDefault="006679BF" w:rsidP="00D93836">
      <w:pPr>
        <w:jc w:val="both"/>
        <w:rPr>
          <w:rFonts w:ascii="Open Sans" w:hAnsi="Open Sans"/>
          <w:b/>
          <w:bCs/>
          <w:color w:val="auto"/>
        </w:rPr>
      </w:pPr>
      <w:sdt>
        <w:sdtPr>
          <w:rPr>
            <w:rFonts w:ascii="Open Sans" w:hAnsi="Open Sans"/>
            <w:color w:val="auto"/>
          </w:rPr>
          <w:tag w:val="HD:1.187.0.0:7bb86fb8-9aae-428e-a9ff-0a0e329cc407"/>
          <w:id w:val="1347282679"/>
          <w:placeholder>
            <w:docPart w:val="77DCB7404DEA4DADA768F8EA96E408C1"/>
          </w:placeholder>
        </w:sdtPr>
        <w:sdtEndPr/>
        <w:sdtContent>
          <w:r w:rsidR="00C329B8">
            <w:rPr>
              <w:rFonts w:ascii="Open Sans" w:hAnsi="Open Sans"/>
              <w:noProof/>
              <w:color w:val="auto"/>
            </w:rPr>
            <w:t>[</w:t>
          </w:r>
          <w:r w:rsidR="00C329B8" w:rsidRPr="00C329B8">
            <w:rPr>
              <w:rFonts w:ascii="Open Sans" w:hAnsi="Open Sans"/>
              <w:noProof/>
              <w:color w:val="0000FF"/>
            </w:rPr>
            <w:t>Company Name</w:t>
          </w:r>
          <w:r w:rsidR="00C329B8">
            <w:rPr>
              <w:rFonts w:ascii="Open Sans" w:hAnsi="Open Sans"/>
              <w:noProof/>
              <w:color w:val="auto"/>
            </w:rPr>
            <w:t>]</w:t>
          </w:r>
        </w:sdtContent>
      </w:sdt>
      <w:r w:rsidR="00D93836" w:rsidRPr="008E46DC">
        <w:rPr>
          <w:rFonts w:ascii="Open Sans" w:hAnsi="Open Sans"/>
          <w:color w:val="auto"/>
        </w:rPr>
        <w:t xml:space="preserve">’s telephone system is easy to use because … </w:t>
      </w:r>
      <w:bookmarkStart w:id="9" w:name="_Hlk76732394"/>
      <w:r w:rsidR="00D93836" w:rsidRPr="00B448B9">
        <w:rPr>
          <w:rFonts w:ascii="Open Sans" w:hAnsi="Open Sans"/>
          <w:color w:val="auto"/>
          <w:highlight w:val="yellow"/>
        </w:rPr>
        <w:t>[</w:t>
      </w:r>
      <w:r w:rsidR="00D93836" w:rsidRPr="00B448B9">
        <w:rPr>
          <w:rFonts w:ascii="Open Sans" w:hAnsi="Open Sans"/>
          <w:b/>
          <w:bCs/>
          <w:color w:val="auto"/>
          <w:highlight w:val="yellow"/>
        </w:rPr>
        <w:t>insert bespoke reasons]</w:t>
      </w:r>
      <w:bookmarkEnd w:id="9"/>
    </w:p>
    <w:p w14:paraId="3B6BE8CE" w14:textId="419773A1" w:rsidR="00D93836" w:rsidRPr="00B448B9" w:rsidRDefault="006679BF" w:rsidP="00D93836">
      <w:pPr>
        <w:jc w:val="both"/>
        <w:rPr>
          <w:rFonts w:ascii="Open Sans" w:hAnsi="Open Sans"/>
          <w:b/>
          <w:bCs/>
          <w:color w:val="auto"/>
        </w:rPr>
      </w:pPr>
      <w:sdt>
        <w:sdtPr>
          <w:rPr>
            <w:rFonts w:ascii="Open Sans" w:hAnsi="Open Sans"/>
            <w:color w:val="auto"/>
          </w:rPr>
          <w:tag w:val="HD:1.187.0.0:c16155ea-c6c6-4640-8062-45ca10bb3a97"/>
          <w:id w:val="1723323900"/>
          <w:placeholder>
            <w:docPart w:val="1596526A37014708AF1799EA75432C1C"/>
          </w:placeholder>
        </w:sdtPr>
        <w:sdtEndPr/>
        <w:sdtContent>
          <w:r w:rsidR="00C329B8">
            <w:rPr>
              <w:rFonts w:ascii="Open Sans" w:hAnsi="Open Sans"/>
              <w:noProof/>
              <w:color w:val="auto"/>
            </w:rPr>
            <w:t>[</w:t>
          </w:r>
          <w:r w:rsidR="00C329B8" w:rsidRPr="00C329B8">
            <w:rPr>
              <w:rFonts w:ascii="Open Sans" w:hAnsi="Open Sans"/>
              <w:noProof/>
              <w:color w:val="0000FF"/>
            </w:rPr>
            <w:t>Company Name</w:t>
          </w:r>
          <w:r w:rsidR="00C329B8">
            <w:rPr>
              <w:rFonts w:ascii="Open Sans" w:hAnsi="Open Sans"/>
              <w:noProof/>
              <w:color w:val="auto"/>
            </w:rPr>
            <w:t>]</w:t>
          </w:r>
        </w:sdtContent>
      </w:sdt>
      <w:r w:rsidR="00D93836" w:rsidRPr="008E46DC">
        <w:rPr>
          <w:rFonts w:ascii="Open Sans" w:hAnsi="Open Sans"/>
          <w:color w:val="auto"/>
        </w:rPr>
        <w:t xml:space="preserve">’s online/digital services are easy to use because </w:t>
      </w:r>
      <w:r w:rsidR="00D93836" w:rsidRPr="00B448B9">
        <w:rPr>
          <w:rFonts w:ascii="Open Sans" w:hAnsi="Open Sans"/>
          <w:b/>
          <w:bCs/>
          <w:color w:val="auto"/>
          <w:highlight w:val="yellow"/>
        </w:rPr>
        <w:t>[insert bespoke reasons]</w:t>
      </w:r>
    </w:p>
    <w:p w14:paraId="35CEFBA8" w14:textId="77777777" w:rsidR="00D93836" w:rsidRPr="00F9489C" w:rsidRDefault="00D93836" w:rsidP="00D93836">
      <w:pPr>
        <w:spacing w:line="252" w:lineRule="auto"/>
        <w:jc w:val="both"/>
        <w:rPr>
          <w:rFonts w:ascii="Open Sans" w:hAnsi="Open Sans" w:cs="Open Sans"/>
        </w:rPr>
      </w:pPr>
      <w:r w:rsidRPr="00D93836">
        <w:rPr>
          <w:rFonts w:ascii="Open Sans" w:hAnsi="Open Sans" w:cs="Open Sans"/>
          <w:color w:val="auto"/>
        </w:rPr>
        <w:t xml:space="preserve">Clients will be advised on adjusting their individual technology to meet their individual needs as per their technology provider for example changing the screen / sound format </w:t>
      </w:r>
      <w:r w:rsidRPr="00D93836">
        <w:rPr>
          <w:rFonts w:ascii="Open Sans" w:hAnsi="Open Sans" w:cs="Open Sans"/>
          <w:color w:val="auto"/>
        </w:rPr>
        <w:lastRenderedPageBreak/>
        <w:t>on their tablet/phone, setting voice recognition or setting the devi</w:t>
      </w:r>
      <w:r w:rsidR="0056739A">
        <w:rPr>
          <w:rFonts w:ascii="Open Sans" w:hAnsi="Open Sans" w:cs="Open Sans"/>
          <w:color w:val="auto"/>
        </w:rPr>
        <w:t>c</w:t>
      </w:r>
      <w:r w:rsidRPr="00D93836">
        <w:rPr>
          <w:rFonts w:ascii="Open Sans" w:hAnsi="Open Sans" w:cs="Open Sans"/>
          <w:color w:val="auto"/>
        </w:rPr>
        <w:t xml:space="preserve">e to read aloud - </w:t>
      </w:r>
      <w:hyperlink r:id="rId12" w:history="1">
        <w:r w:rsidRPr="00F9489C">
          <w:rPr>
            <w:rFonts w:ascii="Open Sans" w:hAnsi="Open Sans" w:cs="Open Sans"/>
            <w:color w:val="0000FF"/>
            <w:u w:val="single"/>
          </w:rPr>
          <w:t>Accessibility for older people on phones, tablets and computers | Age UK</w:t>
        </w:r>
      </w:hyperlink>
      <w:r w:rsidRPr="00F9489C">
        <w:rPr>
          <w:rFonts w:ascii="Open Sans" w:hAnsi="Open Sans" w:cs="Open Sans"/>
        </w:rPr>
        <w:t xml:space="preserve">, </w:t>
      </w:r>
    </w:p>
    <w:p w14:paraId="6099272F" w14:textId="77777777" w:rsidR="00812F73" w:rsidRPr="002B681F" w:rsidRDefault="00812F73" w:rsidP="00812F73">
      <w:pPr>
        <w:rPr>
          <w:rFonts w:ascii="Open Sans" w:hAnsi="Open Sans" w:cs="Open Sans"/>
          <w:color w:val="auto"/>
        </w:rPr>
      </w:pPr>
    </w:p>
    <w:p w14:paraId="6E811707" w14:textId="77777777" w:rsidR="00127C42" w:rsidRPr="002B681F" w:rsidRDefault="00D93836" w:rsidP="000269C5">
      <w:pPr>
        <w:pStyle w:val="Heading1"/>
      </w:pPr>
      <w:bookmarkStart w:id="10" w:name="_Toc147998929"/>
      <w:r>
        <w:t>Prohibited Conduct</w:t>
      </w:r>
      <w:bookmarkEnd w:id="10"/>
    </w:p>
    <w:p w14:paraId="695D6964" w14:textId="7E96DB24" w:rsidR="005C6E8E" w:rsidRPr="005C6E8E" w:rsidRDefault="006679BF" w:rsidP="005C6E8E">
      <w:pPr>
        <w:jc w:val="both"/>
        <w:rPr>
          <w:rFonts w:ascii="Open Sans" w:hAnsi="Open Sans"/>
          <w:color w:val="auto"/>
        </w:rPr>
      </w:pPr>
      <w:sdt>
        <w:sdtPr>
          <w:rPr>
            <w:rFonts w:ascii="Open Sans" w:hAnsi="Open Sans"/>
            <w:color w:val="auto"/>
          </w:rPr>
          <w:tag w:val="HD:1.187.0.0:299f2943-2a5a-41fc-b81b-63ad0128fbb6"/>
          <w:id w:val="-1190440908"/>
          <w:placeholder>
            <w:docPart w:val="130C727CBF1A4D4C9D4A5412DB89907C"/>
          </w:placeholder>
        </w:sdtPr>
        <w:sdtEndPr/>
        <w:sdtContent>
          <w:r w:rsidR="00C329B8">
            <w:rPr>
              <w:rFonts w:ascii="Open Sans" w:hAnsi="Open Sans"/>
              <w:noProof/>
              <w:color w:val="auto"/>
            </w:rPr>
            <w:t>[</w:t>
          </w:r>
          <w:r w:rsidR="00C329B8" w:rsidRPr="00C329B8">
            <w:rPr>
              <w:rFonts w:ascii="Open Sans" w:hAnsi="Open Sans"/>
              <w:noProof/>
              <w:color w:val="0000FF"/>
            </w:rPr>
            <w:t>Company Name</w:t>
          </w:r>
          <w:r w:rsidR="00C329B8">
            <w:rPr>
              <w:rFonts w:ascii="Open Sans" w:hAnsi="Open Sans"/>
              <w:noProof/>
              <w:color w:val="auto"/>
            </w:rPr>
            <w:t>]</w:t>
          </w:r>
        </w:sdtContent>
      </w:sdt>
      <w:r w:rsidR="005C6E8E" w:rsidRPr="008E46DC">
        <w:rPr>
          <w:rFonts w:ascii="Open Sans" w:hAnsi="Open Sans"/>
          <w:color w:val="auto"/>
        </w:rPr>
        <w:t xml:space="preserve"> will actively eliminate and avoid unlawful discrimination, including direct discrimination, indirect</w:t>
      </w:r>
      <w:r w:rsidR="005C6E8E" w:rsidRPr="005C6E8E">
        <w:rPr>
          <w:rFonts w:ascii="Open Sans" w:hAnsi="Open Sans"/>
          <w:color w:val="auto"/>
        </w:rPr>
        <w:t xml:space="preserve"> discrimination, associative discrimination, perceptive discrimination, harassment, victimisation, disability-related less favourable treatment, failure to comply with a duty to make reasonable adjustments and social exclusion.</w:t>
      </w:r>
    </w:p>
    <w:p w14:paraId="3FA1194A" w14:textId="77777777" w:rsidR="005C6E8E" w:rsidRPr="005C6E8E" w:rsidRDefault="005C6E8E" w:rsidP="005C6E8E">
      <w:pPr>
        <w:jc w:val="both"/>
        <w:rPr>
          <w:rFonts w:ascii="Open Sans" w:hAnsi="Open Sans"/>
          <w:color w:val="auto"/>
        </w:rPr>
      </w:pPr>
      <w:r w:rsidRPr="005C6E8E">
        <w:rPr>
          <w:rFonts w:ascii="Open Sans" w:hAnsi="Open Sans"/>
          <w:b/>
          <w:bCs/>
          <w:color w:val="auto"/>
        </w:rPr>
        <w:t>Direct discrimination</w:t>
      </w:r>
      <w:r w:rsidRPr="005C6E8E">
        <w:rPr>
          <w:rFonts w:ascii="Open Sans" w:hAnsi="Open Sans"/>
          <w:color w:val="auto"/>
        </w:rPr>
        <w:t xml:space="preserve"> - means treating someone less favourably compared to others because they have certain protected characteristics or:</w:t>
      </w:r>
    </w:p>
    <w:p w14:paraId="2253FE4E" w14:textId="77777777" w:rsidR="005C6E8E" w:rsidRPr="005C6E8E" w:rsidRDefault="005C6E8E" w:rsidP="005C6E8E">
      <w:pPr>
        <w:pStyle w:val="ListParagraph"/>
        <w:numPr>
          <w:ilvl w:val="0"/>
          <w:numId w:val="33"/>
        </w:numPr>
        <w:jc w:val="both"/>
        <w:rPr>
          <w:rFonts w:ascii="Open Sans" w:hAnsi="Open Sans"/>
          <w:color w:val="auto"/>
        </w:rPr>
      </w:pPr>
      <w:r w:rsidRPr="005C6E8E">
        <w:rPr>
          <w:rFonts w:ascii="Open Sans" w:hAnsi="Open Sans"/>
          <w:color w:val="auto"/>
        </w:rPr>
        <w:t>because they are thought to have a protected characteristics (perception) and</w:t>
      </w:r>
    </w:p>
    <w:p w14:paraId="0B4FC8B0" w14:textId="77777777" w:rsidR="005C6E8E" w:rsidRPr="005C6E8E" w:rsidRDefault="005C6E8E" w:rsidP="005C6E8E">
      <w:pPr>
        <w:pStyle w:val="ListParagraph"/>
        <w:numPr>
          <w:ilvl w:val="0"/>
          <w:numId w:val="33"/>
        </w:numPr>
        <w:jc w:val="both"/>
        <w:rPr>
          <w:rFonts w:ascii="Open Sans" w:hAnsi="Open Sans"/>
          <w:color w:val="auto"/>
        </w:rPr>
      </w:pPr>
      <w:r w:rsidRPr="005C6E8E">
        <w:rPr>
          <w:rFonts w:ascii="Open Sans" w:hAnsi="Open Sans"/>
          <w:color w:val="auto"/>
        </w:rPr>
        <w:t xml:space="preserve">are associated with someone who has a protected characteristic (association). </w:t>
      </w:r>
    </w:p>
    <w:p w14:paraId="0ED2ACF5" w14:textId="77777777" w:rsidR="005C6E8E" w:rsidRPr="005C6E8E" w:rsidRDefault="005C6E8E" w:rsidP="005C6E8E">
      <w:pPr>
        <w:jc w:val="both"/>
        <w:rPr>
          <w:rFonts w:ascii="Open Sans" w:hAnsi="Open Sans"/>
          <w:color w:val="auto"/>
        </w:rPr>
      </w:pPr>
      <w:r w:rsidRPr="005C6E8E">
        <w:rPr>
          <w:rFonts w:ascii="Open Sans" w:hAnsi="Open Sans"/>
          <w:b/>
          <w:bCs/>
          <w:color w:val="auto"/>
        </w:rPr>
        <w:t>Indirect Discrimination</w:t>
      </w:r>
      <w:r w:rsidRPr="005C6E8E">
        <w:rPr>
          <w:rFonts w:ascii="Open Sans" w:hAnsi="Open Sans"/>
          <w:color w:val="auto"/>
        </w:rPr>
        <w:t xml:space="preserve"> - can occur when you have a rule or policy that applies to everyone but disadvantages a person with a particular protected characteristic. </w:t>
      </w:r>
    </w:p>
    <w:p w14:paraId="4341DC24" w14:textId="77777777" w:rsidR="005C6E8E" w:rsidRPr="005C6E8E" w:rsidRDefault="005C6E8E" w:rsidP="005C6E8E">
      <w:pPr>
        <w:jc w:val="both"/>
        <w:rPr>
          <w:rFonts w:ascii="Open Sans" w:hAnsi="Open Sans"/>
          <w:color w:val="auto"/>
        </w:rPr>
      </w:pPr>
      <w:r w:rsidRPr="005C6E8E">
        <w:rPr>
          <w:rFonts w:ascii="Open Sans" w:hAnsi="Open Sans"/>
          <w:b/>
          <w:bCs/>
          <w:color w:val="auto"/>
        </w:rPr>
        <w:t xml:space="preserve">Harassment - </w:t>
      </w:r>
      <w:r w:rsidRPr="005C6E8E">
        <w:rPr>
          <w:rFonts w:ascii="Open Sans" w:hAnsi="Open Sans"/>
          <w:color w:val="auto"/>
        </w:rPr>
        <w:t>unwanted conduct affecting the dignity of men and women in the workplace. It may be related to any personal characteristic of the individual and may be persistent or an isolated incident. The key is that the actions or comments are viewed as unwanted conduct that violates people's dignity or creates an intimidating, hostile, degrading, humiliating or offensive environment. It is difficult to categorise all forms of harassment, but examples of some more easily recognisable forms of harassment are covered in more detail in the Bullying and Harassment Policy and Procedure.</w:t>
      </w:r>
    </w:p>
    <w:p w14:paraId="50A72034" w14:textId="77777777" w:rsidR="005C6E8E" w:rsidRPr="005C6E8E" w:rsidRDefault="005C6E8E" w:rsidP="005C6E8E">
      <w:pPr>
        <w:jc w:val="both"/>
        <w:rPr>
          <w:rFonts w:ascii="Open Sans" w:hAnsi="Open Sans"/>
          <w:color w:val="auto"/>
        </w:rPr>
      </w:pPr>
      <w:r w:rsidRPr="005C6E8E">
        <w:rPr>
          <w:rFonts w:ascii="Open Sans" w:hAnsi="Open Sans"/>
          <w:b/>
          <w:bCs/>
          <w:color w:val="auto"/>
        </w:rPr>
        <w:t>Victimisation</w:t>
      </w:r>
      <w:r w:rsidRPr="005C6E8E">
        <w:rPr>
          <w:rFonts w:ascii="Open Sans" w:hAnsi="Open Sans"/>
          <w:color w:val="auto"/>
        </w:rPr>
        <w:t xml:space="preserve"> - happens when a person is treated less favourably because they complain about discrimination or they witness it and give evidence about it. </w:t>
      </w:r>
    </w:p>
    <w:p w14:paraId="368B3D8A" w14:textId="77777777" w:rsidR="005C6E8E" w:rsidRPr="005C6E8E" w:rsidRDefault="005C6E8E" w:rsidP="005C6E8E">
      <w:pPr>
        <w:jc w:val="both"/>
        <w:rPr>
          <w:rFonts w:ascii="Open Sans" w:hAnsi="Open Sans"/>
          <w:color w:val="auto"/>
        </w:rPr>
      </w:pPr>
      <w:r w:rsidRPr="005C6E8E">
        <w:rPr>
          <w:rFonts w:ascii="Open Sans" w:hAnsi="Open Sans"/>
          <w:b/>
          <w:bCs/>
          <w:color w:val="auto"/>
        </w:rPr>
        <w:t>Due Regard</w:t>
      </w:r>
      <w:r w:rsidRPr="005C6E8E">
        <w:rPr>
          <w:rFonts w:ascii="Open Sans" w:hAnsi="Open Sans"/>
          <w:color w:val="auto"/>
        </w:rPr>
        <w:t xml:space="preserve"> - The Equality Act 2010 requires us to pay ‘Due Regard’, when considering the effects on different groups protected from discrimination (protected characteristics).</w:t>
      </w:r>
    </w:p>
    <w:p w14:paraId="16C49806" w14:textId="77777777" w:rsidR="005C6E8E" w:rsidRPr="005C6E8E" w:rsidRDefault="005C6E8E" w:rsidP="005C6E8E">
      <w:pPr>
        <w:jc w:val="both"/>
        <w:rPr>
          <w:rFonts w:ascii="Open Sans" w:hAnsi="Open Sans"/>
          <w:color w:val="auto"/>
        </w:rPr>
      </w:pPr>
      <w:r w:rsidRPr="005C6E8E">
        <w:rPr>
          <w:rFonts w:ascii="Open Sans" w:hAnsi="Open Sans"/>
          <w:color w:val="auto"/>
        </w:rPr>
        <w:t xml:space="preserve">No form of intimidation, bullying or harassment will be tolerated. If you believe that you may have suffered discrimination because of any of the above protected characteristics, you should consider the appropriateness and feasibility of attempted informal resolution by discussion in the first instance with your line manager or another colleague in a relevant position of seniority. You may decide in the alternative to raise the matter through the Bullying and Harassment or Grievance Policy and Procedure. </w:t>
      </w:r>
    </w:p>
    <w:p w14:paraId="0F08DD33" w14:textId="3B33DEEA" w:rsidR="005C6E8E" w:rsidRPr="005C6E8E" w:rsidRDefault="005C6E8E" w:rsidP="005C6E8E">
      <w:pPr>
        <w:jc w:val="both"/>
        <w:rPr>
          <w:rFonts w:ascii="Open Sans" w:hAnsi="Open Sans"/>
          <w:color w:val="auto"/>
        </w:rPr>
      </w:pPr>
      <w:r w:rsidRPr="005C6E8E">
        <w:rPr>
          <w:rFonts w:ascii="Open Sans" w:hAnsi="Open Sans"/>
          <w:color w:val="auto"/>
        </w:rPr>
        <w:t xml:space="preserve">Allegations regarding potential breaches of </w:t>
      </w:r>
      <w:r w:rsidRPr="008E46DC">
        <w:rPr>
          <w:rFonts w:ascii="Open Sans" w:hAnsi="Open Sans"/>
          <w:color w:val="auto"/>
        </w:rPr>
        <w:t xml:space="preserve">this policy will be treated in confidence and investigated in accordance with the appropriate procedure. </w:t>
      </w:r>
      <w:sdt>
        <w:sdtPr>
          <w:rPr>
            <w:rFonts w:ascii="Open Sans" w:hAnsi="Open Sans"/>
            <w:color w:val="auto"/>
          </w:rPr>
          <w:tag w:val="HD:1.187.0.0:eb52ed71-e181-440f-8c4a-f02cea78bb82"/>
          <w:id w:val="705450325"/>
          <w:placeholder>
            <w:docPart w:val="4048CDB590984D93BA588185EE9BD297"/>
          </w:placeholder>
        </w:sdtPr>
        <w:sdtEndPr/>
        <w:sdtContent>
          <w:r w:rsidR="00C329B8">
            <w:rPr>
              <w:rFonts w:ascii="Open Sans" w:hAnsi="Open Sans"/>
              <w:noProof/>
              <w:color w:val="auto"/>
            </w:rPr>
            <w:t>[</w:t>
          </w:r>
          <w:r w:rsidR="00C329B8" w:rsidRPr="00C329B8">
            <w:rPr>
              <w:rFonts w:ascii="Open Sans" w:hAnsi="Open Sans"/>
              <w:noProof/>
              <w:color w:val="0000FF"/>
            </w:rPr>
            <w:t>Company Name</w:t>
          </w:r>
          <w:r w:rsidR="00C329B8">
            <w:rPr>
              <w:rFonts w:ascii="Open Sans" w:hAnsi="Open Sans"/>
              <w:noProof/>
              <w:color w:val="auto"/>
            </w:rPr>
            <w:t>]</w:t>
          </w:r>
        </w:sdtContent>
      </w:sdt>
      <w:r w:rsidRPr="008E46DC">
        <w:rPr>
          <w:rFonts w:ascii="Open Sans" w:hAnsi="Open Sans"/>
          <w:color w:val="auto"/>
        </w:rPr>
        <w:t xml:space="preserve"> will ensure that individuals who make such allegations in good faith will not be victimised or</w:t>
      </w:r>
      <w:r w:rsidRPr="005C6E8E">
        <w:rPr>
          <w:rFonts w:ascii="Open Sans" w:hAnsi="Open Sans"/>
          <w:color w:val="auto"/>
        </w:rPr>
        <w:t xml:space="preserve"> treated </w:t>
      </w:r>
      <w:r w:rsidRPr="005C6E8E">
        <w:rPr>
          <w:rFonts w:ascii="Open Sans" w:hAnsi="Open Sans"/>
          <w:color w:val="auto"/>
        </w:rPr>
        <w:lastRenderedPageBreak/>
        <w:t>less favourably as a result. However, false allegations of a breach of this policy which are found to have been made in bad faith will be dealt with under the Disciplinary Policy and Procedure.</w:t>
      </w:r>
    </w:p>
    <w:p w14:paraId="621A97C9" w14:textId="77777777" w:rsidR="005C6E8E" w:rsidRPr="005C6E8E" w:rsidRDefault="005C6E8E" w:rsidP="005C6E8E">
      <w:pPr>
        <w:jc w:val="both"/>
        <w:rPr>
          <w:rFonts w:ascii="Open Sans" w:hAnsi="Open Sans"/>
          <w:color w:val="auto"/>
        </w:rPr>
      </w:pPr>
      <w:r w:rsidRPr="005C6E8E">
        <w:rPr>
          <w:rFonts w:ascii="Open Sans" w:hAnsi="Open Sans"/>
          <w:color w:val="auto"/>
        </w:rPr>
        <w:t>A person found to have breached this policy may be subject to disciplinary action under the Disciplinary Policy and Procedure. Staff members may also be personally liable for any acts of discrimination prohibited by this policy that they commit, meaning that they can be sued by the victim.</w:t>
      </w:r>
    </w:p>
    <w:p w14:paraId="313DE4F2" w14:textId="77777777" w:rsidR="001622B9" w:rsidRPr="002B681F" w:rsidRDefault="001622B9" w:rsidP="001622B9">
      <w:pPr>
        <w:rPr>
          <w:rFonts w:ascii="Open Sans" w:hAnsi="Open Sans" w:cs="Open Sans"/>
          <w:color w:val="auto"/>
        </w:rPr>
      </w:pPr>
    </w:p>
    <w:p w14:paraId="2E84D31C" w14:textId="77777777" w:rsidR="002B2499" w:rsidRPr="002B681F" w:rsidRDefault="001622B9" w:rsidP="000269C5">
      <w:pPr>
        <w:pStyle w:val="Heading1"/>
      </w:pPr>
      <w:bookmarkStart w:id="11" w:name="_Toc147998930"/>
      <w:r w:rsidRPr="002B681F">
        <w:t>Monitoring</w:t>
      </w:r>
      <w:bookmarkEnd w:id="11"/>
    </w:p>
    <w:p w14:paraId="38A39FAE" w14:textId="77777777" w:rsidR="00F72F5C" w:rsidRDefault="00F72F5C" w:rsidP="00F72F5C">
      <w:pPr>
        <w:jc w:val="both"/>
        <w:rPr>
          <w:rFonts w:ascii="Open Sans" w:hAnsi="Open Sans"/>
          <w:color w:val="auto"/>
        </w:rPr>
      </w:pPr>
      <w:r w:rsidRPr="00F72F5C">
        <w:rPr>
          <w:rFonts w:ascii="Open Sans" w:hAnsi="Open Sans"/>
          <w:color w:val="auto"/>
        </w:rPr>
        <w:t xml:space="preserve">This policy will be monitored as part of the monthly leadership meeting and on an individual 1:1 basis with staff members. </w:t>
      </w:r>
    </w:p>
    <w:p w14:paraId="6125060A" w14:textId="77777777" w:rsidR="00305938" w:rsidRPr="00F72F5C" w:rsidRDefault="00305938" w:rsidP="00F72F5C">
      <w:pPr>
        <w:jc w:val="both"/>
        <w:rPr>
          <w:rFonts w:ascii="Open Sans" w:hAnsi="Open Sans"/>
          <w:color w:val="auto"/>
        </w:rPr>
      </w:pPr>
    </w:p>
    <w:p w14:paraId="7831AD20" w14:textId="77777777" w:rsidR="002B2499" w:rsidRPr="002B681F" w:rsidRDefault="00B524DF" w:rsidP="000269C5">
      <w:pPr>
        <w:pStyle w:val="Heading1"/>
      </w:pPr>
      <w:bookmarkStart w:id="12" w:name="_Toc147998931"/>
      <w:r w:rsidRPr="002B681F">
        <w:t>Related Policies</w:t>
      </w:r>
      <w:bookmarkEnd w:id="12"/>
    </w:p>
    <w:p w14:paraId="24CB9971" w14:textId="3C6B7814" w:rsidR="006F2B99" w:rsidRPr="00257E14" w:rsidRDefault="006F2B99" w:rsidP="00257E14">
      <w:pPr>
        <w:jc w:val="both"/>
        <w:rPr>
          <w:rFonts w:ascii="Open Sans" w:hAnsi="Open Sans"/>
          <w:color w:val="auto"/>
        </w:rPr>
      </w:pPr>
      <w:r w:rsidRPr="00257E14">
        <w:rPr>
          <w:rFonts w:ascii="Open Sans" w:hAnsi="Open Sans"/>
          <w:color w:val="auto"/>
        </w:rPr>
        <w:t xml:space="preserve">This policy and procedure should be inherent in every other policy and procedure within </w:t>
      </w:r>
      <w:sdt>
        <w:sdtPr>
          <w:rPr>
            <w:rFonts w:ascii="Open Sans" w:hAnsi="Open Sans"/>
            <w:color w:val="auto"/>
          </w:rPr>
          <w:tag w:val="HD:1.187.0.0:78ec1ac1-6c62-4144-bfa0-c5483884f620"/>
          <w:id w:val="-1906913124"/>
          <w:placeholder>
            <w:docPart w:val="8835CB9CFFE44084924D27E2288F22C3"/>
          </w:placeholder>
        </w:sdtPr>
        <w:sdtEndPr/>
        <w:sdtContent>
          <w:r w:rsidR="00C329B8">
            <w:rPr>
              <w:rFonts w:ascii="Open Sans" w:hAnsi="Open Sans"/>
              <w:noProof/>
              <w:color w:val="auto"/>
            </w:rPr>
            <w:t>[</w:t>
          </w:r>
          <w:r w:rsidR="00C329B8" w:rsidRPr="00C329B8">
            <w:rPr>
              <w:rFonts w:ascii="Open Sans" w:hAnsi="Open Sans"/>
              <w:noProof/>
              <w:color w:val="0000FF"/>
            </w:rPr>
            <w:t>Company Name</w:t>
          </w:r>
          <w:r w:rsidR="00C329B8">
            <w:rPr>
              <w:rFonts w:ascii="Open Sans" w:hAnsi="Open Sans"/>
              <w:noProof/>
              <w:color w:val="auto"/>
            </w:rPr>
            <w:t>]</w:t>
          </w:r>
        </w:sdtContent>
      </w:sdt>
      <w:r w:rsidRPr="008E46DC">
        <w:rPr>
          <w:rFonts w:ascii="Open Sans" w:hAnsi="Open Sans"/>
          <w:color w:val="auto"/>
        </w:rPr>
        <w:t>.</w:t>
      </w:r>
    </w:p>
    <w:p w14:paraId="31CA3E6C" w14:textId="77777777" w:rsidR="006F2B99" w:rsidRPr="00257E14" w:rsidRDefault="006F2B99" w:rsidP="00257E14">
      <w:pPr>
        <w:pStyle w:val="ListParagraph"/>
        <w:numPr>
          <w:ilvl w:val="0"/>
          <w:numId w:val="34"/>
        </w:numPr>
        <w:jc w:val="both"/>
        <w:rPr>
          <w:rFonts w:ascii="Open Sans" w:hAnsi="Open Sans"/>
          <w:color w:val="auto"/>
        </w:rPr>
      </w:pPr>
      <w:r w:rsidRPr="00257E14">
        <w:rPr>
          <w:rFonts w:ascii="Open Sans" w:hAnsi="Open Sans"/>
          <w:color w:val="auto"/>
        </w:rPr>
        <w:t xml:space="preserve">Bullying and Harassment Policy </w:t>
      </w:r>
    </w:p>
    <w:p w14:paraId="36C97BD1" w14:textId="77777777" w:rsidR="006F2B99" w:rsidRPr="00257E14" w:rsidRDefault="006F2B99" w:rsidP="00257E14">
      <w:pPr>
        <w:pStyle w:val="ListParagraph"/>
        <w:numPr>
          <w:ilvl w:val="0"/>
          <w:numId w:val="34"/>
        </w:numPr>
        <w:jc w:val="both"/>
        <w:rPr>
          <w:rFonts w:ascii="Open Sans" w:hAnsi="Open Sans"/>
          <w:color w:val="auto"/>
        </w:rPr>
      </w:pPr>
      <w:r w:rsidRPr="00257E14">
        <w:rPr>
          <w:rFonts w:ascii="Open Sans" w:hAnsi="Open Sans"/>
          <w:color w:val="auto"/>
        </w:rPr>
        <w:t xml:space="preserve">Disciplinary Policy </w:t>
      </w:r>
    </w:p>
    <w:p w14:paraId="6A9FDECF" w14:textId="77777777" w:rsidR="006F2B99" w:rsidRPr="00257E14" w:rsidRDefault="006F2B99" w:rsidP="00257E14">
      <w:pPr>
        <w:pStyle w:val="ListParagraph"/>
        <w:numPr>
          <w:ilvl w:val="0"/>
          <w:numId w:val="34"/>
        </w:numPr>
        <w:jc w:val="both"/>
        <w:rPr>
          <w:rFonts w:ascii="Open Sans" w:hAnsi="Open Sans"/>
          <w:color w:val="auto"/>
        </w:rPr>
      </w:pPr>
      <w:r w:rsidRPr="00257E14">
        <w:rPr>
          <w:rFonts w:ascii="Open Sans" w:hAnsi="Open Sans"/>
          <w:color w:val="auto"/>
        </w:rPr>
        <w:t xml:space="preserve">Grievance Policy </w:t>
      </w:r>
    </w:p>
    <w:p w14:paraId="12339BE5" w14:textId="77777777" w:rsidR="00B524DF" w:rsidRPr="002B681F" w:rsidRDefault="00B524DF" w:rsidP="00B524DF">
      <w:pPr>
        <w:rPr>
          <w:rFonts w:ascii="Open Sans" w:hAnsi="Open Sans" w:cs="Open Sans"/>
          <w:color w:val="auto"/>
        </w:rPr>
      </w:pPr>
    </w:p>
    <w:p w14:paraId="60F05ADC" w14:textId="77777777" w:rsidR="002B2499" w:rsidRPr="002B681F" w:rsidRDefault="00F17033" w:rsidP="000269C5">
      <w:pPr>
        <w:pStyle w:val="Heading1"/>
      </w:pPr>
      <w:bookmarkStart w:id="13" w:name="_Toc147998932"/>
      <w:r w:rsidRPr="002B681F">
        <w:t>Legislation and Guidance</w:t>
      </w:r>
      <w:bookmarkEnd w:id="13"/>
    </w:p>
    <w:p w14:paraId="7FDA8C60" w14:textId="77777777" w:rsidR="00257E14" w:rsidRPr="00257E14" w:rsidRDefault="00257E14" w:rsidP="007F55E0">
      <w:pPr>
        <w:jc w:val="both"/>
        <w:rPr>
          <w:rFonts w:ascii="Open Sans" w:hAnsi="Open Sans"/>
          <w:b/>
          <w:bCs/>
          <w:color w:val="auto"/>
        </w:rPr>
      </w:pPr>
      <w:r>
        <w:rPr>
          <w:rFonts w:ascii="Open Sans" w:hAnsi="Open Sans"/>
          <w:b/>
          <w:bCs/>
          <w:color w:val="auto"/>
        </w:rPr>
        <w:t>Relevant Legislation</w:t>
      </w:r>
    </w:p>
    <w:p w14:paraId="7E4832A3" w14:textId="77777777" w:rsidR="007F55E0" w:rsidRPr="00257E14" w:rsidRDefault="007F55E0" w:rsidP="00257E14">
      <w:pPr>
        <w:pStyle w:val="ListParagraph"/>
        <w:numPr>
          <w:ilvl w:val="0"/>
          <w:numId w:val="35"/>
        </w:numPr>
        <w:jc w:val="both"/>
        <w:rPr>
          <w:rFonts w:ascii="Open Sans" w:hAnsi="Open Sans"/>
          <w:color w:val="auto"/>
        </w:rPr>
      </w:pPr>
      <w:r w:rsidRPr="00257E14">
        <w:rPr>
          <w:rFonts w:ascii="Open Sans" w:hAnsi="Open Sans"/>
          <w:color w:val="auto"/>
        </w:rPr>
        <w:t>Equality Act 2010</w:t>
      </w:r>
    </w:p>
    <w:p w14:paraId="32CB897B" w14:textId="77777777" w:rsidR="007F55E0" w:rsidRDefault="007F55E0" w:rsidP="00257E14">
      <w:pPr>
        <w:pStyle w:val="ListParagraph"/>
        <w:numPr>
          <w:ilvl w:val="0"/>
          <w:numId w:val="35"/>
        </w:numPr>
        <w:jc w:val="both"/>
        <w:rPr>
          <w:rFonts w:ascii="Open Sans" w:hAnsi="Open Sans"/>
          <w:color w:val="auto"/>
        </w:rPr>
      </w:pPr>
      <w:r w:rsidRPr="00257E14">
        <w:rPr>
          <w:rFonts w:ascii="Open Sans" w:hAnsi="Open Sans"/>
          <w:color w:val="auto"/>
        </w:rPr>
        <w:t>The Human Rights Act 1988</w:t>
      </w:r>
    </w:p>
    <w:p w14:paraId="45660DAC" w14:textId="77777777" w:rsidR="00257E14" w:rsidRPr="00257E14" w:rsidRDefault="00257E14" w:rsidP="00257E14">
      <w:pPr>
        <w:jc w:val="both"/>
        <w:rPr>
          <w:rFonts w:ascii="Open Sans" w:hAnsi="Open Sans"/>
          <w:b/>
          <w:bCs/>
          <w:color w:val="auto"/>
        </w:rPr>
      </w:pPr>
      <w:r>
        <w:rPr>
          <w:rFonts w:ascii="Open Sans" w:hAnsi="Open Sans"/>
          <w:b/>
          <w:bCs/>
          <w:color w:val="auto"/>
        </w:rPr>
        <w:t>Guidance</w:t>
      </w:r>
    </w:p>
    <w:p w14:paraId="77275F17" w14:textId="77777777" w:rsidR="007F55E0" w:rsidRPr="00257E14" w:rsidRDefault="007F55E0" w:rsidP="0060714A">
      <w:pPr>
        <w:pStyle w:val="ListParagraph"/>
        <w:numPr>
          <w:ilvl w:val="0"/>
          <w:numId w:val="36"/>
        </w:numPr>
        <w:rPr>
          <w:rStyle w:val="Hyperlink"/>
          <w:rFonts w:ascii="Open Sans" w:hAnsi="Open Sans"/>
        </w:rPr>
      </w:pPr>
      <w:r w:rsidRPr="00257E14">
        <w:rPr>
          <w:rFonts w:ascii="Open Sans" w:hAnsi="Open Sans"/>
          <w:color w:val="auto"/>
        </w:rPr>
        <w:t xml:space="preserve">ACAS resources: </w:t>
      </w:r>
      <w:hyperlink r:id="rId13" w:history="1">
        <w:r w:rsidRPr="00257E14">
          <w:rPr>
            <w:rStyle w:val="Hyperlink"/>
            <w:rFonts w:ascii="Open Sans" w:hAnsi="Open Sans"/>
          </w:rPr>
          <w:t>https://www.acas.org.uk/search?keys=equality+and+diversity</w:t>
        </w:r>
      </w:hyperlink>
    </w:p>
    <w:p w14:paraId="3C77ECDE" w14:textId="77777777" w:rsidR="007F55E0" w:rsidRPr="00257E14" w:rsidRDefault="007F55E0" w:rsidP="0060714A">
      <w:pPr>
        <w:pStyle w:val="ListParagraph"/>
        <w:numPr>
          <w:ilvl w:val="0"/>
          <w:numId w:val="36"/>
        </w:numPr>
        <w:rPr>
          <w:rStyle w:val="Hyperlink"/>
          <w:rFonts w:ascii="Open Sans" w:hAnsi="Open Sans"/>
        </w:rPr>
      </w:pPr>
      <w:r w:rsidRPr="00257E14">
        <w:rPr>
          <w:rFonts w:ascii="Open Sans" w:hAnsi="Open Sans"/>
          <w:color w:val="auto"/>
        </w:rPr>
        <w:t xml:space="preserve">Accessible Information Standard </w:t>
      </w:r>
      <w:hyperlink r:id="rId14" w:history="1">
        <w:r w:rsidRPr="00257E14">
          <w:rPr>
            <w:rStyle w:val="Hyperlink"/>
            <w:rFonts w:ascii="Open Sans" w:hAnsi="Open Sans"/>
          </w:rPr>
          <w:t>https://www.england.nhs.uk/ourwork/accessibleinfo/</w:t>
        </w:r>
      </w:hyperlink>
    </w:p>
    <w:p w14:paraId="5FC6CFB2" w14:textId="77777777" w:rsidR="007F55E0" w:rsidRPr="00257E14" w:rsidRDefault="006679BF" w:rsidP="0060714A">
      <w:pPr>
        <w:pStyle w:val="ListParagraph"/>
        <w:numPr>
          <w:ilvl w:val="0"/>
          <w:numId w:val="36"/>
        </w:numPr>
        <w:rPr>
          <w:rFonts w:ascii="Open Sans" w:hAnsi="Open Sans"/>
          <w:color w:val="0000FF"/>
          <w:u w:val="single"/>
        </w:rPr>
      </w:pPr>
      <w:hyperlink r:id="rId15" w:history="1">
        <w:r w:rsidR="007F55E0" w:rsidRPr="00257E14">
          <w:rPr>
            <w:rStyle w:val="Hyperlink"/>
            <w:rFonts w:ascii="Open Sans" w:hAnsi="Open Sans"/>
          </w:rPr>
          <w:t>https://www.cqc.org.uk/guidance-providers/gps/gp-mythbuster-67-reasonable-adjustments-disabled-people</w:t>
        </w:r>
      </w:hyperlink>
    </w:p>
    <w:bookmarkStart w:id="14" w:name="_Hlk78123590"/>
    <w:p w14:paraId="691AD1B4" w14:textId="77777777" w:rsidR="007F55E0" w:rsidRPr="00257E14" w:rsidRDefault="007F55E0" w:rsidP="0060714A">
      <w:pPr>
        <w:pStyle w:val="ListParagraph"/>
        <w:numPr>
          <w:ilvl w:val="0"/>
          <w:numId w:val="36"/>
        </w:numPr>
        <w:rPr>
          <w:rFonts w:ascii="Open Sans" w:hAnsi="Open Sans" w:cs="Open Sans"/>
        </w:rPr>
      </w:pPr>
      <w:r w:rsidRPr="00257E14">
        <w:rPr>
          <w:rFonts w:ascii="Open Sans" w:hAnsi="Open Sans" w:cs="Open Sans"/>
        </w:rPr>
        <w:fldChar w:fldCharType="begin"/>
      </w:r>
      <w:r w:rsidRPr="00257E14">
        <w:rPr>
          <w:rFonts w:ascii="Open Sans" w:hAnsi="Open Sans" w:cs="Open Sans"/>
        </w:rPr>
        <w:instrText xml:space="preserve"> HYPERLINK "https://www.cqc.org.uk/guidance-providers/regulations-enforcement/regulation-15-premises-equipment" \l "guidance" </w:instrText>
      </w:r>
      <w:r w:rsidRPr="00257E14">
        <w:rPr>
          <w:rFonts w:ascii="Open Sans" w:hAnsi="Open Sans" w:cs="Open Sans"/>
        </w:rPr>
      </w:r>
      <w:r w:rsidRPr="00257E14">
        <w:rPr>
          <w:rFonts w:ascii="Open Sans" w:hAnsi="Open Sans" w:cs="Open Sans"/>
        </w:rPr>
        <w:fldChar w:fldCharType="separate"/>
      </w:r>
      <w:r w:rsidRPr="00257E14">
        <w:rPr>
          <w:rFonts w:ascii="Open Sans" w:hAnsi="Open Sans" w:cs="Open Sans"/>
          <w:color w:val="0000FF"/>
          <w:u w:val="single"/>
        </w:rPr>
        <w:t>Regulation 15: Premises and equipment | Care Quality Commission (cqc.org.uk)</w:t>
      </w:r>
      <w:r w:rsidRPr="00257E14">
        <w:rPr>
          <w:rFonts w:ascii="Open Sans" w:hAnsi="Open Sans" w:cs="Open Sans"/>
        </w:rPr>
        <w:fldChar w:fldCharType="end"/>
      </w:r>
    </w:p>
    <w:bookmarkEnd w:id="14"/>
    <w:p w14:paraId="44EBD1C3" w14:textId="77777777" w:rsidR="007F55E0" w:rsidRPr="00257E14" w:rsidRDefault="007F55E0" w:rsidP="0060714A">
      <w:pPr>
        <w:pStyle w:val="ListParagraph"/>
        <w:numPr>
          <w:ilvl w:val="0"/>
          <w:numId w:val="36"/>
        </w:numPr>
        <w:rPr>
          <w:rFonts w:ascii="Open Sans" w:hAnsi="Open Sans" w:cs="Open Sans"/>
        </w:rPr>
      </w:pPr>
      <w:r w:rsidRPr="00257E14">
        <w:rPr>
          <w:rFonts w:ascii="Open Sans" w:hAnsi="Open Sans" w:cs="Open Sans"/>
        </w:rPr>
        <w:lastRenderedPageBreak/>
        <w:fldChar w:fldCharType="begin"/>
      </w:r>
      <w:r w:rsidRPr="00257E14">
        <w:rPr>
          <w:rFonts w:ascii="Open Sans" w:hAnsi="Open Sans" w:cs="Open Sans"/>
        </w:rPr>
        <w:instrText xml:space="preserve"> HYPERLINK "https://www.equalityhumanrights.com/en/advice-and-guidance/guidance-service-providers" </w:instrText>
      </w:r>
      <w:r w:rsidRPr="00257E14">
        <w:rPr>
          <w:rFonts w:ascii="Open Sans" w:hAnsi="Open Sans" w:cs="Open Sans"/>
        </w:rPr>
      </w:r>
      <w:r w:rsidRPr="00257E14">
        <w:rPr>
          <w:rFonts w:ascii="Open Sans" w:hAnsi="Open Sans" w:cs="Open Sans"/>
        </w:rPr>
        <w:fldChar w:fldCharType="separate"/>
      </w:r>
      <w:r w:rsidRPr="00257E14">
        <w:rPr>
          <w:rFonts w:ascii="Open Sans" w:hAnsi="Open Sans" w:cs="Open Sans"/>
          <w:color w:val="0000FF"/>
          <w:u w:val="single"/>
        </w:rPr>
        <w:t>Guidance for service providers | Equality and Human Rights Commission (equalityhumanrights.com)</w:t>
      </w:r>
      <w:r w:rsidRPr="00257E14">
        <w:rPr>
          <w:rFonts w:ascii="Open Sans" w:hAnsi="Open Sans" w:cs="Open Sans"/>
        </w:rPr>
        <w:fldChar w:fldCharType="end"/>
      </w:r>
    </w:p>
    <w:p w14:paraId="0DC75F6C" w14:textId="699CD8C5" w:rsidR="005B55F1" w:rsidRDefault="005B55F1">
      <w:pPr>
        <w:rPr>
          <w:rFonts w:ascii="Open Sans" w:hAnsi="Open Sans" w:cs="Open Sans"/>
          <w:color w:val="auto"/>
        </w:rPr>
      </w:pPr>
      <w:r>
        <w:rPr>
          <w:rFonts w:ascii="Open Sans" w:hAnsi="Open Sans" w:cs="Open Sans"/>
          <w:color w:val="auto"/>
        </w:rPr>
        <w:br w:type="page"/>
      </w:r>
    </w:p>
    <w:p w14:paraId="34A46AE2" w14:textId="77777777" w:rsidR="00E17487" w:rsidRPr="002B681F" w:rsidRDefault="00E17487" w:rsidP="00E17487">
      <w:pPr>
        <w:pStyle w:val="Heading1"/>
      </w:pPr>
      <w:bookmarkStart w:id="15" w:name="_Toc97280968"/>
      <w:bookmarkStart w:id="16" w:name="_Toc97728272"/>
      <w:bookmarkStart w:id="17" w:name="_Toc147998933"/>
      <w:r>
        <w:lastRenderedPageBreak/>
        <w:t>Summary of Review</w:t>
      </w:r>
      <w:bookmarkEnd w:id="15"/>
      <w:bookmarkEnd w:id="16"/>
      <w:bookmarkEnd w:id="17"/>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E17487" w14:paraId="0D6D0626" w14:textId="77777777" w:rsidTr="00D35164">
        <w:trPr>
          <w:cantSplit/>
          <w:trHeight w:val="612"/>
        </w:trPr>
        <w:tc>
          <w:tcPr>
            <w:tcW w:w="4490" w:type="dxa"/>
            <w:shd w:val="clear" w:color="auto" w:fill="DEEAF6" w:themeFill="accent5" w:themeFillTint="33"/>
            <w:vAlign w:val="center"/>
          </w:tcPr>
          <w:p w14:paraId="22A51FDE" w14:textId="77777777" w:rsidR="00E17487" w:rsidRPr="00C25F0F" w:rsidRDefault="00E17487" w:rsidP="00D35164">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33C4513B" w14:textId="77777777" w:rsidR="00E17487" w:rsidRPr="00C25F0F" w:rsidRDefault="00E17487" w:rsidP="00D35164">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E17487" w14:paraId="6EAAA1AD" w14:textId="77777777" w:rsidTr="00D35164">
        <w:trPr>
          <w:cantSplit/>
          <w:trHeight w:val="612"/>
        </w:trPr>
        <w:tc>
          <w:tcPr>
            <w:tcW w:w="4490" w:type="dxa"/>
            <w:shd w:val="clear" w:color="auto" w:fill="DEEAF6" w:themeFill="accent5" w:themeFillTint="33"/>
            <w:vAlign w:val="center"/>
          </w:tcPr>
          <w:p w14:paraId="2A919EBF" w14:textId="77777777" w:rsidR="00E17487" w:rsidRPr="00C25F0F" w:rsidRDefault="00E17487" w:rsidP="00D35164">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7531b7be-579b-4efd-940b-7fb23988124b"/>
            <w:id w:val="1000089147"/>
            <w:placeholder>
              <w:docPart w:val="95A5E297BBF643CCA483C4D36001F1ED"/>
            </w:placeholder>
          </w:sdtPr>
          <w:sdtEndPr/>
          <w:sdtContent>
            <w:tc>
              <w:tcPr>
                <w:tcW w:w="4490" w:type="dxa"/>
                <w:shd w:val="clear" w:color="auto" w:fill="F2F2F2" w:themeFill="background1" w:themeFillShade="F2"/>
                <w:vAlign w:val="center"/>
              </w:tcPr>
              <w:p w14:paraId="2F83CF0B" w14:textId="7C014A63" w:rsidR="00E17487" w:rsidRPr="00C25F0F" w:rsidRDefault="00CB2ADC" w:rsidP="00D35164">
                <w:pPr>
                  <w:keepNext/>
                  <w:keepLines/>
                  <w:rPr>
                    <w:rFonts w:ascii="Open Sans" w:hAnsi="Open Sans" w:cs="Open Sans"/>
                    <w:color w:val="auto"/>
                    <w:sz w:val="20"/>
                    <w:szCs w:val="20"/>
                  </w:rPr>
                </w:pPr>
                <w:r>
                  <w:rPr>
                    <w:rFonts w:ascii="Open Sans" w:hAnsi="Open Sans" w:cs="Open Sans"/>
                    <w:noProof/>
                    <w:color w:val="auto"/>
                    <w:sz w:val="20"/>
                    <w:szCs w:val="20"/>
                  </w:rPr>
                  <w:t>[</w:t>
                </w:r>
                <w:r w:rsidRPr="00CB2ADC">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E17487" w14:paraId="565B0B37" w14:textId="77777777" w:rsidTr="00D35164">
        <w:trPr>
          <w:cantSplit/>
          <w:trHeight w:val="612"/>
        </w:trPr>
        <w:tc>
          <w:tcPr>
            <w:tcW w:w="4490" w:type="dxa"/>
            <w:shd w:val="clear" w:color="auto" w:fill="DEEAF6" w:themeFill="accent5" w:themeFillTint="33"/>
            <w:vAlign w:val="center"/>
          </w:tcPr>
          <w:p w14:paraId="23094B08" w14:textId="77777777" w:rsidR="00E17487" w:rsidRPr="00C25F0F" w:rsidRDefault="00E17487" w:rsidP="00D35164">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36903C03" w14:textId="217F4D0A" w:rsidR="00E17487" w:rsidRPr="00C25F0F" w:rsidRDefault="00E17487" w:rsidP="00D35164">
            <w:pPr>
              <w:keepNext/>
              <w:keepLines/>
              <w:rPr>
                <w:rFonts w:ascii="Open Sans" w:hAnsi="Open Sans" w:cs="Open Sans"/>
                <w:color w:val="auto"/>
                <w:sz w:val="20"/>
                <w:szCs w:val="20"/>
              </w:rPr>
            </w:pPr>
          </w:p>
        </w:tc>
      </w:tr>
      <w:tr w:rsidR="00E17487" w14:paraId="0A0B534C" w14:textId="77777777" w:rsidTr="00D35164">
        <w:trPr>
          <w:cantSplit/>
          <w:trHeight w:val="550"/>
        </w:trPr>
        <w:tc>
          <w:tcPr>
            <w:tcW w:w="4490" w:type="dxa"/>
            <w:shd w:val="clear" w:color="auto" w:fill="DEEAF6" w:themeFill="accent5" w:themeFillTint="33"/>
            <w:vAlign w:val="center"/>
          </w:tcPr>
          <w:p w14:paraId="7DCA2BCC" w14:textId="77777777" w:rsidR="00E17487" w:rsidRPr="00C25F0F" w:rsidRDefault="00E17487" w:rsidP="00D35164">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4FFF23C0" w14:textId="77777777" w:rsidR="00E17487" w:rsidRPr="00C25F0F" w:rsidRDefault="00E17487" w:rsidP="00D35164">
            <w:pPr>
              <w:keepNext/>
              <w:keepLines/>
              <w:rPr>
                <w:rFonts w:ascii="Open Sans" w:hAnsi="Open Sans" w:cs="Open Sans"/>
                <w:color w:val="auto"/>
                <w:sz w:val="20"/>
                <w:szCs w:val="20"/>
              </w:rPr>
            </w:pPr>
          </w:p>
        </w:tc>
      </w:tr>
      <w:tr w:rsidR="00E17487" w14:paraId="45631BB4" w14:textId="77777777" w:rsidTr="00D35164">
        <w:trPr>
          <w:cantSplit/>
          <w:trHeight w:val="1020"/>
        </w:trPr>
        <w:tc>
          <w:tcPr>
            <w:tcW w:w="4479" w:type="dxa"/>
            <w:shd w:val="clear" w:color="auto" w:fill="DEEAF6" w:themeFill="accent5" w:themeFillTint="33"/>
            <w:vAlign w:val="center"/>
          </w:tcPr>
          <w:p w14:paraId="6F873637" w14:textId="77777777" w:rsidR="00E17487" w:rsidRPr="00C25F0F" w:rsidRDefault="00E17487" w:rsidP="00D35164">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3137D13F" w14:textId="77777777" w:rsidR="00E17487" w:rsidRPr="00C25F0F" w:rsidRDefault="00E17487" w:rsidP="00D35164">
            <w:pPr>
              <w:keepNext/>
              <w:keepLines/>
              <w:rPr>
                <w:rFonts w:ascii="Open Sans" w:hAnsi="Open Sans" w:cs="Open Sans"/>
                <w:color w:val="auto"/>
                <w:sz w:val="20"/>
                <w:szCs w:val="20"/>
              </w:rPr>
            </w:pPr>
          </w:p>
        </w:tc>
      </w:tr>
      <w:tr w:rsidR="00E17487" w14:paraId="09777667" w14:textId="77777777" w:rsidTr="00D35164">
        <w:trPr>
          <w:cantSplit/>
          <w:trHeight w:val="501"/>
        </w:trPr>
        <w:tc>
          <w:tcPr>
            <w:tcW w:w="4490" w:type="dxa"/>
            <w:shd w:val="clear" w:color="auto" w:fill="DEEAF6" w:themeFill="accent5" w:themeFillTint="33"/>
            <w:vAlign w:val="center"/>
          </w:tcPr>
          <w:p w14:paraId="062A9C9D" w14:textId="77777777" w:rsidR="00E17487" w:rsidRPr="00C25F0F" w:rsidRDefault="00E17487" w:rsidP="00D35164">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2BC6ECCE" w14:textId="77777777" w:rsidR="00E17487" w:rsidRPr="00C25F0F" w:rsidRDefault="00E17487" w:rsidP="00D35164">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E17487" w14:paraId="6B1BDFA4" w14:textId="77777777" w:rsidTr="00D35164">
        <w:trPr>
          <w:cantSplit/>
          <w:trHeight w:val="501"/>
        </w:trPr>
        <w:tc>
          <w:tcPr>
            <w:tcW w:w="4490" w:type="dxa"/>
            <w:shd w:val="clear" w:color="auto" w:fill="DEEAF6" w:themeFill="accent5" w:themeFillTint="33"/>
            <w:vAlign w:val="center"/>
          </w:tcPr>
          <w:p w14:paraId="4705FF8B" w14:textId="77777777" w:rsidR="00E17487" w:rsidRPr="00C25F0F" w:rsidRDefault="00E17487" w:rsidP="00D35164">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2aa7c7bf-b2b2-4381-a65b-a2ac149e068b"/>
            <w:id w:val="1535763425"/>
            <w:placeholder>
              <w:docPart w:val="B20B7FC5F87B42FE88D522B305AC969F"/>
            </w:placeholder>
          </w:sdtPr>
          <w:sdtEndPr/>
          <w:sdtContent>
            <w:tc>
              <w:tcPr>
                <w:tcW w:w="4490" w:type="dxa"/>
                <w:shd w:val="clear" w:color="auto" w:fill="F2F2F2" w:themeFill="background1" w:themeFillShade="F2"/>
                <w:vAlign w:val="center"/>
              </w:tcPr>
              <w:p w14:paraId="4C296531" w14:textId="6402743A" w:rsidR="00E17487" w:rsidRPr="00C25F0F" w:rsidRDefault="00CB2ADC" w:rsidP="00D35164">
                <w:pPr>
                  <w:keepNext/>
                  <w:keepLines/>
                  <w:rPr>
                    <w:rFonts w:ascii="Open Sans" w:hAnsi="Open Sans" w:cs="Open Sans"/>
                    <w:color w:val="auto"/>
                    <w:sz w:val="20"/>
                    <w:szCs w:val="20"/>
                  </w:rPr>
                </w:pPr>
                <w:r>
                  <w:rPr>
                    <w:rFonts w:ascii="Open Sans" w:hAnsi="Open Sans" w:cs="Open Sans"/>
                    <w:noProof/>
                    <w:color w:val="auto"/>
                    <w:sz w:val="20"/>
                    <w:szCs w:val="20"/>
                  </w:rPr>
                  <w:t>[</w:t>
                </w:r>
                <w:r w:rsidRPr="00CB2ADC">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275F846D" w14:textId="77777777" w:rsidR="00B10813" w:rsidRPr="002B681F" w:rsidRDefault="00B10813" w:rsidP="002E2C26">
      <w:pPr>
        <w:rPr>
          <w:rFonts w:ascii="Open Sans" w:hAnsi="Open Sans" w:cs="Open Sans"/>
          <w:color w:val="auto"/>
        </w:rPr>
      </w:pPr>
    </w:p>
    <w:sectPr w:rsidR="00B10813" w:rsidRPr="002B681F" w:rsidSect="008461A5">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BB2D8" w14:textId="77777777" w:rsidR="00A9463A" w:rsidRDefault="00A9463A" w:rsidP="00F26800">
      <w:pPr>
        <w:spacing w:after="0" w:line="240" w:lineRule="auto"/>
      </w:pPr>
      <w:r>
        <w:separator/>
      </w:r>
    </w:p>
  </w:endnote>
  <w:endnote w:type="continuationSeparator" w:id="0">
    <w:p w14:paraId="5FE35371" w14:textId="77777777" w:rsidR="00A9463A" w:rsidRDefault="00A9463A" w:rsidP="00F26800">
      <w:pPr>
        <w:spacing w:after="0" w:line="240" w:lineRule="auto"/>
      </w:pPr>
      <w:r>
        <w:continuationSeparator/>
      </w:r>
    </w:p>
  </w:endnote>
  <w:endnote w:type="continuationNotice" w:id="1">
    <w:p w14:paraId="6C6B0460" w14:textId="77777777" w:rsidR="00A9463A" w:rsidRDefault="00A946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91B" w14:textId="77777777" w:rsidR="00B02B28" w:rsidRDefault="00B02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903A"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8" behindDoc="1" locked="0" layoutInCell="1" allowOverlap="1" wp14:anchorId="22B4438A" wp14:editId="788FC4BE">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7" behindDoc="1" locked="0" layoutInCell="1" allowOverlap="1" wp14:anchorId="3E7BB565" wp14:editId="2AEAADA6">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0213EBD9"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6" behindDoc="0" locked="0" layoutInCell="1" allowOverlap="1" wp14:anchorId="08147780" wp14:editId="143913D6">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514B912A" w14:textId="14BFFBF2" w:rsidR="00F26800" w:rsidRPr="00B9509F" w:rsidRDefault="00EC10F5"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EDHR</w:t>
    </w:r>
    <w:r w:rsidR="00B4560C" w:rsidRPr="00BC6849">
      <w:rPr>
        <w:rFonts w:ascii="Open Sans" w:hAnsi="Open Sans" w:cs="Open Sans"/>
        <w:sz w:val="20"/>
        <w:szCs w:val="20"/>
      </w:rPr>
      <w:t xml:space="preserve">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802D4B">
      <w:rPr>
        <w:rFonts w:ascii="Open Sans" w:hAnsi="Open Sans" w:cs="Open Sans"/>
        <w:color w:val="auto"/>
        <w:sz w:val="20"/>
        <w:szCs w:val="20"/>
      </w:rPr>
      <w:t>3</w:t>
    </w:r>
  </w:p>
  <w:p w14:paraId="5B0CCDFA" w14:textId="77777777" w:rsidR="0009208F" w:rsidRDefault="0009208F" w:rsidP="00471F18">
    <w:pPr>
      <w:pStyle w:val="Footer"/>
      <w:tabs>
        <w:tab w:val="left" w:pos="12195"/>
      </w:tabs>
      <w:rPr>
        <w:color w:val="auto"/>
      </w:rPr>
    </w:pPr>
  </w:p>
  <w:p w14:paraId="1546D8DF" w14:textId="0FAE3891"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802D4B">
      <w:rPr>
        <w:rFonts w:ascii="Open Sans" w:hAnsi="Open Sans" w:cs="Open Sans"/>
        <w:color w:val="auto"/>
        <w:sz w:val="18"/>
        <w:szCs w:val="18"/>
      </w:rPr>
      <w:t>3</w:t>
    </w:r>
    <w:r w:rsidR="00D25D9F" w:rsidRPr="00A54D62">
      <w:rPr>
        <w:rFonts w:ascii="Open Sans" w:hAnsi="Open Sans" w:cs="Open Sans"/>
        <w:color w:val="auto"/>
        <w:sz w:val="18"/>
        <w:szCs w:val="18"/>
      </w:rPr>
      <w:tab/>
    </w:r>
  </w:p>
  <w:p w14:paraId="59FAAFD0"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DBEE" w14:textId="715B8F90" w:rsidR="00255CE6" w:rsidRDefault="00DA5468">
    <w:pPr>
      <w:pStyle w:val="Footer"/>
    </w:pPr>
    <w:r w:rsidRPr="00F26800">
      <w:rPr>
        <w:noProof/>
      </w:rPr>
      <mc:AlternateContent>
        <mc:Choice Requires="wps">
          <w:drawing>
            <wp:anchor distT="0" distB="0" distL="114300" distR="114300" simplePos="0" relativeHeight="251658245" behindDoc="0" locked="0" layoutInCell="1" allowOverlap="1" wp14:anchorId="619DE3D2" wp14:editId="0139C9A8">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6AB92E2A" w14:textId="77777777" w:rsidR="00DA5468" w:rsidRPr="001D5FF8" w:rsidRDefault="00DA5468" w:rsidP="00DA5468">
                          <w:pPr>
                            <w:spacing w:after="0"/>
                            <w:jc w:val="center"/>
                            <w:rPr>
                              <w:rFonts w:ascii="Cambria" w:hAnsi="Cambria"/>
                              <w:b/>
                              <w:color w:val="44546A" w:themeColor="text2"/>
                              <w:sz w:val="24"/>
                            </w:rPr>
                          </w:pPr>
                        </w:p>
                        <w:p w14:paraId="5D2CE95F"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1F01B715" w14:textId="77777777" w:rsidR="00DA5468" w:rsidRPr="001D5FF8" w:rsidRDefault="00DA5468" w:rsidP="00DA5468">
                          <w:pPr>
                            <w:spacing w:after="0"/>
                            <w:jc w:val="center"/>
                            <w:rPr>
                              <w:rFonts w:ascii="Cambria" w:hAnsi="Cambria"/>
                              <w:b/>
                              <w:color w:val="44546A" w:themeColor="text2"/>
                              <w:sz w:val="24"/>
                            </w:rPr>
                          </w:pPr>
                        </w:p>
                        <w:p w14:paraId="1FD964BE"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9DE3D2"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6AB92E2A" w14:textId="77777777" w:rsidR="00DA5468" w:rsidRPr="001D5FF8" w:rsidRDefault="00DA5468" w:rsidP="00DA5468">
                    <w:pPr>
                      <w:spacing w:after="0"/>
                      <w:jc w:val="center"/>
                      <w:rPr>
                        <w:rFonts w:ascii="Cambria" w:hAnsi="Cambria"/>
                        <w:b/>
                        <w:color w:val="44546A" w:themeColor="text2"/>
                        <w:sz w:val="24"/>
                      </w:rPr>
                    </w:pPr>
                  </w:p>
                  <w:p w14:paraId="5D2CE95F"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1F01B715" w14:textId="77777777" w:rsidR="00DA5468" w:rsidRPr="001D5FF8" w:rsidRDefault="00DA5468" w:rsidP="00DA5468">
                    <w:pPr>
                      <w:spacing w:after="0"/>
                      <w:jc w:val="center"/>
                      <w:rPr>
                        <w:rFonts w:ascii="Cambria" w:hAnsi="Cambria"/>
                        <w:b/>
                        <w:color w:val="44546A" w:themeColor="text2"/>
                        <w:sz w:val="24"/>
                      </w:rPr>
                    </w:pPr>
                  </w:p>
                  <w:p w14:paraId="1FD964BE"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20F9E7C2" wp14:editId="2E3CBA05">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764CAA2F"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C5858" w14:textId="77777777" w:rsidR="00A9463A" w:rsidRDefault="00A9463A" w:rsidP="00F26800">
      <w:pPr>
        <w:spacing w:after="0" w:line="240" w:lineRule="auto"/>
      </w:pPr>
      <w:r>
        <w:separator/>
      </w:r>
    </w:p>
  </w:footnote>
  <w:footnote w:type="continuationSeparator" w:id="0">
    <w:p w14:paraId="356B774A" w14:textId="77777777" w:rsidR="00A9463A" w:rsidRDefault="00A9463A" w:rsidP="00F26800">
      <w:pPr>
        <w:spacing w:after="0" w:line="240" w:lineRule="auto"/>
      </w:pPr>
      <w:r>
        <w:continuationSeparator/>
      </w:r>
    </w:p>
  </w:footnote>
  <w:footnote w:type="continuationNotice" w:id="1">
    <w:p w14:paraId="132347D8" w14:textId="77777777" w:rsidR="00A9463A" w:rsidRDefault="00A946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708C" w14:textId="77777777" w:rsidR="00B02B28" w:rsidRDefault="00B02B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color w:val="FFFFFF" w:themeColor="background1"/>
      </w:rPr>
      <w:tag w:val="HD:1.187.0.0:df32ea14-0fd0-4ebd-b4d5-3cbc38f270df"/>
      <w:id w:val="688337448"/>
      <w:placeholder>
        <w:docPart w:val="943740F65C8E41E6B3AAE1A23DE2DB5D"/>
      </w:placeholder>
    </w:sdtPr>
    <w:sdtEndPr/>
    <w:sdtContent>
      <w:p w14:paraId="5CB0890B" w14:textId="5E070B6C" w:rsidR="00C047B1" w:rsidRPr="009A70BA" w:rsidRDefault="009A70BA" w:rsidP="009A70BA">
        <w:pPr>
          <w:pStyle w:val="Header"/>
          <w:shd w:val="clear" w:color="auto" w:fill="44546A" w:themeFill="text2"/>
          <w:jc w:val="center"/>
          <w:rPr>
            <w:rFonts w:ascii="Open Sans" w:hAnsi="Open Sans" w:cs="Open Sans"/>
            <w:b/>
            <w:bCs/>
            <w:color w:val="FFFFFF" w:themeColor="background1"/>
          </w:rPr>
        </w:pPr>
        <w:r>
          <w:rPr>
            <w:rFonts w:ascii="Open Sans" w:hAnsi="Open Sans" w:cs="Open Sans"/>
            <w:b/>
            <w:bCs/>
            <w:noProof/>
            <w:color w:val="FFFFFF" w:themeColor="background1"/>
          </w:rPr>
          <w:t>[</w:t>
        </w:r>
        <w:r w:rsidRPr="009A70BA">
          <w:rPr>
            <w:rFonts w:ascii="Open Sans" w:hAnsi="Open Sans" w:cs="Open Sans"/>
            <w:b/>
            <w:bCs/>
            <w:noProof/>
            <w:color w:val="0000FF"/>
          </w:rPr>
          <w:t>Company Name</w:t>
        </w:r>
        <w:r>
          <w:rPr>
            <w:rFonts w:ascii="Open Sans" w:hAnsi="Open Sans" w:cs="Open Sans"/>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9CD10" w14:textId="0E2F0C09" w:rsidR="003D3F42" w:rsidRPr="00CB2ADC" w:rsidRDefault="003D3F42" w:rsidP="00802D4B">
    <w:pPr>
      <w:pStyle w:val="Header"/>
      <w:shd w:val="clear" w:color="auto" w:fill="44546A" w:themeFill="text2"/>
      <w:jc w:val="right"/>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D00A1"/>
    <w:multiLevelType w:val="hybridMultilevel"/>
    <w:tmpl w:val="8DE4F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2C83CE4"/>
    <w:multiLevelType w:val="hybridMultilevel"/>
    <w:tmpl w:val="880C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3C0B87"/>
    <w:multiLevelType w:val="multilevel"/>
    <w:tmpl w:val="F8D21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157FAE"/>
    <w:multiLevelType w:val="hybridMultilevel"/>
    <w:tmpl w:val="D11CC580"/>
    <w:lvl w:ilvl="0" w:tplc="43E6258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C823A9"/>
    <w:multiLevelType w:val="hybridMultilevel"/>
    <w:tmpl w:val="7B3C5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035231"/>
    <w:multiLevelType w:val="hybridMultilevel"/>
    <w:tmpl w:val="F4B6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127FC9"/>
    <w:multiLevelType w:val="hybridMultilevel"/>
    <w:tmpl w:val="2C8A0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716C71"/>
    <w:multiLevelType w:val="hybridMultilevel"/>
    <w:tmpl w:val="E7486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1A2698"/>
    <w:multiLevelType w:val="hybridMultilevel"/>
    <w:tmpl w:val="7876D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9245B4"/>
    <w:multiLevelType w:val="hybridMultilevel"/>
    <w:tmpl w:val="793EC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4146D3"/>
    <w:multiLevelType w:val="multilevel"/>
    <w:tmpl w:val="8D00E2AE"/>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566F6C"/>
    <w:multiLevelType w:val="hybridMultilevel"/>
    <w:tmpl w:val="A1BC1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271592">
    <w:abstractNumId w:val="27"/>
  </w:num>
  <w:num w:numId="2" w16cid:durableId="242690786">
    <w:abstractNumId w:val="33"/>
  </w:num>
  <w:num w:numId="3" w16cid:durableId="190186464">
    <w:abstractNumId w:val="32"/>
  </w:num>
  <w:num w:numId="4" w16cid:durableId="870990890">
    <w:abstractNumId w:val="30"/>
  </w:num>
  <w:num w:numId="5" w16cid:durableId="1579171054">
    <w:abstractNumId w:val="16"/>
  </w:num>
  <w:num w:numId="6" w16cid:durableId="980041283">
    <w:abstractNumId w:val="17"/>
  </w:num>
  <w:num w:numId="7" w16cid:durableId="1926180635">
    <w:abstractNumId w:val="19"/>
  </w:num>
  <w:num w:numId="8" w16cid:durableId="1267930145">
    <w:abstractNumId w:val="30"/>
  </w:num>
  <w:num w:numId="9" w16cid:durableId="1579752301">
    <w:abstractNumId w:val="1"/>
  </w:num>
  <w:num w:numId="10" w16cid:durableId="2075813275">
    <w:abstractNumId w:val="7"/>
  </w:num>
  <w:num w:numId="11" w16cid:durableId="540360081">
    <w:abstractNumId w:val="13"/>
  </w:num>
  <w:num w:numId="12" w16cid:durableId="696009197">
    <w:abstractNumId w:val="8"/>
  </w:num>
  <w:num w:numId="13" w16cid:durableId="1651907900">
    <w:abstractNumId w:val="3"/>
  </w:num>
  <w:num w:numId="14" w16cid:durableId="1817994399">
    <w:abstractNumId w:val="26"/>
  </w:num>
  <w:num w:numId="15" w16cid:durableId="1182818715">
    <w:abstractNumId w:val="25"/>
  </w:num>
  <w:num w:numId="16" w16cid:durableId="771359606">
    <w:abstractNumId w:val="31"/>
  </w:num>
  <w:num w:numId="17" w16cid:durableId="1647662854">
    <w:abstractNumId w:val="29"/>
  </w:num>
  <w:num w:numId="18" w16cid:durableId="1127166791">
    <w:abstractNumId w:val="0"/>
  </w:num>
  <w:num w:numId="19" w16cid:durableId="474108850">
    <w:abstractNumId w:val="4"/>
  </w:num>
  <w:num w:numId="20" w16cid:durableId="1922181833">
    <w:abstractNumId w:val="11"/>
  </w:num>
  <w:num w:numId="21" w16cid:durableId="898520501">
    <w:abstractNumId w:val="21"/>
  </w:num>
  <w:num w:numId="22" w16cid:durableId="1085031174">
    <w:abstractNumId w:val="20"/>
  </w:num>
  <w:num w:numId="23" w16cid:durableId="873729889">
    <w:abstractNumId w:val="22"/>
  </w:num>
  <w:num w:numId="24" w16cid:durableId="1189414449">
    <w:abstractNumId w:val="6"/>
  </w:num>
  <w:num w:numId="25" w16cid:durableId="1749418527">
    <w:abstractNumId w:val="28"/>
  </w:num>
  <w:num w:numId="26" w16cid:durableId="1796217744">
    <w:abstractNumId w:val="35"/>
  </w:num>
  <w:num w:numId="27" w16cid:durableId="1977682466">
    <w:abstractNumId w:val="12"/>
  </w:num>
  <w:num w:numId="28" w16cid:durableId="59914439">
    <w:abstractNumId w:val="15"/>
  </w:num>
  <w:num w:numId="29" w16cid:durableId="872379508">
    <w:abstractNumId w:val="18"/>
  </w:num>
  <w:num w:numId="30" w16cid:durableId="331495084">
    <w:abstractNumId w:val="23"/>
  </w:num>
  <w:num w:numId="31" w16cid:durableId="139350447">
    <w:abstractNumId w:val="2"/>
  </w:num>
  <w:num w:numId="32" w16cid:durableId="636373709">
    <w:abstractNumId w:val="9"/>
  </w:num>
  <w:num w:numId="33" w16cid:durableId="1358774209">
    <w:abstractNumId w:val="14"/>
  </w:num>
  <w:num w:numId="34" w16cid:durableId="427435364">
    <w:abstractNumId w:val="24"/>
  </w:num>
  <w:num w:numId="35" w16cid:durableId="169023991">
    <w:abstractNumId w:val="34"/>
  </w:num>
  <w:num w:numId="36" w16cid:durableId="2038503971">
    <w:abstractNumId w:val="10"/>
  </w:num>
  <w:num w:numId="37" w16cid:durableId="2049603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3NDI3NzExtDAzMTVT0lEKTi0uzszPAykwrAUAjgiaNCwAAAA="/>
  </w:docVars>
  <w:rsids>
    <w:rsidRoot w:val="00F26800"/>
    <w:rsid w:val="0000103D"/>
    <w:rsid w:val="0001194A"/>
    <w:rsid w:val="00012AB8"/>
    <w:rsid w:val="000258B0"/>
    <w:rsid w:val="000269C5"/>
    <w:rsid w:val="0003041A"/>
    <w:rsid w:val="0003666A"/>
    <w:rsid w:val="00037439"/>
    <w:rsid w:val="000407D1"/>
    <w:rsid w:val="00044B4C"/>
    <w:rsid w:val="00050E25"/>
    <w:rsid w:val="0005633E"/>
    <w:rsid w:val="00056C60"/>
    <w:rsid w:val="000638DD"/>
    <w:rsid w:val="00082424"/>
    <w:rsid w:val="00086E3F"/>
    <w:rsid w:val="000916D1"/>
    <w:rsid w:val="0009208F"/>
    <w:rsid w:val="0009582D"/>
    <w:rsid w:val="000A27E6"/>
    <w:rsid w:val="000A5758"/>
    <w:rsid w:val="000B49EF"/>
    <w:rsid w:val="000C77A3"/>
    <w:rsid w:val="000D665B"/>
    <w:rsid w:val="000E39C2"/>
    <w:rsid w:val="000F2324"/>
    <w:rsid w:val="000F727C"/>
    <w:rsid w:val="00110836"/>
    <w:rsid w:val="00127C42"/>
    <w:rsid w:val="00131950"/>
    <w:rsid w:val="001323FC"/>
    <w:rsid w:val="00132474"/>
    <w:rsid w:val="00136CFC"/>
    <w:rsid w:val="001379FC"/>
    <w:rsid w:val="0014147E"/>
    <w:rsid w:val="00150A71"/>
    <w:rsid w:val="00151C78"/>
    <w:rsid w:val="001521B8"/>
    <w:rsid w:val="001526A9"/>
    <w:rsid w:val="001622B9"/>
    <w:rsid w:val="001770C1"/>
    <w:rsid w:val="00182EF0"/>
    <w:rsid w:val="0019382A"/>
    <w:rsid w:val="001B04F4"/>
    <w:rsid w:val="001B0E65"/>
    <w:rsid w:val="001B58EE"/>
    <w:rsid w:val="001D11DF"/>
    <w:rsid w:val="001D18F6"/>
    <w:rsid w:val="001D58B0"/>
    <w:rsid w:val="001D5FF8"/>
    <w:rsid w:val="001D66B2"/>
    <w:rsid w:val="001E1B5B"/>
    <w:rsid w:val="001E2BC1"/>
    <w:rsid w:val="001E3B34"/>
    <w:rsid w:val="001E4A84"/>
    <w:rsid w:val="001E505C"/>
    <w:rsid w:val="001F0F73"/>
    <w:rsid w:val="0022748A"/>
    <w:rsid w:val="002379DF"/>
    <w:rsid w:val="0024467E"/>
    <w:rsid w:val="002508A0"/>
    <w:rsid w:val="00253630"/>
    <w:rsid w:val="00255CE6"/>
    <w:rsid w:val="00257E14"/>
    <w:rsid w:val="00260C4F"/>
    <w:rsid w:val="00262673"/>
    <w:rsid w:val="002723A8"/>
    <w:rsid w:val="00276712"/>
    <w:rsid w:val="002837FB"/>
    <w:rsid w:val="00284F33"/>
    <w:rsid w:val="002907C0"/>
    <w:rsid w:val="00292B5B"/>
    <w:rsid w:val="002A357E"/>
    <w:rsid w:val="002B16D0"/>
    <w:rsid w:val="002B2499"/>
    <w:rsid w:val="002B4904"/>
    <w:rsid w:val="002B681F"/>
    <w:rsid w:val="002B6BCE"/>
    <w:rsid w:val="002C4F08"/>
    <w:rsid w:val="002D2A3B"/>
    <w:rsid w:val="002D67D6"/>
    <w:rsid w:val="002E2C26"/>
    <w:rsid w:val="003052C6"/>
    <w:rsid w:val="00305938"/>
    <w:rsid w:val="00313022"/>
    <w:rsid w:val="00315705"/>
    <w:rsid w:val="00330DFA"/>
    <w:rsid w:val="00336D06"/>
    <w:rsid w:val="00337597"/>
    <w:rsid w:val="003407E1"/>
    <w:rsid w:val="00355159"/>
    <w:rsid w:val="00363146"/>
    <w:rsid w:val="00367919"/>
    <w:rsid w:val="003705E7"/>
    <w:rsid w:val="003805D5"/>
    <w:rsid w:val="003A30C4"/>
    <w:rsid w:val="003C7AB4"/>
    <w:rsid w:val="003D1D86"/>
    <w:rsid w:val="003D3F42"/>
    <w:rsid w:val="003E57EC"/>
    <w:rsid w:val="003E5A0D"/>
    <w:rsid w:val="003F3A4C"/>
    <w:rsid w:val="0040139A"/>
    <w:rsid w:val="00403ECB"/>
    <w:rsid w:val="004234D7"/>
    <w:rsid w:val="004338E5"/>
    <w:rsid w:val="00457ED9"/>
    <w:rsid w:val="00466551"/>
    <w:rsid w:val="00467D0C"/>
    <w:rsid w:val="00467EF7"/>
    <w:rsid w:val="00470EB9"/>
    <w:rsid w:val="00471F18"/>
    <w:rsid w:val="00473D3F"/>
    <w:rsid w:val="00473FE0"/>
    <w:rsid w:val="004748ED"/>
    <w:rsid w:val="00481657"/>
    <w:rsid w:val="0048239F"/>
    <w:rsid w:val="00491B2B"/>
    <w:rsid w:val="00495953"/>
    <w:rsid w:val="004C1850"/>
    <w:rsid w:val="004F01F0"/>
    <w:rsid w:val="004F2872"/>
    <w:rsid w:val="005243BA"/>
    <w:rsid w:val="00525984"/>
    <w:rsid w:val="00525AD9"/>
    <w:rsid w:val="005328B0"/>
    <w:rsid w:val="00553322"/>
    <w:rsid w:val="00556990"/>
    <w:rsid w:val="00560A98"/>
    <w:rsid w:val="005638B0"/>
    <w:rsid w:val="0056627A"/>
    <w:rsid w:val="0056739A"/>
    <w:rsid w:val="00572AB8"/>
    <w:rsid w:val="00575BD4"/>
    <w:rsid w:val="00586586"/>
    <w:rsid w:val="005867F4"/>
    <w:rsid w:val="00592106"/>
    <w:rsid w:val="00593398"/>
    <w:rsid w:val="00594EA4"/>
    <w:rsid w:val="005A1EB5"/>
    <w:rsid w:val="005A24AB"/>
    <w:rsid w:val="005A30BD"/>
    <w:rsid w:val="005A53FC"/>
    <w:rsid w:val="005B5304"/>
    <w:rsid w:val="005B55F1"/>
    <w:rsid w:val="005C48D3"/>
    <w:rsid w:val="005C6E8E"/>
    <w:rsid w:val="005D37DA"/>
    <w:rsid w:val="00606E39"/>
    <w:rsid w:val="0060714A"/>
    <w:rsid w:val="00607F19"/>
    <w:rsid w:val="006146AF"/>
    <w:rsid w:val="00616D2D"/>
    <w:rsid w:val="006504EC"/>
    <w:rsid w:val="00652707"/>
    <w:rsid w:val="00653CDF"/>
    <w:rsid w:val="006540CC"/>
    <w:rsid w:val="00656408"/>
    <w:rsid w:val="00660643"/>
    <w:rsid w:val="00664DC7"/>
    <w:rsid w:val="00664F53"/>
    <w:rsid w:val="006679BF"/>
    <w:rsid w:val="00693FBE"/>
    <w:rsid w:val="006945ED"/>
    <w:rsid w:val="00694C64"/>
    <w:rsid w:val="006A43B2"/>
    <w:rsid w:val="006B663D"/>
    <w:rsid w:val="006C7A41"/>
    <w:rsid w:val="006D75C8"/>
    <w:rsid w:val="006E5548"/>
    <w:rsid w:val="006F1BE1"/>
    <w:rsid w:val="006F2B99"/>
    <w:rsid w:val="00703968"/>
    <w:rsid w:val="007071F5"/>
    <w:rsid w:val="0071607C"/>
    <w:rsid w:val="00720F0B"/>
    <w:rsid w:val="00721974"/>
    <w:rsid w:val="00734400"/>
    <w:rsid w:val="007426D6"/>
    <w:rsid w:val="00743ACC"/>
    <w:rsid w:val="0074717F"/>
    <w:rsid w:val="00752034"/>
    <w:rsid w:val="00760550"/>
    <w:rsid w:val="00761CE6"/>
    <w:rsid w:val="0076531A"/>
    <w:rsid w:val="00780B49"/>
    <w:rsid w:val="00787A72"/>
    <w:rsid w:val="00790903"/>
    <w:rsid w:val="007970CB"/>
    <w:rsid w:val="007A4133"/>
    <w:rsid w:val="007B18EE"/>
    <w:rsid w:val="007D1983"/>
    <w:rsid w:val="007E5EDE"/>
    <w:rsid w:val="007F038D"/>
    <w:rsid w:val="007F55E0"/>
    <w:rsid w:val="00802D4B"/>
    <w:rsid w:val="00804107"/>
    <w:rsid w:val="008126EE"/>
    <w:rsid w:val="00812F73"/>
    <w:rsid w:val="00824A75"/>
    <w:rsid w:val="00830168"/>
    <w:rsid w:val="008461A5"/>
    <w:rsid w:val="00852BC0"/>
    <w:rsid w:val="0085751A"/>
    <w:rsid w:val="00877C5C"/>
    <w:rsid w:val="00893F87"/>
    <w:rsid w:val="008A34E1"/>
    <w:rsid w:val="008A43FD"/>
    <w:rsid w:val="008A472E"/>
    <w:rsid w:val="008B198D"/>
    <w:rsid w:val="008D6BE7"/>
    <w:rsid w:val="008D7E6F"/>
    <w:rsid w:val="008E46DC"/>
    <w:rsid w:val="008E487F"/>
    <w:rsid w:val="008E5540"/>
    <w:rsid w:val="008F3595"/>
    <w:rsid w:val="008F56CD"/>
    <w:rsid w:val="009107AC"/>
    <w:rsid w:val="00913ECF"/>
    <w:rsid w:val="0091719B"/>
    <w:rsid w:val="009310A1"/>
    <w:rsid w:val="009311C1"/>
    <w:rsid w:val="00936C02"/>
    <w:rsid w:val="00942468"/>
    <w:rsid w:val="00944C7D"/>
    <w:rsid w:val="009458C8"/>
    <w:rsid w:val="009506AF"/>
    <w:rsid w:val="00951D9E"/>
    <w:rsid w:val="0095312B"/>
    <w:rsid w:val="00954F19"/>
    <w:rsid w:val="00966957"/>
    <w:rsid w:val="0097224C"/>
    <w:rsid w:val="00974BA6"/>
    <w:rsid w:val="0098533C"/>
    <w:rsid w:val="009A6A1B"/>
    <w:rsid w:val="009A70BA"/>
    <w:rsid w:val="009C22E7"/>
    <w:rsid w:val="009D2E9C"/>
    <w:rsid w:val="009E27BC"/>
    <w:rsid w:val="009E29B3"/>
    <w:rsid w:val="009E6CDA"/>
    <w:rsid w:val="009F2092"/>
    <w:rsid w:val="00A00877"/>
    <w:rsid w:val="00A10050"/>
    <w:rsid w:val="00A10CC1"/>
    <w:rsid w:val="00A338E4"/>
    <w:rsid w:val="00A40009"/>
    <w:rsid w:val="00A42CAA"/>
    <w:rsid w:val="00A54D62"/>
    <w:rsid w:val="00A61563"/>
    <w:rsid w:val="00A6539E"/>
    <w:rsid w:val="00A81678"/>
    <w:rsid w:val="00A84168"/>
    <w:rsid w:val="00A86F55"/>
    <w:rsid w:val="00A9463A"/>
    <w:rsid w:val="00A94A2B"/>
    <w:rsid w:val="00A97E92"/>
    <w:rsid w:val="00AA4830"/>
    <w:rsid w:val="00AB528C"/>
    <w:rsid w:val="00AB79A0"/>
    <w:rsid w:val="00AC75B0"/>
    <w:rsid w:val="00AD6C6D"/>
    <w:rsid w:val="00AE49E2"/>
    <w:rsid w:val="00AE6B30"/>
    <w:rsid w:val="00B00AC3"/>
    <w:rsid w:val="00B02B28"/>
    <w:rsid w:val="00B0412F"/>
    <w:rsid w:val="00B10813"/>
    <w:rsid w:val="00B20F79"/>
    <w:rsid w:val="00B32323"/>
    <w:rsid w:val="00B40B34"/>
    <w:rsid w:val="00B448B9"/>
    <w:rsid w:val="00B4560C"/>
    <w:rsid w:val="00B50616"/>
    <w:rsid w:val="00B524DF"/>
    <w:rsid w:val="00B57624"/>
    <w:rsid w:val="00B63D02"/>
    <w:rsid w:val="00B737B3"/>
    <w:rsid w:val="00B757E0"/>
    <w:rsid w:val="00B9509F"/>
    <w:rsid w:val="00BA42B3"/>
    <w:rsid w:val="00BB047B"/>
    <w:rsid w:val="00BB1FE2"/>
    <w:rsid w:val="00BB1FE5"/>
    <w:rsid w:val="00BB6A89"/>
    <w:rsid w:val="00BC6849"/>
    <w:rsid w:val="00BD44F8"/>
    <w:rsid w:val="00BF7C30"/>
    <w:rsid w:val="00BF7C3D"/>
    <w:rsid w:val="00C047B1"/>
    <w:rsid w:val="00C12256"/>
    <w:rsid w:val="00C27301"/>
    <w:rsid w:val="00C329B8"/>
    <w:rsid w:val="00C3533C"/>
    <w:rsid w:val="00C4629A"/>
    <w:rsid w:val="00C6507C"/>
    <w:rsid w:val="00C66F16"/>
    <w:rsid w:val="00C70203"/>
    <w:rsid w:val="00C7178A"/>
    <w:rsid w:val="00C73541"/>
    <w:rsid w:val="00C73AE3"/>
    <w:rsid w:val="00C80992"/>
    <w:rsid w:val="00C90E70"/>
    <w:rsid w:val="00CA0D03"/>
    <w:rsid w:val="00CA346F"/>
    <w:rsid w:val="00CB2ADC"/>
    <w:rsid w:val="00CC3C51"/>
    <w:rsid w:val="00CD0E60"/>
    <w:rsid w:val="00CD117E"/>
    <w:rsid w:val="00CD51EB"/>
    <w:rsid w:val="00CF0A20"/>
    <w:rsid w:val="00CF6B0D"/>
    <w:rsid w:val="00CF6D39"/>
    <w:rsid w:val="00D05B35"/>
    <w:rsid w:val="00D07AD8"/>
    <w:rsid w:val="00D1065B"/>
    <w:rsid w:val="00D160EE"/>
    <w:rsid w:val="00D25D9F"/>
    <w:rsid w:val="00D31D1F"/>
    <w:rsid w:val="00D419AC"/>
    <w:rsid w:val="00D57BF5"/>
    <w:rsid w:val="00D64A3C"/>
    <w:rsid w:val="00D71BD5"/>
    <w:rsid w:val="00D93836"/>
    <w:rsid w:val="00D97983"/>
    <w:rsid w:val="00DA5468"/>
    <w:rsid w:val="00DB2BD3"/>
    <w:rsid w:val="00DB5716"/>
    <w:rsid w:val="00DC5317"/>
    <w:rsid w:val="00DE5210"/>
    <w:rsid w:val="00DF4C3F"/>
    <w:rsid w:val="00DF5A30"/>
    <w:rsid w:val="00DF69C3"/>
    <w:rsid w:val="00E030EA"/>
    <w:rsid w:val="00E0594F"/>
    <w:rsid w:val="00E11652"/>
    <w:rsid w:val="00E17487"/>
    <w:rsid w:val="00E331CB"/>
    <w:rsid w:val="00E60654"/>
    <w:rsid w:val="00E67831"/>
    <w:rsid w:val="00EA6F05"/>
    <w:rsid w:val="00EA7C0E"/>
    <w:rsid w:val="00EB40AA"/>
    <w:rsid w:val="00EC0587"/>
    <w:rsid w:val="00EC10F5"/>
    <w:rsid w:val="00EC31A3"/>
    <w:rsid w:val="00ED4A78"/>
    <w:rsid w:val="00EE2ED4"/>
    <w:rsid w:val="00EE55C4"/>
    <w:rsid w:val="00EE5A8F"/>
    <w:rsid w:val="00EF2AC2"/>
    <w:rsid w:val="00F10B52"/>
    <w:rsid w:val="00F13E76"/>
    <w:rsid w:val="00F17033"/>
    <w:rsid w:val="00F20468"/>
    <w:rsid w:val="00F26800"/>
    <w:rsid w:val="00F327FF"/>
    <w:rsid w:val="00F53013"/>
    <w:rsid w:val="00F632AF"/>
    <w:rsid w:val="00F72F5C"/>
    <w:rsid w:val="00F85CB5"/>
    <w:rsid w:val="00F90786"/>
    <w:rsid w:val="00F93B14"/>
    <w:rsid w:val="00F94A96"/>
    <w:rsid w:val="00F974B8"/>
    <w:rsid w:val="00FA3D8D"/>
    <w:rsid w:val="00FC39FB"/>
    <w:rsid w:val="00FC3EFE"/>
    <w:rsid w:val="00FC5698"/>
    <w:rsid w:val="00FF51E7"/>
    <w:rsid w:val="00FF7D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67987"/>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A338E4"/>
    <w:pPr>
      <w:keepNext/>
      <w:keepLines/>
      <w:numPr>
        <w:ilvl w:val="1"/>
        <w:numId w:val="4"/>
      </w:numPr>
      <w:spacing w:before="360" w:after="120" w:line="360" w:lineRule="exact"/>
      <w:outlineLvl w:val="1"/>
    </w:pPr>
    <w:rPr>
      <w:rFonts w:ascii="Open Sans" w:eastAsia="Tahoma" w:hAnsi="Open Sans" w:cs="Open Sans"/>
      <w:b/>
      <w:bCs/>
      <w:sz w:val="28"/>
      <w:szCs w:val="24"/>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A338E4"/>
    <w:rPr>
      <w:rFonts w:ascii="Open Sans" w:eastAsia="Tahoma" w:hAnsi="Open Sans" w:cs="Open Sans"/>
      <w:b/>
      <w:bCs/>
      <w:color w:val="404040" w:themeColor="text1" w:themeTint="BF"/>
      <w:sz w:val="28"/>
      <w:szCs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paragraph" w:customStyle="1" w:styleId="Body">
    <w:name w:val="Body"/>
    <w:rsid w:val="00616D2D"/>
    <w:pPr>
      <w:spacing w:after="0" w:line="240" w:lineRule="auto"/>
    </w:pPr>
    <w:rPr>
      <w:rFonts w:ascii="Helvetica" w:eastAsia="Arial Unicode MS" w:hAnsi="Helvetica" w:cs="Arial Unicode MS"/>
      <w:color w:val="000000"/>
      <w:lang w:eastAsia="en-GB"/>
    </w:rPr>
  </w:style>
  <w:style w:type="character" w:styleId="CommentReference">
    <w:name w:val="annotation reference"/>
    <w:basedOn w:val="DefaultParagraphFont"/>
    <w:uiPriority w:val="99"/>
    <w:semiHidden/>
    <w:unhideWhenUsed/>
    <w:rsid w:val="00D93836"/>
    <w:rPr>
      <w:sz w:val="16"/>
      <w:szCs w:val="16"/>
    </w:rPr>
  </w:style>
  <w:style w:type="paragraph" w:styleId="CommentText">
    <w:name w:val="annotation text"/>
    <w:basedOn w:val="Normal"/>
    <w:link w:val="CommentTextChar"/>
    <w:uiPriority w:val="99"/>
    <w:semiHidden/>
    <w:unhideWhenUsed/>
    <w:rsid w:val="00D93836"/>
    <w:pPr>
      <w:spacing w:line="240" w:lineRule="auto"/>
    </w:pPr>
    <w:rPr>
      <w:color w:val="auto"/>
      <w:sz w:val="20"/>
      <w:szCs w:val="20"/>
    </w:rPr>
  </w:style>
  <w:style w:type="character" w:customStyle="1" w:styleId="CommentTextChar">
    <w:name w:val="Comment Text Char"/>
    <w:basedOn w:val="DefaultParagraphFont"/>
    <w:link w:val="CommentText"/>
    <w:uiPriority w:val="99"/>
    <w:semiHidden/>
    <w:rsid w:val="00D93836"/>
    <w:rPr>
      <w:sz w:val="20"/>
      <w:szCs w:val="20"/>
    </w:rPr>
  </w:style>
  <w:style w:type="character" w:styleId="PlaceholderText">
    <w:name w:val="Placeholder Text"/>
    <w:basedOn w:val="DefaultParagraphFont"/>
    <w:uiPriority w:val="99"/>
    <w:semiHidden/>
    <w:rsid w:val="00CB2A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as.org.uk/search?keys=equality+and+diversit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ageuk.org.uk/information-advice/work-learning/technology-internet/device-accessibilit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qc.org.uk/guidance-providers/gps/gp-mythbuster-67-reasonable-adjustments-disabled-people"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ourwork/accessibl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14169504F94899AB1B907766707CA4"/>
        <w:category>
          <w:name w:val="General"/>
          <w:gallery w:val="placeholder"/>
        </w:category>
        <w:types>
          <w:type w:val="bbPlcHdr"/>
        </w:types>
        <w:behaviors>
          <w:behavior w:val="content"/>
        </w:behaviors>
        <w:guid w:val="{038E4201-D28C-4BDE-B991-BD7BC4DDA8C0}"/>
      </w:docPartPr>
      <w:docPartBody>
        <w:p w:rsidR="00A50BC5" w:rsidRDefault="00E27130">
          <w:r w:rsidRPr="00E42389">
            <w:rPr>
              <w:rStyle w:val="PlaceholderText"/>
            </w:rPr>
            <w:t>Company Logo</w:t>
          </w:r>
        </w:p>
      </w:docPartBody>
    </w:docPart>
    <w:docPart>
      <w:docPartPr>
        <w:name w:val="530A905001B84BC3810EF9A979FE129B"/>
        <w:category>
          <w:name w:val="General"/>
          <w:gallery w:val="placeholder"/>
        </w:category>
        <w:types>
          <w:type w:val="bbPlcHdr"/>
        </w:types>
        <w:behaviors>
          <w:behavior w:val="content"/>
        </w:behaviors>
        <w:guid w:val="{39039020-612F-4A48-96B7-7157A3DA3ECC}"/>
      </w:docPartPr>
      <w:docPartBody>
        <w:p w:rsidR="00A50BC5" w:rsidRDefault="00E27130">
          <w:r w:rsidRPr="00E42389">
            <w:rPr>
              <w:rStyle w:val="PlaceholderText"/>
            </w:rPr>
            <w:t>Date of Issue</w:t>
          </w:r>
        </w:p>
      </w:docPartBody>
    </w:docPart>
    <w:docPart>
      <w:docPartPr>
        <w:name w:val="A6A9AA78EC6B4EC5B0E1603A81CF730A"/>
        <w:category>
          <w:name w:val="General"/>
          <w:gallery w:val="placeholder"/>
        </w:category>
        <w:types>
          <w:type w:val="bbPlcHdr"/>
        </w:types>
        <w:behaviors>
          <w:behavior w:val="content"/>
        </w:behaviors>
        <w:guid w:val="{4CD7FCF1-8EF0-4828-B5C7-F2ADFF6E90F6}"/>
      </w:docPartPr>
      <w:docPartBody>
        <w:p w:rsidR="00A50BC5" w:rsidRDefault="00E27130">
          <w:r w:rsidRPr="00E42389">
            <w:rPr>
              <w:rStyle w:val="PlaceholderText"/>
            </w:rPr>
            <w:t>Date of Issue</w:t>
          </w:r>
        </w:p>
      </w:docPartBody>
    </w:docPart>
    <w:docPart>
      <w:docPartPr>
        <w:name w:val="95A5E297BBF643CCA483C4D36001F1ED"/>
        <w:category>
          <w:name w:val="General"/>
          <w:gallery w:val="placeholder"/>
        </w:category>
        <w:types>
          <w:type w:val="bbPlcHdr"/>
        </w:types>
        <w:behaviors>
          <w:behavior w:val="content"/>
        </w:behaviors>
        <w:guid w:val="{A890D0B8-A5DB-43FF-8286-50F9FED4D607}"/>
      </w:docPartPr>
      <w:docPartBody>
        <w:p w:rsidR="00A50BC5" w:rsidRDefault="00E27130">
          <w:r w:rsidRPr="00E42389">
            <w:rPr>
              <w:rStyle w:val="PlaceholderText"/>
            </w:rPr>
            <w:t>Date of Issue</w:t>
          </w:r>
        </w:p>
      </w:docPartBody>
    </w:docPart>
    <w:docPart>
      <w:docPartPr>
        <w:name w:val="54219B32A050457BA084FABD4ACA7F37"/>
        <w:category>
          <w:name w:val="General"/>
          <w:gallery w:val="placeholder"/>
        </w:category>
        <w:types>
          <w:type w:val="bbPlcHdr"/>
        </w:types>
        <w:behaviors>
          <w:behavior w:val="content"/>
        </w:behaviors>
        <w:guid w:val="{0D835171-E85A-4331-9DDA-58D78E9AAB92}"/>
      </w:docPartPr>
      <w:docPartBody>
        <w:p w:rsidR="00A50BC5" w:rsidRDefault="00E27130">
          <w:r w:rsidRPr="00E42389">
            <w:rPr>
              <w:rStyle w:val="PlaceholderText"/>
            </w:rPr>
            <w:t>Date of Review</w:t>
          </w:r>
        </w:p>
      </w:docPartBody>
    </w:docPart>
    <w:docPart>
      <w:docPartPr>
        <w:name w:val="B20B7FC5F87B42FE88D522B305AC969F"/>
        <w:category>
          <w:name w:val="General"/>
          <w:gallery w:val="placeholder"/>
        </w:category>
        <w:types>
          <w:type w:val="bbPlcHdr"/>
        </w:types>
        <w:behaviors>
          <w:behavior w:val="content"/>
        </w:behaviors>
        <w:guid w:val="{014A9370-1316-4318-A352-D73EEB6C374E}"/>
      </w:docPartPr>
      <w:docPartBody>
        <w:p w:rsidR="00A50BC5" w:rsidRDefault="00E27130">
          <w:r w:rsidRPr="00E42389">
            <w:rPr>
              <w:rStyle w:val="PlaceholderText"/>
            </w:rPr>
            <w:t>Date of Review</w:t>
          </w:r>
        </w:p>
      </w:docPartBody>
    </w:docPart>
    <w:docPart>
      <w:docPartPr>
        <w:name w:val="EB2AA385AEB4453CA63008F71B6E4FEA"/>
        <w:category>
          <w:name w:val="General"/>
          <w:gallery w:val="placeholder"/>
        </w:category>
        <w:types>
          <w:type w:val="bbPlcHdr"/>
        </w:types>
        <w:behaviors>
          <w:behavior w:val="content"/>
        </w:behaviors>
        <w:guid w:val="{B3D45A7C-C646-4563-BE01-64062718F7BC}"/>
      </w:docPartPr>
      <w:docPartBody>
        <w:p w:rsidR="00A50BC5" w:rsidRDefault="00E27130">
          <w:r w:rsidRPr="00E42389">
            <w:rPr>
              <w:rStyle w:val="PlaceholderText"/>
            </w:rPr>
            <w:t>Policy Lead</w:t>
          </w:r>
        </w:p>
      </w:docPartBody>
    </w:docPart>
    <w:docPart>
      <w:docPartPr>
        <w:name w:val="918869AD720542558396516DF9F8D211"/>
        <w:category>
          <w:name w:val="General"/>
          <w:gallery w:val="placeholder"/>
        </w:category>
        <w:types>
          <w:type w:val="bbPlcHdr"/>
        </w:types>
        <w:behaviors>
          <w:behavior w:val="content"/>
        </w:behaviors>
        <w:guid w:val="{C5747343-E4D5-4887-94EA-F504975DF1C3}"/>
      </w:docPartPr>
      <w:docPartBody>
        <w:p w:rsidR="00A50BC5" w:rsidRDefault="00E27130">
          <w:r w:rsidRPr="00E42389">
            <w:rPr>
              <w:rStyle w:val="PlaceholderText"/>
            </w:rPr>
            <w:t>Company Name</w:t>
          </w:r>
        </w:p>
      </w:docPartBody>
    </w:docPart>
    <w:docPart>
      <w:docPartPr>
        <w:name w:val="7615212CD8EC4D3D92325030569992C4"/>
        <w:category>
          <w:name w:val="General"/>
          <w:gallery w:val="placeholder"/>
        </w:category>
        <w:types>
          <w:type w:val="bbPlcHdr"/>
        </w:types>
        <w:behaviors>
          <w:behavior w:val="content"/>
        </w:behaviors>
        <w:guid w:val="{F2A0D5BD-D1ED-4769-BBCA-600209820CAB}"/>
      </w:docPartPr>
      <w:docPartBody>
        <w:p w:rsidR="00A50BC5" w:rsidRDefault="00E27130">
          <w:r w:rsidRPr="00E42389">
            <w:rPr>
              <w:rStyle w:val="PlaceholderText"/>
            </w:rPr>
            <w:t>Company Name</w:t>
          </w:r>
        </w:p>
      </w:docPartBody>
    </w:docPart>
    <w:docPart>
      <w:docPartPr>
        <w:name w:val="DE181EC53A6442DABC3B412172A77313"/>
        <w:category>
          <w:name w:val="General"/>
          <w:gallery w:val="placeholder"/>
        </w:category>
        <w:types>
          <w:type w:val="bbPlcHdr"/>
        </w:types>
        <w:behaviors>
          <w:behavior w:val="content"/>
        </w:behaviors>
        <w:guid w:val="{AC606C64-DFC2-4B57-A09C-BB54BFC6C6E3}"/>
      </w:docPartPr>
      <w:docPartBody>
        <w:p w:rsidR="00A50BC5" w:rsidRDefault="00E27130">
          <w:r w:rsidRPr="00E42389">
            <w:rPr>
              <w:rStyle w:val="PlaceholderText"/>
            </w:rPr>
            <w:t>Company Name</w:t>
          </w:r>
        </w:p>
      </w:docPartBody>
    </w:docPart>
    <w:docPart>
      <w:docPartPr>
        <w:name w:val="05260B80831E4D88839A5728BFFA2E8D"/>
        <w:category>
          <w:name w:val="General"/>
          <w:gallery w:val="placeholder"/>
        </w:category>
        <w:types>
          <w:type w:val="bbPlcHdr"/>
        </w:types>
        <w:behaviors>
          <w:behavior w:val="content"/>
        </w:behaviors>
        <w:guid w:val="{B9900DF4-3482-4BAF-A37C-7DFB9AEC3442}"/>
      </w:docPartPr>
      <w:docPartBody>
        <w:p w:rsidR="00A50BC5" w:rsidRDefault="00E27130">
          <w:r w:rsidRPr="00E42389">
            <w:rPr>
              <w:rStyle w:val="PlaceholderText"/>
            </w:rPr>
            <w:t>Company Name</w:t>
          </w:r>
        </w:p>
      </w:docPartBody>
    </w:docPart>
    <w:docPart>
      <w:docPartPr>
        <w:name w:val="BD8006680DC84C7480D3A490192EAEF9"/>
        <w:category>
          <w:name w:val="General"/>
          <w:gallery w:val="placeholder"/>
        </w:category>
        <w:types>
          <w:type w:val="bbPlcHdr"/>
        </w:types>
        <w:behaviors>
          <w:behavior w:val="content"/>
        </w:behaviors>
        <w:guid w:val="{E4A85FEA-19AF-4668-997E-779DBC710E26}"/>
      </w:docPartPr>
      <w:docPartBody>
        <w:p w:rsidR="00A50BC5" w:rsidRDefault="00E27130">
          <w:r w:rsidRPr="00E42389">
            <w:rPr>
              <w:rStyle w:val="PlaceholderText"/>
            </w:rPr>
            <w:t>Company Name</w:t>
          </w:r>
        </w:p>
      </w:docPartBody>
    </w:docPart>
    <w:docPart>
      <w:docPartPr>
        <w:name w:val="96B307C2B9BE43BD81693AF1A6D53168"/>
        <w:category>
          <w:name w:val="General"/>
          <w:gallery w:val="placeholder"/>
        </w:category>
        <w:types>
          <w:type w:val="bbPlcHdr"/>
        </w:types>
        <w:behaviors>
          <w:behavior w:val="content"/>
        </w:behaviors>
        <w:guid w:val="{19347FAE-C40C-419E-B3F9-CF3BAD5449E9}"/>
      </w:docPartPr>
      <w:docPartBody>
        <w:p w:rsidR="00A50BC5" w:rsidRDefault="00E27130">
          <w:r w:rsidRPr="00E42389">
            <w:rPr>
              <w:rStyle w:val="PlaceholderText"/>
            </w:rPr>
            <w:t>Company Name</w:t>
          </w:r>
        </w:p>
      </w:docPartBody>
    </w:docPart>
    <w:docPart>
      <w:docPartPr>
        <w:name w:val="287FC8B86FFA48ABB5097B44AD16E05E"/>
        <w:category>
          <w:name w:val="General"/>
          <w:gallery w:val="placeholder"/>
        </w:category>
        <w:types>
          <w:type w:val="bbPlcHdr"/>
        </w:types>
        <w:behaviors>
          <w:behavior w:val="content"/>
        </w:behaviors>
        <w:guid w:val="{170F2411-D465-424A-B9A3-F06E51A41988}"/>
      </w:docPartPr>
      <w:docPartBody>
        <w:p w:rsidR="00A50BC5" w:rsidRDefault="00E27130">
          <w:r w:rsidRPr="00E42389">
            <w:rPr>
              <w:rStyle w:val="PlaceholderText"/>
            </w:rPr>
            <w:t>Company Name</w:t>
          </w:r>
        </w:p>
      </w:docPartBody>
    </w:docPart>
    <w:docPart>
      <w:docPartPr>
        <w:name w:val="56EAB2D80AA5467391CDC662C5DF61AF"/>
        <w:category>
          <w:name w:val="General"/>
          <w:gallery w:val="placeholder"/>
        </w:category>
        <w:types>
          <w:type w:val="bbPlcHdr"/>
        </w:types>
        <w:behaviors>
          <w:behavior w:val="content"/>
        </w:behaviors>
        <w:guid w:val="{DE1F35C3-A0BC-4BA4-AEE4-600BA73463D0}"/>
      </w:docPartPr>
      <w:docPartBody>
        <w:p w:rsidR="00A50BC5" w:rsidRDefault="00E27130">
          <w:r w:rsidRPr="00E42389">
            <w:rPr>
              <w:rStyle w:val="PlaceholderText"/>
            </w:rPr>
            <w:t>Company Name</w:t>
          </w:r>
        </w:p>
      </w:docPartBody>
    </w:docPart>
    <w:docPart>
      <w:docPartPr>
        <w:name w:val="8E798768577547D1AE4890FD8B1D9DF0"/>
        <w:category>
          <w:name w:val="General"/>
          <w:gallery w:val="placeholder"/>
        </w:category>
        <w:types>
          <w:type w:val="bbPlcHdr"/>
        </w:types>
        <w:behaviors>
          <w:behavior w:val="content"/>
        </w:behaviors>
        <w:guid w:val="{66BACF67-DDEC-4188-9242-2FD462061A0E}"/>
      </w:docPartPr>
      <w:docPartBody>
        <w:p w:rsidR="00A50BC5" w:rsidRDefault="00E27130">
          <w:r w:rsidRPr="00E42389">
            <w:rPr>
              <w:rStyle w:val="PlaceholderText"/>
            </w:rPr>
            <w:t>Company Name</w:t>
          </w:r>
        </w:p>
      </w:docPartBody>
    </w:docPart>
    <w:docPart>
      <w:docPartPr>
        <w:name w:val="77DCB7404DEA4DADA768F8EA96E408C1"/>
        <w:category>
          <w:name w:val="General"/>
          <w:gallery w:val="placeholder"/>
        </w:category>
        <w:types>
          <w:type w:val="bbPlcHdr"/>
        </w:types>
        <w:behaviors>
          <w:behavior w:val="content"/>
        </w:behaviors>
        <w:guid w:val="{6CD1E851-1A06-48FC-BA1A-FE40C603C420}"/>
      </w:docPartPr>
      <w:docPartBody>
        <w:p w:rsidR="00A50BC5" w:rsidRDefault="00E27130">
          <w:r w:rsidRPr="00E42389">
            <w:rPr>
              <w:rStyle w:val="PlaceholderText"/>
            </w:rPr>
            <w:t>Company Name</w:t>
          </w:r>
        </w:p>
      </w:docPartBody>
    </w:docPart>
    <w:docPart>
      <w:docPartPr>
        <w:name w:val="1596526A37014708AF1799EA75432C1C"/>
        <w:category>
          <w:name w:val="General"/>
          <w:gallery w:val="placeholder"/>
        </w:category>
        <w:types>
          <w:type w:val="bbPlcHdr"/>
        </w:types>
        <w:behaviors>
          <w:behavior w:val="content"/>
        </w:behaviors>
        <w:guid w:val="{1360CF94-F2EF-4956-96DC-2F8DE87F18E4}"/>
      </w:docPartPr>
      <w:docPartBody>
        <w:p w:rsidR="00A50BC5" w:rsidRDefault="00E27130">
          <w:r w:rsidRPr="00E42389">
            <w:rPr>
              <w:rStyle w:val="PlaceholderText"/>
            </w:rPr>
            <w:t>Company Name</w:t>
          </w:r>
        </w:p>
      </w:docPartBody>
    </w:docPart>
    <w:docPart>
      <w:docPartPr>
        <w:name w:val="130C727CBF1A4D4C9D4A5412DB89907C"/>
        <w:category>
          <w:name w:val="General"/>
          <w:gallery w:val="placeholder"/>
        </w:category>
        <w:types>
          <w:type w:val="bbPlcHdr"/>
        </w:types>
        <w:behaviors>
          <w:behavior w:val="content"/>
        </w:behaviors>
        <w:guid w:val="{0CD9E9FF-06DD-4E3F-B60D-D42EE1E6422A}"/>
      </w:docPartPr>
      <w:docPartBody>
        <w:p w:rsidR="00A50BC5" w:rsidRDefault="00E27130">
          <w:r w:rsidRPr="00E42389">
            <w:rPr>
              <w:rStyle w:val="PlaceholderText"/>
            </w:rPr>
            <w:t>Company Name</w:t>
          </w:r>
        </w:p>
      </w:docPartBody>
    </w:docPart>
    <w:docPart>
      <w:docPartPr>
        <w:name w:val="4048CDB590984D93BA588185EE9BD297"/>
        <w:category>
          <w:name w:val="General"/>
          <w:gallery w:val="placeholder"/>
        </w:category>
        <w:types>
          <w:type w:val="bbPlcHdr"/>
        </w:types>
        <w:behaviors>
          <w:behavior w:val="content"/>
        </w:behaviors>
        <w:guid w:val="{CBC8C6A4-6671-4CC1-8B04-1EFF427873F7}"/>
      </w:docPartPr>
      <w:docPartBody>
        <w:p w:rsidR="00A50BC5" w:rsidRDefault="00E27130">
          <w:r w:rsidRPr="00E42389">
            <w:rPr>
              <w:rStyle w:val="PlaceholderText"/>
            </w:rPr>
            <w:t>Company Name</w:t>
          </w:r>
        </w:p>
      </w:docPartBody>
    </w:docPart>
    <w:docPart>
      <w:docPartPr>
        <w:name w:val="8835CB9CFFE44084924D27E2288F22C3"/>
        <w:category>
          <w:name w:val="General"/>
          <w:gallery w:val="placeholder"/>
        </w:category>
        <w:types>
          <w:type w:val="bbPlcHdr"/>
        </w:types>
        <w:behaviors>
          <w:behavior w:val="content"/>
        </w:behaviors>
        <w:guid w:val="{5C8F0F97-1680-4717-BCDB-1078B7CEA302}"/>
      </w:docPartPr>
      <w:docPartBody>
        <w:p w:rsidR="00A50BC5" w:rsidRDefault="00E27130">
          <w:r w:rsidRPr="00E42389">
            <w:rPr>
              <w:rStyle w:val="PlaceholderText"/>
            </w:rPr>
            <w:t>Company Name</w:t>
          </w:r>
        </w:p>
      </w:docPartBody>
    </w:docPart>
    <w:docPart>
      <w:docPartPr>
        <w:name w:val="1B6383806AEC44E0B4F28AA012F597CA"/>
        <w:category>
          <w:name w:val="General"/>
          <w:gallery w:val="placeholder"/>
        </w:category>
        <w:types>
          <w:type w:val="bbPlcHdr"/>
        </w:types>
        <w:behaviors>
          <w:behavior w:val="content"/>
        </w:behaviors>
        <w:guid w:val="{E5878CD1-2F60-4228-B085-1528767D156A}"/>
      </w:docPartPr>
      <w:docPartBody>
        <w:p w:rsidR="00FB260D" w:rsidRDefault="00756102" w:rsidP="00756102">
          <w:pPr>
            <w:pStyle w:val="1B6383806AEC44E0B4F28AA012F597CA"/>
          </w:pPr>
          <w:r w:rsidRPr="00E42389">
            <w:rPr>
              <w:rStyle w:val="PlaceholderText"/>
            </w:rPr>
            <w:t>Company Name</w:t>
          </w:r>
        </w:p>
      </w:docPartBody>
    </w:docPart>
    <w:docPart>
      <w:docPartPr>
        <w:name w:val="8E076BDA84F24E7B9396A2BD375C2761"/>
        <w:category>
          <w:name w:val="General"/>
          <w:gallery w:val="placeholder"/>
        </w:category>
        <w:types>
          <w:type w:val="bbPlcHdr"/>
        </w:types>
        <w:behaviors>
          <w:behavior w:val="content"/>
        </w:behaviors>
        <w:guid w:val="{F05FCC65-0F76-44D9-A3AA-82D712B0F2A4}"/>
      </w:docPartPr>
      <w:docPartBody>
        <w:p w:rsidR="00FB260D" w:rsidRDefault="00756102" w:rsidP="00756102">
          <w:pPr>
            <w:pStyle w:val="8E076BDA84F24E7B9396A2BD375C2761"/>
          </w:pPr>
          <w:r w:rsidRPr="00E42389">
            <w:rPr>
              <w:rStyle w:val="PlaceholderText"/>
            </w:rPr>
            <w:t>Company Name</w:t>
          </w:r>
        </w:p>
      </w:docPartBody>
    </w:docPart>
    <w:docPart>
      <w:docPartPr>
        <w:name w:val="BAE351A5A76F417EB594E2BBCCE8F2AF"/>
        <w:category>
          <w:name w:val="General"/>
          <w:gallery w:val="placeholder"/>
        </w:category>
        <w:types>
          <w:type w:val="bbPlcHdr"/>
        </w:types>
        <w:behaviors>
          <w:behavior w:val="content"/>
        </w:behaviors>
        <w:guid w:val="{26728107-3CBB-4719-AA94-1A5ABE9FBCF7}"/>
      </w:docPartPr>
      <w:docPartBody>
        <w:p w:rsidR="00B7705E" w:rsidRDefault="00FB260D">
          <w:r w:rsidRPr="004E4BD0">
            <w:rPr>
              <w:rStyle w:val="PlaceholderText"/>
            </w:rPr>
            <w:t>Company Name</w:t>
          </w:r>
        </w:p>
      </w:docPartBody>
    </w:docPart>
    <w:docPart>
      <w:docPartPr>
        <w:name w:val="273748FB317D46978B6300F70059C2EA"/>
        <w:category>
          <w:name w:val="General"/>
          <w:gallery w:val="placeholder"/>
        </w:category>
        <w:types>
          <w:type w:val="bbPlcHdr"/>
        </w:types>
        <w:behaviors>
          <w:behavior w:val="content"/>
        </w:behaviors>
        <w:guid w:val="{4041AE01-25BF-4847-9FDF-88FCB7751810}"/>
      </w:docPartPr>
      <w:docPartBody>
        <w:p w:rsidR="00B7705E" w:rsidRDefault="00FB260D">
          <w:r w:rsidRPr="004E4BD0">
            <w:rPr>
              <w:rStyle w:val="PlaceholderText"/>
            </w:rPr>
            <w:t>Company Name</w:t>
          </w:r>
        </w:p>
      </w:docPartBody>
    </w:docPart>
    <w:docPart>
      <w:docPartPr>
        <w:name w:val="943740F65C8E41E6B3AAE1A23DE2DB5D"/>
        <w:category>
          <w:name w:val="General"/>
          <w:gallery w:val="placeholder"/>
        </w:category>
        <w:types>
          <w:type w:val="bbPlcHdr"/>
        </w:types>
        <w:behaviors>
          <w:behavior w:val="content"/>
        </w:behaviors>
        <w:guid w:val="{8068B7E4-D2A6-4F71-B9F7-BE752262C804}"/>
      </w:docPartPr>
      <w:docPartBody>
        <w:p w:rsidR="00BF1657" w:rsidRDefault="008211DD">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130"/>
    <w:rsid w:val="003E086C"/>
    <w:rsid w:val="00756102"/>
    <w:rsid w:val="007D376E"/>
    <w:rsid w:val="008211DD"/>
    <w:rsid w:val="00A50BC5"/>
    <w:rsid w:val="00B7705E"/>
    <w:rsid w:val="00BF1657"/>
    <w:rsid w:val="00E27130"/>
    <w:rsid w:val="00FB2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11DD"/>
    <w:rPr>
      <w:color w:val="808080"/>
    </w:rPr>
  </w:style>
  <w:style w:type="paragraph" w:customStyle="1" w:styleId="1B6383806AEC44E0B4F28AA012F597CA">
    <w:name w:val="1B6383806AEC44E0B4F28AA012F597CA"/>
    <w:rsid w:val="00756102"/>
  </w:style>
  <w:style w:type="paragraph" w:customStyle="1" w:styleId="8E076BDA84F24E7B9396A2BD375C2761">
    <w:name w:val="8E076BDA84F24E7B9396A2BD375C2761"/>
    <w:rsid w:val="007561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c55cf512-baf4-4578-9f97-d837ed312f61-638107134920000000</MigrationWizIdVersion>
    <lcf76f155ced4ddcb4097134ff3c332f0 xmlns="56237ad3-8718-4af8-998e-3036ac3599be" xsi:nil="true"/>
    <MigrationWizId xmlns="56237ad3-8718-4af8-998e-3036ac3599be">c55cf512-baf4-4578-9f97-d837ed312f61</MigrationWizId>
    <MigrationWizIdPermissions xmlns="56237ad3-8718-4af8-998e-3036ac3599b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2.xml><?xml version="1.0" encoding="utf-8"?>
<ds:datastoreItem xmlns:ds="http://schemas.openxmlformats.org/officeDocument/2006/customXml" ds:itemID="{5780F631-25F1-4836-B298-4D81024D2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customXml/itemProps4.xml><?xml version="1.0" encoding="utf-8"?>
<ds:datastoreItem xmlns:ds="http://schemas.openxmlformats.org/officeDocument/2006/customXml" ds:itemID="{09EEC06A-CBE2-49E4-896E-28F89F985C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1906</Words>
  <Characters>11018</Characters>
  <Application>Microsoft Office Word</Application>
  <DocSecurity>4</DocSecurity>
  <Lines>282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12752</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DCG006 - EDHR Policy</dc:title>
  <dc:subject/>
  <dc:creator>Imogen Huxford</dc:creator>
  <cp:keywords/>
  <dc:description/>
  <cp:lastModifiedBy>Rachael Dowson-Wallace</cp:lastModifiedBy>
  <cp:revision>2</cp:revision>
  <cp:lastPrinted>2020-07-26T06:21:00Z</cp:lastPrinted>
  <dcterms:created xsi:type="dcterms:W3CDTF">2023-10-25T13:13:00Z</dcterms:created>
  <dcterms:modified xsi:type="dcterms:W3CDTF">2023-10-25T13:13:00Z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y fmtid="{D5CDD505-2E9C-101B-9397-08002B2CF9AE}" pid="5" name="GrammarlyDocumentId">
    <vt:lpwstr>d44902f8cbe74ff4ceb75ae510af3c38827499543eaa18cdcd443b67372f6dd5</vt:lpwstr>
  </property>
</Properties>
</file>