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4194a3f4-a93c-4ab2-bf4e-d5611ef0b948"/>
        <w:id w:val="398952610"/>
        <w:placeholder>
          <w:docPart w:val="DCE1753F803347D5AEF00557708C8C36"/>
        </w:placeholder>
        <w:showingPlcHdr/>
        <w:picture/>
      </w:sdtPr>
      <w:sdtEndPr/>
      <w:sdtContent>
        <w:p w14:paraId="040CB63B" w14:textId="2EDC038C" w:rsidR="00132474" w:rsidRPr="002B681F" w:rsidRDefault="00A92F4D" w:rsidP="00FD64B3">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0266A3CF" wp14:editId="3AFE302F">
                <wp:extent cx="4511040" cy="1524000"/>
                <wp:effectExtent l="0" t="0" r="381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1040" cy="1524000"/>
                        </a:xfrm>
                        <a:prstGeom prst="rect">
                          <a:avLst/>
                        </a:prstGeom>
                        <a:noFill/>
                        <a:ln>
                          <a:noFill/>
                        </a:ln>
                      </pic:spPr>
                    </pic:pic>
                  </a:graphicData>
                </a:graphic>
              </wp:inline>
            </w:drawing>
          </w:r>
        </w:p>
      </w:sdtContent>
    </w:sdt>
    <w:p w14:paraId="3B4CD83F" w14:textId="77777777" w:rsidR="00FD64B3" w:rsidRDefault="00FD64B3" w:rsidP="00FD64B3">
      <w:pPr>
        <w:spacing w:after="0"/>
        <w:jc w:val="center"/>
        <w:rPr>
          <w:rFonts w:ascii="Open Sans" w:hAnsi="Open Sans" w:cs="Open Sans"/>
          <w:b/>
          <w:color w:val="264467"/>
          <w:sz w:val="96"/>
        </w:rPr>
      </w:pPr>
      <w:r>
        <w:rPr>
          <w:rFonts w:ascii="Open Sans" w:hAnsi="Open Sans" w:cs="Open Sans"/>
          <w:b/>
          <w:color w:val="264467"/>
          <w:sz w:val="96"/>
        </w:rPr>
        <w:t>Care of Spinal Injury Policy</w:t>
      </w:r>
    </w:p>
    <w:p w14:paraId="0E10CD4B" w14:textId="77777777" w:rsidR="00FD64B3" w:rsidRPr="00FD64B3" w:rsidRDefault="00FD64B3" w:rsidP="00FD64B3">
      <w:pPr>
        <w:spacing w:after="0"/>
        <w:jc w:val="center"/>
        <w:rPr>
          <w:rFonts w:ascii="Open Sans" w:hAnsi="Open Sans" w:cs="Open Sans"/>
          <w:b/>
          <w:color w:val="264467"/>
          <w:sz w:val="40"/>
          <w:szCs w:val="40"/>
        </w:rPr>
      </w:pPr>
    </w:p>
    <w:sdt>
      <w:sdtPr>
        <w:rPr>
          <w:rFonts w:ascii="Open Sans" w:hAnsi="Open Sans" w:cs="Open Sans"/>
          <w:b/>
          <w:color w:val="44546A" w:themeColor="text2"/>
          <w:sz w:val="40"/>
          <w:szCs w:val="40"/>
        </w:rPr>
        <w:tag w:val="HD:1.187.0.0:77cdf8bd-7ab6-43f3-a255-01c83977791c"/>
        <w:id w:val="358634629"/>
        <w:placeholder>
          <w:docPart w:val="8B9175E3289E41D3B4B51009EDAD664A"/>
        </w:placeholder>
      </w:sdtPr>
      <w:sdtEndPr/>
      <w:sdtContent>
        <w:p w14:paraId="35A07902" w14:textId="022B4806" w:rsidR="00F26800" w:rsidRPr="00FD64B3" w:rsidRDefault="001F52FF" w:rsidP="00FD64B3">
          <w:pPr>
            <w:spacing w:after="0"/>
            <w:jc w:val="center"/>
            <w:rPr>
              <w:rFonts w:ascii="Open Sans" w:hAnsi="Open Sans" w:cs="Open Sans"/>
              <w:b/>
              <w:color w:val="44546A" w:themeColor="text2"/>
              <w:sz w:val="40"/>
              <w:szCs w:val="40"/>
            </w:rPr>
          </w:pPr>
          <w:r>
            <w:rPr>
              <w:rFonts w:ascii="Open Sans" w:hAnsi="Open Sans" w:cs="Open Sans"/>
              <w:b/>
              <w:noProof/>
              <w:color w:val="44546A" w:themeColor="text2"/>
              <w:sz w:val="40"/>
              <w:szCs w:val="40"/>
            </w:rPr>
            <w:t>[</w:t>
          </w:r>
          <w:r w:rsidRPr="001F52FF">
            <w:rPr>
              <w:rFonts w:ascii="Open Sans" w:hAnsi="Open Sans" w:cs="Open Sans"/>
              <w:b/>
              <w:noProof/>
              <w:color w:val="0000FF"/>
              <w:sz w:val="40"/>
              <w:szCs w:val="40"/>
            </w:rPr>
            <w:t>Date of Issue</w:t>
          </w:r>
          <w:r>
            <w:rPr>
              <w:rFonts w:ascii="Open Sans" w:hAnsi="Open Sans" w:cs="Open Sans"/>
              <w:b/>
              <w:noProof/>
              <w:color w:val="44546A" w:themeColor="text2"/>
              <w:sz w:val="40"/>
              <w:szCs w:val="40"/>
            </w:rPr>
            <w:t>]</w:t>
          </w:r>
        </w:p>
      </w:sdtContent>
    </w:sdt>
    <w:p w14:paraId="684F157F" w14:textId="77777777" w:rsidR="00F26800" w:rsidRPr="002B681F" w:rsidRDefault="00F26800" w:rsidP="002E2C26">
      <w:pPr>
        <w:rPr>
          <w:rFonts w:ascii="Open Sans" w:hAnsi="Open Sans" w:cs="Open Sans"/>
          <w:color w:val="auto"/>
        </w:rPr>
      </w:pPr>
    </w:p>
    <w:tbl>
      <w:tblPr>
        <w:tblStyle w:val="TableGrid"/>
        <w:tblpPr w:leftFromText="180" w:rightFromText="180" w:vertAnchor="text" w:horzAnchor="margin" w:tblpXSpec="center" w:tblpY="309"/>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0"/>
        <w:gridCol w:w="3265"/>
      </w:tblGrid>
      <w:tr w:rsidR="00FD64B3" w:rsidRPr="00FD64B3" w14:paraId="269FAD03" w14:textId="77777777" w:rsidTr="00FD64B3">
        <w:tc>
          <w:tcPr>
            <w:tcW w:w="1980" w:type="dxa"/>
            <w:shd w:val="clear" w:color="auto" w:fill="F2F2F2" w:themeFill="background1" w:themeFillShade="F2"/>
            <w:vAlign w:val="center"/>
          </w:tcPr>
          <w:p w14:paraId="3CF885D3" w14:textId="77777777" w:rsidR="00FD64B3" w:rsidRPr="00FD64B3" w:rsidRDefault="00FD64B3" w:rsidP="00FD64B3">
            <w:pPr>
              <w:rPr>
                <w:rFonts w:ascii="Open Sans" w:hAnsi="Open Sans" w:cs="Open Sans"/>
              </w:rPr>
            </w:pPr>
            <w:r w:rsidRPr="00FD64B3">
              <w:rPr>
                <w:rFonts w:ascii="Open Sans" w:hAnsi="Open Sans" w:cs="Open Sans"/>
              </w:rPr>
              <w:t>Policy Lead:</w:t>
            </w:r>
          </w:p>
        </w:tc>
        <w:sdt>
          <w:sdtPr>
            <w:rPr>
              <w:rFonts w:ascii="Open Sans" w:hAnsi="Open Sans" w:cs="Open Sans"/>
            </w:rPr>
            <w:tag w:val="HD:1.187.0.0:ce3b6b58-22be-40cf-9630-23b990b6d09a"/>
            <w:id w:val="-1264141943"/>
            <w:placeholder>
              <w:docPart w:val="2E45E49A586648AFA045EABF71AD9A24"/>
            </w:placeholder>
          </w:sdtPr>
          <w:sdtEndPr/>
          <w:sdtContent>
            <w:tc>
              <w:tcPr>
                <w:tcW w:w="3265" w:type="dxa"/>
                <w:vAlign w:val="center"/>
              </w:tcPr>
              <w:p w14:paraId="2532BD94" w14:textId="0EE3F72B" w:rsidR="00FD64B3" w:rsidRPr="00FD64B3" w:rsidRDefault="002A785D" w:rsidP="00FD64B3">
                <w:pPr>
                  <w:rPr>
                    <w:rFonts w:ascii="Open Sans" w:hAnsi="Open Sans" w:cs="Open Sans"/>
                  </w:rPr>
                </w:pPr>
                <w:r>
                  <w:rPr>
                    <w:rFonts w:ascii="Open Sans" w:hAnsi="Open Sans" w:cs="Open Sans"/>
                    <w:noProof/>
                  </w:rPr>
                  <w:t>[</w:t>
                </w:r>
                <w:r w:rsidRPr="002A785D">
                  <w:rPr>
                    <w:rFonts w:ascii="Open Sans" w:hAnsi="Open Sans" w:cs="Open Sans"/>
                    <w:noProof/>
                    <w:color w:val="0000FF"/>
                  </w:rPr>
                  <w:t>Policy Lead</w:t>
                </w:r>
                <w:r>
                  <w:rPr>
                    <w:rFonts w:ascii="Open Sans" w:hAnsi="Open Sans" w:cs="Open Sans"/>
                    <w:noProof/>
                  </w:rPr>
                  <w:t>]</w:t>
                </w:r>
              </w:p>
            </w:tc>
          </w:sdtContent>
        </w:sdt>
      </w:tr>
      <w:tr w:rsidR="00FD64B3" w:rsidRPr="00FD64B3" w14:paraId="0EB6BCE6" w14:textId="77777777" w:rsidTr="00FD64B3">
        <w:tc>
          <w:tcPr>
            <w:tcW w:w="1980" w:type="dxa"/>
            <w:shd w:val="clear" w:color="auto" w:fill="F2F2F2" w:themeFill="background1" w:themeFillShade="F2"/>
            <w:vAlign w:val="center"/>
          </w:tcPr>
          <w:p w14:paraId="56BD0230" w14:textId="77777777" w:rsidR="00FD64B3" w:rsidRPr="00FD64B3" w:rsidRDefault="00FD64B3" w:rsidP="00FD64B3">
            <w:pPr>
              <w:rPr>
                <w:rFonts w:ascii="Open Sans" w:hAnsi="Open Sans" w:cs="Open Sans"/>
              </w:rPr>
            </w:pPr>
            <w:r w:rsidRPr="00FD64B3">
              <w:rPr>
                <w:rFonts w:ascii="Open Sans" w:hAnsi="Open Sans" w:cs="Open Sans"/>
              </w:rPr>
              <w:t>Version No.</w:t>
            </w:r>
          </w:p>
        </w:tc>
        <w:tc>
          <w:tcPr>
            <w:tcW w:w="3265" w:type="dxa"/>
            <w:vAlign w:val="center"/>
          </w:tcPr>
          <w:p w14:paraId="2C09CAD3" w14:textId="77777777" w:rsidR="00FD64B3" w:rsidRPr="00FD64B3" w:rsidRDefault="00FD64B3" w:rsidP="00FD64B3">
            <w:pPr>
              <w:rPr>
                <w:rFonts w:ascii="Open Sans" w:hAnsi="Open Sans" w:cs="Open Sans"/>
              </w:rPr>
            </w:pPr>
            <w:r w:rsidRPr="00FD64B3">
              <w:rPr>
                <w:rFonts w:ascii="Open Sans" w:hAnsi="Open Sans" w:cs="Open Sans"/>
              </w:rPr>
              <w:t>1</w:t>
            </w:r>
          </w:p>
        </w:tc>
      </w:tr>
      <w:tr w:rsidR="00FD64B3" w:rsidRPr="00FD64B3" w14:paraId="618C2FF7" w14:textId="77777777" w:rsidTr="00FD64B3">
        <w:tc>
          <w:tcPr>
            <w:tcW w:w="1980" w:type="dxa"/>
            <w:shd w:val="clear" w:color="auto" w:fill="F2F2F2" w:themeFill="background1" w:themeFillShade="F2"/>
            <w:vAlign w:val="center"/>
          </w:tcPr>
          <w:p w14:paraId="13797888" w14:textId="77777777" w:rsidR="00FD64B3" w:rsidRPr="00FD64B3" w:rsidRDefault="00FD64B3" w:rsidP="00FD64B3">
            <w:pPr>
              <w:rPr>
                <w:rFonts w:ascii="Open Sans" w:hAnsi="Open Sans" w:cs="Open Sans"/>
              </w:rPr>
            </w:pPr>
            <w:r w:rsidRPr="00FD64B3">
              <w:rPr>
                <w:rFonts w:ascii="Open Sans" w:hAnsi="Open Sans" w:cs="Open Sans"/>
              </w:rPr>
              <w:t>Date of Issue:</w:t>
            </w:r>
          </w:p>
        </w:tc>
        <w:sdt>
          <w:sdtPr>
            <w:rPr>
              <w:rFonts w:ascii="Open Sans" w:hAnsi="Open Sans" w:cs="Open Sans"/>
            </w:rPr>
            <w:tag w:val="HD:1.187.0.0:6988fdf1-6c5d-4f65-8741-783f883df594"/>
            <w:id w:val="1790080682"/>
            <w:placeholder>
              <w:docPart w:val="288B2F33088B441089A160A9949B3F8B"/>
            </w:placeholder>
          </w:sdtPr>
          <w:sdtEndPr/>
          <w:sdtContent>
            <w:tc>
              <w:tcPr>
                <w:tcW w:w="3265" w:type="dxa"/>
                <w:vAlign w:val="center"/>
              </w:tcPr>
              <w:p w14:paraId="3611BCFE" w14:textId="0B3B8B26" w:rsidR="00FD64B3" w:rsidRPr="00FD64B3" w:rsidRDefault="001F52FF" w:rsidP="00FD64B3">
                <w:pPr>
                  <w:rPr>
                    <w:rFonts w:ascii="Open Sans" w:hAnsi="Open Sans" w:cs="Open Sans"/>
                  </w:rPr>
                </w:pPr>
                <w:r>
                  <w:rPr>
                    <w:rFonts w:ascii="Open Sans" w:hAnsi="Open Sans" w:cs="Open Sans"/>
                    <w:noProof/>
                  </w:rPr>
                  <w:t>[</w:t>
                </w:r>
                <w:r w:rsidRPr="001F52FF">
                  <w:rPr>
                    <w:rFonts w:ascii="Open Sans" w:hAnsi="Open Sans" w:cs="Open Sans"/>
                    <w:noProof/>
                    <w:color w:val="0000FF"/>
                  </w:rPr>
                  <w:t>Date of Issue</w:t>
                </w:r>
                <w:r>
                  <w:rPr>
                    <w:rFonts w:ascii="Open Sans" w:hAnsi="Open Sans" w:cs="Open Sans"/>
                    <w:noProof/>
                  </w:rPr>
                  <w:t>]</w:t>
                </w:r>
              </w:p>
            </w:tc>
          </w:sdtContent>
        </w:sdt>
      </w:tr>
      <w:tr w:rsidR="00FD64B3" w:rsidRPr="00C90E70" w14:paraId="2FA6418B" w14:textId="77777777" w:rsidTr="00FD64B3">
        <w:tc>
          <w:tcPr>
            <w:tcW w:w="1980" w:type="dxa"/>
            <w:shd w:val="clear" w:color="auto" w:fill="F2F2F2" w:themeFill="background1" w:themeFillShade="F2"/>
            <w:vAlign w:val="center"/>
          </w:tcPr>
          <w:p w14:paraId="5A1912CF" w14:textId="77777777" w:rsidR="00FD64B3" w:rsidRPr="00FD64B3" w:rsidRDefault="00FD64B3" w:rsidP="00FD64B3">
            <w:pPr>
              <w:rPr>
                <w:rFonts w:ascii="Open Sans" w:hAnsi="Open Sans" w:cs="Open Sans"/>
              </w:rPr>
            </w:pPr>
            <w:r w:rsidRPr="00FD64B3">
              <w:rPr>
                <w:rFonts w:ascii="Open Sans" w:hAnsi="Open Sans" w:cs="Open Sans"/>
              </w:rPr>
              <w:t>Date for Review:</w:t>
            </w:r>
          </w:p>
        </w:tc>
        <w:sdt>
          <w:sdtPr>
            <w:rPr>
              <w:rFonts w:ascii="Open Sans" w:hAnsi="Open Sans" w:cs="Open Sans"/>
            </w:rPr>
            <w:tag w:val="HD:1.187.0.0:a62a81ab-f59a-4082-bdd5-5e5b21bae282"/>
            <w:id w:val="-496104441"/>
            <w:placeholder>
              <w:docPart w:val="A3D81A8AA6E6481AB7D0BA369BB8340C"/>
            </w:placeholder>
          </w:sdtPr>
          <w:sdtEndPr/>
          <w:sdtContent>
            <w:tc>
              <w:tcPr>
                <w:tcW w:w="3265" w:type="dxa"/>
                <w:vAlign w:val="center"/>
              </w:tcPr>
              <w:p w14:paraId="0EF3879D" w14:textId="02F4FCC9" w:rsidR="00FD64B3" w:rsidRPr="00C90E70" w:rsidRDefault="002A785D" w:rsidP="00FD64B3">
                <w:pPr>
                  <w:rPr>
                    <w:rFonts w:ascii="Open Sans" w:hAnsi="Open Sans" w:cs="Open Sans"/>
                  </w:rPr>
                </w:pPr>
                <w:r>
                  <w:rPr>
                    <w:rFonts w:ascii="Open Sans" w:hAnsi="Open Sans" w:cs="Open Sans"/>
                    <w:noProof/>
                  </w:rPr>
                  <w:t>[</w:t>
                </w:r>
                <w:r w:rsidRPr="002A785D">
                  <w:rPr>
                    <w:rFonts w:ascii="Open Sans" w:hAnsi="Open Sans" w:cs="Open Sans"/>
                    <w:noProof/>
                    <w:color w:val="0000FF"/>
                  </w:rPr>
                  <w:t>Date of Review</w:t>
                </w:r>
                <w:r>
                  <w:rPr>
                    <w:rFonts w:ascii="Open Sans" w:hAnsi="Open Sans" w:cs="Open Sans"/>
                    <w:noProof/>
                  </w:rPr>
                  <w:t>]</w:t>
                </w:r>
              </w:p>
            </w:tc>
          </w:sdtContent>
        </w:sdt>
      </w:tr>
    </w:tbl>
    <w:p w14:paraId="182D2B1E" w14:textId="77777777" w:rsidR="00F26800" w:rsidRPr="002B681F" w:rsidRDefault="00F26800" w:rsidP="002E2C26">
      <w:pPr>
        <w:rPr>
          <w:rFonts w:ascii="Open Sans" w:hAnsi="Open Sans" w:cs="Open Sans"/>
          <w:color w:val="auto"/>
        </w:rPr>
      </w:pPr>
    </w:p>
    <w:p w14:paraId="17DBEB87" w14:textId="77777777" w:rsidR="00F26800" w:rsidRPr="002B681F" w:rsidRDefault="00F26800" w:rsidP="002E2C26">
      <w:pPr>
        <w:rPr>
          <w:rFonts w:ascii="Open Sans" w:hAnsi="Open Sans" w:cs="Open Sans"/>
          <w:color w:val="auto"/>
        </w:rPr>
      </w:pPr>
    </w:p>
    <w:p w14:paraId="6AE75469" w14:textId="77777777" w:rsidR="00F26800" w:rsidRPr="002B681F" w:rsidRDefault="00F26800" w:rsidP="002E2C26">
      <w:pPr>
        <w:rPr>
          <w:rFonts w:ascii="Open Sans" w:hAnsi="Open Sans" w:cs="Open Sans"/>
          <w:color w:val="auto"/>
        </w:rPr>
      </w:pPr>
    </w:p>
    <w:p w14:paraId="479E2D17" w14:textId="77777777" w:rsidR="00F26800" w:rsidRPr="002B681F" w:rsidRDefault="00F26800" w:rsidP="002E2C26">
      <w:pPr>
        <w:rPr>
          <w:rFonts w:ascii="Open Sans" w:hAnsi="Open Sans" w:cs="Open Sans"/>
          <w:color w:val="auto"/>
        </w:rPr>
      </w:pPr>
    </w:p>
    <w:p w14:paraId="1638470E" w14:textId="77777777" w:rsidR="00FD64B3" w:rsidRDefault="00FD64B3">
      <w:pPr>
        <w:rPr>
          <w:rFonts w:ascii="Open Sans" w:hAnsi="Open Sans" w:cs="Open Sans"/>
          <w:b/>
          <w:color w:val="264467"/>
          <w:sz w:val="36"/>
        </w:rPr>
      </w:pPr>
      <w:r>
        <w:rPr>
          <w:rFonts w:ascii="Open Sans" w:hAnsi="Open Sans" w:cs="Open Sans"/>
        </w:rPr>
        <w:br w:type="page"/>
      </w:r>
    </w:p>
    <w:p w14:paraId="080AA8F3"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1DC10713" w14:textId="5A2168B2" w:rsidR="001C5C9A"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FF03ED">
        <w:rPr>
          <w:rFonts w:ascii="Open Sans" w:hAnsi="Open Sans" w:cs="Open Sans"/>
          <w:color w:val="264467"/>
        </w:rPr>
        <w:fldChar w:fldCharType="begin"/>
      </w:r>
      <w:r w:rsidRPr="00FF03ED">
        <w:rPr>
          <w:rFonts w:ascii="Open Sans" w:hAnsi="Open Sans" w:cs="Open Sans"/>
          <w:color w:val="264467"/>
        </w:rPr>
        <w:instrText xml:space="preserve"> TOC \o "1-3" \h \z \u </w:instrText>
      </w:r>
      <w:r w:rsidRPr="00FF03ED">
        <w:rPr>
          <w:rFonts w:ascii="Open Sans" w:hAnsi="Open Sans" w:cs="Open Sans"/>
          <w:color w:val="264467"/>
        </w:rPr>
        <w:fldChar w:fldCharType="separate"/>
      </w:r>
      <w:hyperlink w:anchor="_Toc147997451" w:history="1">
        <w:r w:rsidR="001C5C9A" w:rsidRPr="0035558F">
          <w:rPr>
            <w:rStyle w:val="Hyperlink"/>
            <w:noProof/>
          </w:rPr>
          <w:t>1.</w:t>
        </w:r>
        <w:r w:rsidR="001C5C9A">
          <w:rPr>
            <w:rFonts w:eastAsiaTheme="minorEastAsia"/>
            <w:b w:val="0"/>
            <w:noProof/>
            <w:color w:val="auto"/>
            <w:kern w:val="2"/>
            <w:lang w:eastAsia="en-GB"/>
            <w14:ligatures w14:val="standardContextual"/>
          </w:rPr>
          <w:tab/>
        </w:r>
        <w:r w:rsidR="001C5C9A" w:rsidRPr="0035558F">
          <w:rPr>
            <w:rStyle w:val="Hyperlink"/>
            <w:noProof/>
          </w:rPr>
          <w:t>Introduction</w:t>
        </w:r>
        <w:r w:rsidR="001C5C9A">
          <w:rPr>
            <w:noProof/>
            <w:webHidden/>
          </w:rPr>
          <w:tab/>
        </w:r>
        <w:r w:rsidR="001C5C9A">
          <w:rPr>
            <w:noProof/>
            <w:webHidden/>
          </w:rPr>
          <w:fldChar w:fldCharType="begin"/>
        </w:r>
        <w:r w:rsidR="001C5C9A">
          <w:rPr>
            <w:noProof/>
            <w:webHidden/>
          </w:rPr>
          <w:instrText xml:space="preserve"> PAGEREF _Toc147997451 \h </w:instrText>
        </w:r>
        <w:r w:rsidR="001C5C9A">
          <w:rPr>
            <w:noProof/>
            <w:webHidden/>
          </w:rPr>
        </w:r>
        <w:r w:rsidR="001C5C9A">
          <w:rPr>
            <w:noProof/>
            <w:webHidden/>
          </w:rPr>
          <w:fldChar w:fldCharType="separate"/>
        </w:r>
        <w:r w:rsidR="001C5C9A">
          <w:rPr>
            <w:noProof/>
            <w:webHidden/>
          </w:rPr>
          <w:t>3</w:t>
        </w:r>
        <w:r w:rsidR="001C5C9A">
          <w:rPr>
            <w:noProof/>
            <w:webHidden/>
          </w:rPr>
          <w:fldChar w:fldCharType="end"/>
        </w:r>
      </w:hyperlink>
    </w:p>
    <w:p w14:paraId="1139191B" w14:textId="202B5DA5" w:rsidR="001C5C9A" w:rsidRDefault="00C01641">
      <w:pPr>
        <w:pStyle w:val="TOC1"/>
        <w:tabs>
          <w:tab w:val="left" w:pos="440"/>
          <w:tab w:val="right" w:leader="dot" w:pos="9016"/>
        </w:tabs>
        <w:rPr>
          <w:rFonts w:eastAsiaTheme="minorEastAsia"/>
          <w:b w:val="0"/>
          <w:noProof/>
          <w:color w:val="auto"/>
          <w:kern w:val="2"/>
          <w:lang w:eastAsia="en-GB"/>
          <w14:ligatures w14:val="standardContextual"/>
        </w:rPr>
      </w:pPr>
      <w:hyperlink w:anchor="_Toc147997452" w:history="1">
        <w:r w:rsidR="001C5C9A" w:rsidRPr="0035558F">
          <w:rPr>
            <w:rStyle w:val="Hyperlink"/>
            <w:noProof/>
          </w:rPr>
          <w:t>2.</w:t>
        </w:r>
        <w:r w:rsidR="001C5C9A">
          <w:rPr>
            <w:rFonts w:eastAsiaTheme="minorEastAsia"/>
            <w:b w:val="0"/>
            <w:noProof/>
            <w:color w:val="auto"/>
            <w:kern w:val="2"/>
            <w:lang w:eastAsia="en-GB"/>
            <w14:ligatures w14:val="standardContextual"/>
          </w:rPr>
          <w:tab/>
        </w:r>
        <w:r w:rsidR="001C5C9A" w:rsidRPr="0035558F">
          <w:rPr>
            <w:rStyle w:val="Hyperlink"/>
            <w:noProof/>
          </w:rPr>
          <w:t>Policy Statement</w:t>
        </w:r>
        <w:r w:rsidR="001C5C9A">
          <w:rPr>
            <w:noProof/>
            <w:webHidden/>
          </w:rPr>
          <w:tab/>
        </w:r>
        <w:r w:rsidR="001C5C9A">
          <w:rPr>
            <w:noProof/>
            <w:webHidden/>
          </w:rPr>
          <w:fldChar w:fldCharType="begin"/>
        </w:r>
        <w:r w:rsidR="001C5C9A">
          <w:rPr>
            <w:noProof/>
            <w:webHidden/>
          </w:rPr>
          <w:instrText xml:space="preserve"> PAGEREF _Toc147997452 \h </w:instrText>
        </w:r>
        <w:r w:rsidR="001C5C9A">
          <w:rPr>
            <w:noProof/>
            <w:webHidden/>
          </w:rPr>
        </w:r>
        <w:r w:rsidR="001C5C9A">
          <w:rPr>
            <w:noProof/>
            <w:webHidden/>
          </w:rPr>
          <w:fldChar w:fldCharType="separate"/>
        </w:r>
        <w:r w:rsidR="001C5C9A">
          <w:rPr>
            <w:noProof/>
            <w:webHidden/>
          </w:rPr>
          <w:t>3</w:t>
        </w:r>
        <w:r w:rsidR="001C5C9A">
          <w:rPr>
            <w:noProof/>
            <w:webHidden/>
          </w:rPr>
          <w:fldChar w:fldCharType="end"/>
        </w:r>
      </w:hyperlink>
    </w:p>
    <w:p w14:paraId="5684D2EF" w14:textId="4201C267" w:rsidR="001C5C9A" w:rsidRDefault="00C01641">
      <w:pPr>
        <w:pStyle w:val="TOC1"/>
        <w:tabs>
          <w:tab w:val="left" w:pos="440"/>
          <w:tab w:val="right" w:leader="dot" w:pos="9016"/>
        </w:tabs>
        <w:rPr>
          <w:rFonts w:eastAsiaTheme="minorEastAsia"/>
          <w:b w:val="0"/>
          <w:noProof/>
          <w:color w:val="auto"/>
          <w:kern w:val="2"/>
          <w:lang w:eastAsia="en-GB"/>
          <w14:ligatures w14:val="standardContextual"/>
        </w:rPr>
      </w:pPr>
      <w:hyperlink w:anchor="_Toc147997453" w:history="1">
        <w:r w:rsidR="001C5C9A" w:rsidRPr="0035558F">
          <w:rPr>
            <w:rStyle w:val="Hyperlink"/>
            <w:noProof/>
          </w:rPr>
          <w:t>3.</w:t>
        </w:r>
        <w:r w:rsidR="001C5C9A">
          <w:rPr>
            <w:rFonts w:eastAsiaTheme="minorEastAsia"/>
            <w:b w:val="0"/>
            <w:noProof/>
            <w:color w:val="auto"/>
            <w:kern w:val="2"/>
            <w:lang w:eastAsia="en-GB"/>
            <w14:ligatures w14:val="standardContextual"/>
          </w:rPr>
          <w:tab/>
        </w:r>
        <w:r w:rsidR="001C5C9A" w:rsidRPr="0035558F">
          <w:rPr>
            <w:rStyle w:val="Hyperlink"/>
            <w:noProof/>
          </w:rPr>
          <w:t>Scope</w:t>
        </w:r>
        <w:r w:rsidR="001C5C9A">
          <w:rPr>
            <w:noProof/>
            <w:webHidden/>
          </w:rPr>
          <w:tab/>
        </w:r>
        <w:r w:rsidR="001C5C9A">
          <w:rPr>
            <w:noProof/>
            <w:webHidden/>
          </w:rPr>
          <w:fldChar w:fldCharType="begin"/>
        </w:r>
        <w:r w:rsidR="001C5C9A">
          <w:rPr>
            <w:noProof/>
            <w:webHidden/>
          </w:rPr>
          <w:instrText xml:space="preserve"> PAGEREF _Toc147997453 \h </w:instrText>
        </w:r>
        <w:r w:rsidR="001C5C9A">
          <w:rPr>
            <w:noProof/>
            <w:webHidden/>
          </w:rPr>
        </w:r>
        <w:r w:rsidR="001C5C9A">
          <w:rPr>
            <w:noProof/>
            <w:webHidden/>
          </w:rPr>
          <w:fldChar w:fldCharType="separate"/>
        </w:r>
        <w:r w:rsidR="001C5C9A">
          <w:rPr>
            <w:noProof/>
            <w:webHidden/>
          </w:rPr>
          <w:t>3</w:t>
        </w:r>
        <w:r w:rsidR="001C5C9A">
          <w:rPr>
            <w:noProof/>
            <w:webHidden/>
          </w:rPr>
          <w:fldChar w:fldCharType="end"/>
        </w:r>
      </w:hyperlink>
    </w:p>
    <w:p w14:paraId="409D0885" w14:textId="34B2E737" w:rsidR="001C5C9A" w:rsidRDefault="00C01641">
      <w:pPr>
        <w:pStyle w:val="TOC1"/>
        <w:tabs>
          <w:tab w:val="left" w:pos="440"/>
          <w:tab w:val="right" w:leader="dot" w:pos="9016"/>
        </w:tabs>
        <w:rPr>
          <w:rFonts w:eastAsiaTheme="minorEastAsia"/>
          <w:b w:val="0"/>
          <w:noProof/>
          <w:color w:val="auto"/>
          <w:kern w:val="2"/>
          <w:lang w:eastAsia="en-GB"/>
          <w14:ligatures w14:val="standardContextual"/>
        </w:rPr>
      </w:pPr>
      <w:hyperlink w:anchor="_Toc147997454" w:history="1">
        <w:r w:rsidR="001C5C9A" w:rsidRPr="0035558F">
          <w:rPr>
            <w:rStyle w:val="Hyperlink"/>
            <w:noProof/>
          </w:rPr>
          <w:t>4.</w:t>
        </w:r>
        <w:r w:rsidR="001C5C9A">
          <w:rPr>
            <w:rFonts w:eastAsiaTheme="minorEastAsia"/>
            <w:b w:val="0"/>
            <w:noProof/>
            <w:color w:val="auto"/>
            <w:kern w:val="2"/>
            <w:lang w:eastAsia="en-GB"/>
            <w14:ligatures w14:val="standardContextual"/>
          </w:rPr>
          <w:tab/>
        </w:r>
        <w:r w:rsidR="001C5C9A" w:rsidRPr="0035558F">
          <w:rPr>
            <w:rStyle w:val="Hyperlink"/>
            <w:noProof/>
          </w:rPr>
          <w:t>Procedures</w:t>
        </w:r>
        <w:r w:rsidR="001C5C9A">
          <w:rPr>
            <w:noProof/>
            <w:webHidden/>
          </w:rPr>
          <w:tab/>
        </w:r>
        <w:r w:rsidR="001C5C9A">
          <w:rPr>
            <w:noProof/>
            <w:webHidden/>
          </w:rPr>
          <w:fldChar w:fldCharType="begin"/>
        </w:r>
        <w:r w:rsidR="001C5C9A">
          <w:rPr>
            <w:noProof/>
            <w:webHidden/>
          </w:rPr>
          <w:instrText xml:space="preserve"> PAGEREF _Toc147997454 \h </w:instrText>
        </w:r>
        <w:r w:rsidR="001C5C9A">
          <w:rPr>
            <w:noProof/>
            <w:webHidden/>
          </w:rPr>
        </w:r>
        <w:r w:rsidR="001C5C9A">
          <w:rPr>
            <w:noProof/>
            <w:webHidden/>
          </w:rPr>
          <w:fldChar w:fldCharType="separate"/>
        </w:r>
        <w:r w:rsidR="001C5C9A">
          <w:rPr>
            <w:noProof/>
            <w:webHidden/>
          </w:rPr>
          <w:t>3</w:t>
        </w:r>
        <w:r w:rsidR="001C5C9A">
          <w:rPr>
            <w:noProof/>
            <w:webHidden/>
          </w:rPr>
          <w:fldChar w:fldCharType="end"/>
        </w:r>
      </w:hyperlink>
    </w:p>
    <w:p w14:paraId="635CAD28" w14:textId="1A9818AB" w:rsidR="001C5C9A" w:rsidRDefault="00C01641">
      <w:pPr>
        <w:pStyle w:val="TOC1"/>
        <w:tabs>
          <w:tab w:val="left" w:pos="440"/>
          <w:tab w:val="right" w:leader="dot" w:pos="9016"/>
        </w:tabs>
        <w:rPr>
          <w:rFonts w:eastAsiaTheme="minorEastAsia"/>
          <w:b w:val="0"/>
          <w:noProof/>
          <w:color w:val="auto"/>
          <w:kern w:val="2"/>
          <w:lang w:eastAsia="en-GB"/>
          <w14:ligatures w14:val="standardContextual"/>
        </w:rPr>
      </w:pPr>
      <w:hyperlink w:anchor="_Toc147997455" w:history="1">
        <w:r w:rsidR="001C5C9A" w:rsidRPr="0035558F">
          <w:rPr>
            <w:rStyle w:val="Hyperlink"/>
            <w:noProof/>
          </w:rPr>
          <w:t>5.</w:t>
        </w:r>
        <w:r w:rsidR="001C5C9A">
          <w:rPr>
            <w:rFonts w:eastAsiaTheme="minorEastAsia"/>
            <w:b w:val="0"/>
            <w:noProof/>
            <w:color w:val="auto"/>
            <w:kern w:val="2"/>
            <w:lang w:eastAsia="en-GB"/>
            <w14:ligatures w14:val="standardContextual"/>
          </w:rPr>
          <w:tab/>
        </w:r>
        <w:r w:rsidR="001C5C9A" w:rsidRPr="0035558F">
          <w:rPr>
            <w:rStyle w:val="Hyperlink"/>
            <w:noProof/>
          </w:rPr>
          <w:t>Unexpected Potential Spinal Cord Injury</w:t>
        </w:r>
        <w:r w:rsidR="001C5C9A">
          <w:rPr>
            <w:noProof/>
            <w:webHidden/>
          </w:rPr>
          <w:tab/>
        </w:r>
        <w:r w:rsidR="001C5C9A">
          <w:rPr>
            <w:noProof/>
            <w:webHidden/>
          </w:rPr>
          <w:fldChar w:fldCharType="begin"/>
        </w:r>
        <w:r w:rsidR="001C5C9A">
          <w:rPr>
            <w:noProof/>
            <w:webHidden/>
          </w:rPr>
          <w:instrText xml:space="preserve"> PAGEREF _Toc147997455 \h </w:instrText>
        </w:r>
        <w:r w:rsidR="001C5C9A">
          <w:rPr>
            <w:noProof/>
            <w:webHidden/>
          </w:rPr>
        </w:r>
        <w:r w:rsidR="001C5C9A">
          <w:rPr>
            <w:noProof/>
            <w:webHidden/>
          </w:rPr>
          <w:fldChar w:fldCharType="separate"/>
        </w:r>
        <w:r w:rsidR="001C5C9A">
          <w:rPr>
            <w:noProof/>
            <w:webHidden/>
          </w:rPr>
          <w:t>4</w:t>
        </w:r>
        <w:r w:rsidR="001C5C9A">
          <w:rPr>
            <w:noProof/>
            <w:webHidden/>
          </w:rPr>
          <w:fldChar w:fldCharType="end"/>
        </w:r>
      </w:hyperlink>
    </w:p>
    <w:p w14:paraId="756BC560" w14:textId="2B8A29CD" w:rsidR="001C5C9A" w:rsidRDefault="00C01641">
      <w:pPr>
        <w:pStyle w:val="TOC1"/>
        <w:tabs>
          <w:tab w:val="left" w:pos="440"/>
          <w:tab w:val="right" w:leader="dot" w:pos="9016"/>
        </w:tabs>
        <w:rPr>
          <w:rFonts w:eastAsiaTheme="minorEastAsia"/>
          <w:b w:val="0"/>
          <w:noProof/>
          <w:color w:val="auto"/>
          <w:kern w:val="2"/>
          <w:lang w:eastAsia="en-GB"/>
          <w14:ligatures w14:val="standardContextual"/>
        </w:rPr>
      </w:pPr>
      <w:hyperlink w:anchor="_Toc147997456" w:history="1">
        <w:r w:rsidR="001C5C9A" w:rsidRPr="0035558F">
          <w:rPr>
            <w:rStyle w:val="Hyperlink"/>
            <w:noProof/>
          </w:rPr>
          <w:t>6.</w:t>
        </w:r>
        <w:r w:rsidR="001C5C9A">
          <w:rPr>
            <w:rFonts w:eastAsiaTheme="minorEastAsia"/>
            <w:b w:val="0"/>
            <w:noProof/>
            <w:color w:val="auto"/>
            <w:kern w:val="2"/>
            <w:lang w:eastAsia="en-GB"/>
            <w14:ligatures w14:val="standardContextual"/>
          </w:rPr>
          <w:tab/>
        </w:r>
        <w:r w:rsidR="001C5C9A" w:rsidRPr="0035558F">
          <w:rPr>
            <w:rStyle w:val="Hyperlink"/>
            <w:noProof/>
          </w:rPr>
          <w:t>Full In-Line Spinal Immobilisation</w:t>
        </w:r>
        <w:r w:rsidR="001C5C9A">
          <w:rPr>
            <w:noProof/>
            <w:webHidden/>
          </w:rPr>
          <w:tab/>
        </w:r>
        <w:r w:rsidR="001C5C9A">
          <w:rPr>
            <w:noProof/>
            <w:webHidden/>
          </w:rPr>
          <w:fldChar w:fldCharType="begin"/>
        </w:r>
        <w:r w:rsidR="001C5C9A">
          <w:rPr>
            <w:noProof/>
            <w:webHidden/>
          </w:rPr>
          <w:instrText xml:space="preserve"> PAGEREF _Toc147997456 \h </w:instrText>
        </w:r>
        <w:r w:rsidR="001C5C9A">
          <w:rPr>
            <w:noProof/>
            <w:webHidden/>
          </w:rPr>
        </w:r>
        <w:r w:rsidR="001C5C9A">
          <w:rPr>
            <w:noProof/>
            <w:webHidden/>
          </w:rPr>
          <w:fldChar w:fldCharType="separate"/>
        </w:r>
        <w:r w:rsidR="001C5C9A">
          <w:rPr>
            <w:noProof/>
            <w:webHidden/>
          </w:rPr>
          <w:t>6</w:t>
        </w:r>
        <w:r w:rsidR="001C5C9A">
          <w:rPr>
            <w:noProof/>
            <w:webHidden/>
          </w:rPr>
          <w:fldChar w:fldCharType="end"/>
        </w:r>
      </w:hyperlink>
    </w:p>
    <w:p w14:paraId="427FD8A7" w14:textId="10F8EDC6" w:rsidR="001C5C9A" w:rsidRDefault="00C01641">
      <w:pPr>
        <w:pStyle w:val="TOC1"/>
        <w:tabs>
          <w:tab w:val="left" w:pos="440"/>
          <w:tab w:val="right" w:leader="dot" w:pos="9016"/>
        </w:tabs>
        <w:rPr>
          <w:rFonts w:eastAsiaTheme="minorEastAsia"/>
          <w:b w:val="0"/>
          <w:noProof/>
          <w:color w:val="auto"/>
          <w:kern w:val="2"/>
          <w:lang w:eastAsia="en-GB"/>
          <w14:ligatures w14:val="standardContextual"/>
        </w:rPr>
      </w:pPr>
      <w:hyperlink w:anchor="_Toc147997457" w:history="1">
        <w:r w:rsidR="001C5C9A" w:rsidRPr="0035558F">
          <w:rPr>
            <w:rStyle w:val="Hyperlink"/>
            <w:noProof/>
          </w:rPr>
          <w:t>7.</w:t>
        </w:r>
        <w:r w:rsidR="001C5C9A">
          <w:rPr>
            <w:rFonts w:eastAsiaTheme="minorEastAsia"/>
            <w:b w:val="0"/>
            <w:noProof/>
            <w:color w:val="auto"/>
            <w:kern w:val="2"/>
            <w:lang w:eastAsia="en-GB"/>
            <w14:ligatures w14:val="standardContextual"/>
          </w:rPr>
          <w:tab/>
        </w:r>
        <w:r w:rsidR="001C5C9A" w:rsidRPr="0035558F">
          <w:rPr>
            <w:rStyle w:val="Hyperlink"/>
            <w:noProof/>
          </w:rPr>
          <w:t>Extrication</w:t>
        </w:r>
        <w:r w:rsidR="001C5C9A">
          <w:rPr>
            <w:noProof/>
            <w:webHidden/>
          </w:rPr>
          <w:tab/>
        </w:r>
        <w:r w:rsidR="001C5C9A">
          <w:rPr>
            <w:noProof/>
            <w:webHidden/>
          </w:rPr>
          <w:fldChar w:fldCharType="begin"/>
        </w:r>
        <w:r w:rsidR="001C5C9A">
          <w:rPr>
            <w:noProof/>
            <w:webHidden/>
          </w:rPr>
          <w:instrText xml:space="preserve"> PAGEREF _Toc147997457 \h </w:instrText>
        </w:r>
        <w:r w:rsidR="001C5C9A">
          <w:rPr>
            <w:noProof/>
            <w:webHidden/>
          </w:rPr>
        </w:r>
        <w:r w:rsidR="001C5C9A">
          <w:rPr>
            <w:noProof/>
            <w:webHidden/>
          </w:rPr>
          <w:fldChar w:fldCharType="separate"/>
        </w:r>
        <w:r w:rsidR="001C5C9A">
          <w:rPr>
            <w:noProof/>
            <w:webHidden/>
          </w:rPr>
          <w:t>7</w:t>
        </w:r>
        <w:r w:rsidR="001C5C9A">
          <w:rPr>
            <w:noProof/>
            <w:webHidden/>
          </w:rPr>
          <w:fldChar w:fldCharType="end"/>
        </w:r>
      </w:hyperlink>
    </w:p>
    <w:p w14:paraId="3DA76459" w14:textId="53F9A7D4" w:rsidR="001C5C9A" w:rsidRDefault="00C01641">
      <w:pPr>
        <w:pStyle w:val="TOC1"/>
        <w:tabs>
          <w:tab w:val="left" w:pos="440"/>
          <w:tab w:val="right" w:leader="dot" w:pos="9016"/>
        </w:tabs>
        <w:rPr>
          <w:rFonts w:eastAsiaTheme="minorEastAsia"/>
          <w:b w:val="0"/>
          <w:noProof/>
          <w:color w:val="auto"/>
          <w:kern w:val="2"/>
          <w:lang w:eastAsia="en-GB"/>
          <w14:ligatures w14:val="standardContextual"/>
        </w:rPr>
      </w:pPr>
      <w:hyperlink w:anchor="_Toc147997458" w:history="1">
        <w:r w:rsidR="001C5C9A" w:rsidRPr="0035558F">
          <w:rPr>
            <w:rStyle w:val="Hyperlink"/>
            <w:noProof/>
          </w:rPr>
          <w:t>8.</w:t>
        </w:r>
        <w:r w:rsidR="001C5C9A">
          <w:rPr>
            <w:rFonts w:eastAsiaTheme="minorEastAsia"/>
            <w:b w:val="0"/>
            <w:noProof/>
            <w:color w:val="auto"/>
            <w:kern w:val="2"/>
            <w:lang w:eastAsia="en-GB"/>
            <w14:ligatures w14:val="standardContextual"/>
          </w:rPr>
          <w:tab/>
        </w:r>
        <w:r w:rsidR="001C5C9A" w:rsidRPr="0035558F">
          <w:rPr>
            <w:rStyle w:val="Hyperlink"/>
            <w:noProof/>
          </w:rPr>
          <w:t>Pain Management</w:t>
        </w:r>
        <w:r w:rsidR="001C5C9A">
          <w:rPr>
            <w:noProof/>
            <w:webHidden/>
          </w:rPr>
          <w:tab/>
        </w:r>
        <w:r w:rsidR="001C5C9A">
          <w:rPr>
            <w:noProof/>
            <w:webHidden/>
          </w:rPr>
          <w:fldChar w:fldCharType="begin"/>
        </w:r>
        <w:r w:rsidR="001C5C9A">
          <w:rPr>
            <w:noProof/>
            <w:webHidden/>
          </w:rPr>
          <w:instrText xml:space="preserve"> PAGEREF _Toc147997458 \h </w:instrText>
        </w:r>
        <w:r w:rsidR="001C5C9A">
          <w:rPr>
            <w:noProof/>
            <w:webHidden/>
          </w:rPr>
        </w:r>
        <w:r w:rsidR="001C5C9A">
          <w:rPr>
            <w:noProof/>
            <w:webHidden/>
          </w:rPr>
          <w:fldChar w:fldCharType="separate"/>
        </w:r>
        <w:r w:rsidR="001C5C9A">
          <w:rPr>
            <w:noProof/>
            <w:webHidden/>
          </w:rPr>
          <w:t>7</w:t>
        </w:r>
        <w:r w:rsidR="001C5C9A">
          <w:rPr>
            <w:noProof/>
            <w:webHidden/>
          </w:rPr>
          <w:fldChar w:fldCharType="end"/>
        </w:r>
      </w:hyperlink>
    </w:p>
    <w:p w14:paraId="59C17077" w14:textId="15630A44" w:rsidR="001C5C9A" w:rsidRDefault="00C01641">
      <w:pPr>
        <w:pStyle w:val="TOC1"/>
        <w:tabs>
          <w:tab w:val="left" w:pos="440"/>
          <w:tab w:val="right" w:leader="dot" w:pos="9016"/>
        </w:tabs>
        <w:rPr>
          <w:rFonts w:eastAsiaTheme="minorEastAsia"/>
          <w:b w:val="0"/>
          <w:noProof/>
          <w:color w:val="auto"/>
          <w:kern w:val="2"/>
          <w:lang w:eastAsia="en-GB"/>
          <w14:ligatures w14:val="standardContextual"/>
        </w:rPr>
      </w:pPr>
      <w:hyperlink w:anchor="_Toc147997459" w:history="1">
        <w:r w:rsidR="001C5C9A" w:rsidRPr="0035558F">
          <w:rPr>
            <w:rStyle w:val="Hyperlink"/>
            <w:noProof/>
          </w:rPr>
          <w:t>9.</w:t>
        </w:r>
        <w:r w:rsidR="001C5C9A">
          <w:rPr>
            <w:rFonts w:eastAsiaTheme="minorEastAsia"/>
            <w:b w:val="0"/>
            <w:noProof/>
            <w:color w:val="auto"/>
            <w:kern w:val="2"/>
            <w:lang w:eastAsia="en-GB"/>
            <w14:ligatures w14:val="standardContextual"/>
          </w:rPr>
          <w:tab/>
        </w:r>
        <w:r w:rsidR="001C5C9A" w:rsidRPr="0035558F">
          <w:rPr>
            <w:rStyle w:val="Hyperlink"/>
            <w:noProof/>
          </w:rPr>
          <w:t>Immediate Destination after Injury</w:t>
        </w:r>
        <w:r w:rsidR="001C5C9A">
          <w:rPr>
            <w:noProof/>
            <w:webHidden/>
          </w:rPr>
          <w:tab/>
        </w:r>
        <w:r w:rsidR="001C5C9A">
          <w:rPr>
            <w:noProof/>
            <w:webHidden/>
          </w:rPr>
          <w:fldChar w:fldCharType="begin"/>
        </w:r>
        <w:r w:rsidR="001C5C9A">
          <w:rPr>
            <w:noProof/>
            <w:webHidden/>
          </w:rPr>
          <w:instrText xml:space="preserve"> PAGEREF _Toc147997459 \h </w:instrText>
        </w:r>
        <w:r w:rsidR="001C5C9A">
          <w:rPr>
            <w:noProof/>
            <w:webHidden/>
          </w:rPr>
        </w:r>
        <w:r w:rsidR="001C5C9A">
          <w:rPr>
            <w:noProof/>
            <w:webHidden/>
          </w:rPr>
          <w:fldChar w:fldCharType="separate"/>
        </w:r>
        <w:r w:rsidR="001C5C9A">
          <w:rPr>
            <w:noProof/>
            <w:webHidden/>
          </w:rPr>
          <w:t>7</w:t>
        </w:r>
        <w:r w:rsidR="001C5C9A">
          <w:rPr>
            <w:noProof/>
            <w:webHidden/>
          </w:rPr>
          <w:fldChar w:fldCharType="end"/>
        </w:r>
      </w:hyperlink>
    </w:p>
    <w:p w14:paraId="6D045FAB" w14:textId="127D4108" w:rsidR="001C5C9A" w:rsidRDefault="00C01641">
      <w:pPr>
        <w:pStyle w:val="TOC1"/>
        <w:tabs>
          <w:tab w:val="left" w:pos="660"/>
          <w:tab w:val="right" w:leader="dot" w:pos="9016"/>
        </w:tabs>
        <w:rPr>
          <w:rFonts w:eastAsiaTheme="minorEastAsia"/>
          <w:b w:val="0"/>
          <w:noProof/>
          <w:color w:val="auto"/>
          <w:kern w:val="2"/>
          <w:lang w:eastAsia="en-GB"/>
          <w14:ligatures w14:val="standardContextual"/>
        </w:rPr>
      </w:pPr>
      <w:hyperlink w:anchor="_Toc147997460" w:history="1">
        <w:r w:rsidR="001C5C9A" w:rsidRPr="0035558F">
          <w:rPr>
            <w:rStyle w:val="Hyperlink"/>
            <w:noProof/>
          </w:rPr>
          <w:t>10.</w:t>
        </w:r>
        <w:r w:rsidR="001C5C9A">
          <w:rPr>
            <w:rFonts w:eastAsiaTheme="minorEastAsia"/>
            <w:b w:val="0"/>
            <w:noProof/>
            <w:color w:val="auto"/>
            <w:kern w:val="2"/>
            <w:lang w:eastAsia="en-GB"/>
            <w14:ligatures w14:val="standardContextual"/>
          </w:rPr>
          <w:tab/>
        </w:r>
        <w:r w:rsidR="001C5C9A" w:rsidRPr="0035558F">
          <w:rPr>
            <w:rStyle w:val="Hyperlink"/>
            <w:noProof/>
          </w:rPr>
          <w:t>Monitoring</w:t>
        </w:r>
        <w:r w:rsidR="001C5C9A">
          <w:rPr>
            <w:noProof/>
            <w:webHidden/>
          </w:rPr>
          <w:tab/>
        </w:r>
        <w:r w:rsidR="001C5C9A">
          <w:rPr>
            <w:noProof/>
            <w:webHidden/>
          </w:rPr>
          <w:fldChar w:fldCharType="begin"/>
        </w:r>
        <w:r w:rsidR="001C5C9A">
          <w:rPr>
            <w:noProof/>
            <w:webHidden/>
          </w:rPr>
          <w:instrText xml:space="preserve"> PAGEREF _Toc147997460 \h </w:instrText>
        </w:r>
        <w:r w:rsidR="001C5C9A">
          <w:rPr>
            <w:noProof/>
            <w:webHidden/>
          </w:rPr>
        </w:r>
        <w:r w:rsidR="001C5C9A">
          <w:rPr>
            <w:noProof/>
            <w:webHidden/>
          </w:rPr>
          <w:fldChar w:fldCharType="separate"/>
        </w:r>
        <w:r w:rsidR="001C5C9A">
          <w:rPr>
            <w:noProof/>
            <w:webHidden/>
          </w:rPr>
          <w:t>8</w:t>
        </w:r>
        <w:r w:rsidR="001C5C9A">
          <w:rPr>
            <w:noProof/>
            <w:webHidden/>
          </w:rPr>
          <w:fldChar w:fldCharType="end"/>
        </w:r>
      </w:hyperlink>
    </w:p>
    <w:p w14:paraId="5BD7062D" w14:textId="11811DEF" w:rsidR="001C5C9A" w:rsidRDefault="00C01641">
      <w:pPr>
        <w:pStyle w:val="TOC1"/>
        <w:tabs>
          <w:tab w:val="left" w:pos="660"/>
          <w:tab w:val="right" w:leader="dot" w:pos="9016"/>
        </w:tabs>
        <w:rPr>
          <w:rFonts w:eastAsiaTheme="minorEastAsia"/>
          <w:b w:val="0"/>
          <w:noProof/>
          <w:color w:val="auto"/>
          <w:kern w:val="2"/>
          <w:lang w:eastAsia="en-GB"/>
          <w14:ligatures w14:val="standardContextual"/>
        </w:rPr>
      </w:pPr>
      <w:hyperlink w:anchor="_Toc147997461" w:history="1">
        <w:r w:rsidR="001C5C9A" w:rsidRPr="0035558F">
          <w:rPr>
            <w:rStyle w:val="Hyperlink"/>
            <w:noProof/>
          </w:rPr>
          <w:t>11.</w:t>
        </w:r>
        <w:r w:rsidR="001C5C9A">
          <w:rPr>
            <w:rFonts w:eastAsiaTheme="minorEastAsia"/>
            <w:b w:val="0"/>
            <w:noProof/>
            <w:color w:val="auto"/>
            <w:kern w:val="2"/>
            <w:lang w:eastAsia="en-GB"/>
            <w14:ligatures w14:val="standardContextual"/>
          </w:rPr>
          <w:tab/>
        </w:r>
        <w:r w:rsidR="001C5C9A" w:rsidRPr="0035558F">
          <w:rPr>
            <w:rStyle w:val="Hyperlink"/>
            <w:noProof/>
          </w:rPr>
          <w:t>Related Policies</w:t>
        </w:r>
        <w:r w:rsidR="001C5C9A">
          <w:rPr>
            <w:noProof/>
            <w:webHidden/>
          </w:rPr>
          <w:tab/>
        </w:r>
        <w:r w:rsidR="001C5C9A">
          <w:rPr>
            <w:noProof/>
            <w:webHidden/>
          </w:rPr>
          <w:fldChar w:fldCharType="begin"/>
        </w:r>
        <w:r w:rsidR="001C5C9A">
          <w:rPr>
            <w:noProof/>
            <w:webHidden/>
          </w:rPr>
          <w:instrText xml:space="preserve"> PAGEREF _Toc147997461 \h </w:instrText>
        </w:r>
        <w:r w:rsidR="001C5C9A">
          <w:rPr>
            <w:noProof/>
            <w:webHidden/>
          </w:rPr>
        </w:r>
        <w:r w:rsidR="001C5C9A">
          <w:rPr>
            <w:noProof/>
            <w:webHidden/>
          </w:rPr>
          <w:fldChar w:fldCharType="separate"/>
        </w:r>
        <w:r w:rsidR="001C5C9A">
          <w:rPr>
            <w:noProof/>
            <w:webHidden/>
          </w:rPr>
          <w:t>8</w:t>
        </w:r>
        <w:r w:rsidR="001C5C9A">
          <w:rPr>
            <w:noProof/>
            <w:webHidden/>
          </w:rPr>
          <w:fldChar w:fldCharType="end"/>
        </w:r>
      </w:hyperlink>
    </w:p>
    <w:p w14:paraId="6314CB48" w14:textId="403C05D6" w:rsidR="001C5C9A" w:rsidRDefault="00C01641">
      <w:pPr>
        <w:pStyle w:val="TOC1"/>
        <w:tabs>
          <w:tab w:val="left" w:pos="660"/>
          <w:tab w:val="right" w:leader="dot" w:pos="9016"/>
        </w:tabs>
        <w:rPr>
          <w:rFonts w:eastAsiaTheme="minorEastAsia"/>
          <w:b w:val="0"/>
          <w:noProof/>
          <w:color w:val="auto"/>
          <w:kern w:val="2"/>
          <w:lang w:eastAsia="en-GB"/>
          <w14:ligatures w14:val="standardContextual"/>
        </w:rPr>
      </w:pPr>
      <w:hyperlink w:anchor="_Toc147997462" w:history="1">
        <w:r w:rsidR="001C5C9A" w:rsidRPr="0035558F">
          <w:rPr>
            <w:rStyle w:val="Hyperlink"/>
            <w:noProof/>
          </w:rPr>
          <w:t>12.</w:t>
        </w:r>
        <w:r w:rsidR="001C5C9A">
          <w:rPr>
            <w:rFonts w:eastAsiaTheme="minorEastAsia"/>
            <w:b w:val="0"/>
            <w:noProof/>
            <w:color w:val="auto"/>
            <w:kern w:val="2"/>
            <w:lang w:eastAsia="en-GB"/>
            <w14:ligatures w14:val="standardContextual"/>
          </w:rPr>
          <w:tab/>
        </w:r>
        <w:r w:rsidR="001C5C9A" w:rsidRPr="0035558F">
          <w:rPr>
            <w:rStyle w:val="Hyperlink"/>
            <w:noProof/>
          </w:rPr>
          <w:t>Legislation and Guidance</w:t>
        </w:r>
        <w:r w:rsidR="001C5C9A">
          <w:rPr>
            <w:noProof/>
            <w:webHidden/>
          </w:rPr>
          <w:tab/>
        </w:r>
        <w:r w:rsidR="001C5C9A">
          <w:rPr>
            <w:noProof/>
            <w:webHidden/>
          </w:rPr>
          <w:fldChar w:fldCharType="begin"/>
        </w:r>
        <w:r w:rsidR="001C5C9A">
          <w:rPr>
            <w:noProof/>
            <w:webHidden/>
          </w:rPr>
          <w:instrText xml:space="preserve"> PAGEREF _Toc147997462 \h </w:instrText>
        </w:r>
        <w:r w:rsidR="001C5C9A">
          <w:rPr>
            <w:noProof/>
            <w:webHidden/>
          </w:rPr>
        </w:r>
        <w:r w:rsidR="001C5C9A">
          <w:rPr>
            <w:noProof/>
            <w:webHidden/>
          </w:rPr>
          <w:fldChar w:fldCharType="separate"/>
        </w:r>
        <w:r w:rsidR="001C5C9A">
          <w:rPr>
            <w:noProof/>
            <w:webHidden/>
          </w:rPr>
          <w:t>8</w:t>
        </w:r>
        <w:r w:rsidR="001C5C9A">
          <w:rPr>
            <w:noProof/>
            <w:webHidden/>
          </w:rPr>
          <w:fldChar w:fldCharType="end"/>
        </w:r>
      </w:hyperlink>
    </w:p>
    <w:p w14:paraId="2FC76851" w14:textId="11DAA253" w:rsidR="001C5C9A" w:rsidRDefault="00C01641">
      <w:pPr>
        <w:pStyle w:val="TOC1"/>
        <w:tabs>
          <w:tab w:val="left" w:pos="660"/>
          <w:tab w:val="right" w:leader="dot" w:pos="9016"/>
        </w:tabs>
        <w:rPr>
          <w:rFonts w:eastAsiaTheme="minorEastAsia"/>
          <w:b w:val="0"/>
          <w:noProof/>
          <w:color w:val="auto"/>
          <w:kern w:val="2"/>
          <w:lang w:eastAsia="en-GB"/>
          <w14:ligatures w14:val="standardContextual"/>
        </w:rPr>
      </w:pPr>
      <w:hyperlink w:anchor="_Toc147997463" w:history="1">
        <w:r w:rsidR="001C5C9A" w:rsidRPr="0035558F">
          <w:rPr>
            <w:rStyle w:val="Hyperlink"/>
            <w:noProof/>
          </w:rPr>
          <w:t>13.</w:t>
        </w:r>
        <w:r w:rsidR="001C5C9A">
          <w:rPr>
            <w:rFonts w:eastAsiaTheme="minorEastAsia"/>
            <w:b w:val="0"/>
            <w:noProof/>
            <w:color w:val="auto"/>
            <w:kern w:val="2"/>
            <w:lang w:eastAsia="en-GB"/>
            <w14:ligatures w14:val="standardContextual"/>
          </w:rPr>
          <w:tab/>
        </w:r>
        <w:r w:rsidR="001C5C9A" w:rsidRPr="0035558F">
          <w:rPr>
            <w:rStyle w:val="Hyperlink"/>
            <w:noProof/>
          </w:rPr>
          <w:t>Summary of Review</w:t>
        </w:r>
        <w:r w:rsidR="001C5C9A">
          <w:rPr>
            <w:noProof/>
            <w:webHidden/>
          </w:rPr>
          <w:tab/>
        </w:r>
        <w:r w:rsidR="001C5C9A">
          <w:rPr>
            <w:noProof/>
            <w:webHidden/>
          </w:rPr>
          <w:fldChar w:fldCharType="begin"/>
        </w:r>
        <w:r w:rsidR="001C5C9A">
          <w:rPr>
            <w:noProof/>
            <w:webHidden/>
          </w:rPr>
          <w:instrText xml:space="preserve"> PAGEREF _Toc147997463 \h </w:instrText>
        </w:r>
        <w:r w:rsidR="001C5C9A">
          <w:rPr>
            <w:noProof/>
            <w:webHidden/>
          </w:rPr>
        </w:r>
        <w:r w:rsidR="001C5C9A">
          <w:rPr>
            <w:noProof/>
            <w:webHidden/>
          </w:rPr>
          <w:fldChar w:fldCharType="separate"/>
        </w:r>
        <w:r w:rsidR="001C5C9A">
          <w:rPr>
            <w:noProof/>
            <w:webHidden/>
          </w:rPr>
          <w:t>10</w:t>
        </w:r>
        <w:r w:rsidR="001C5C9A">
          <w:rPr>
            <w:noProof/>
            <w:webHidden/>
          </w:rPr>
          <w:fldChar w:fldCharType="end"/>
        </w:r>
      </w:hyperlink>
    </w:p>
    <w:p w14:paraId="367E46DD" w14:textId="0FF9B921" w:rsidR="00A24601" w:rsidRDefault="00877C5C">
      <w:pPr>
        <w:rPr>
          <w:rFonts w:ascii="Open Sans" w:eastAsia="Times New Roman" w:hAnsi="Open Sans" w:cs="Open Sans"/>
          <w:b/>
          <w:color w:val="264467"/>
          <w:sz w:val="36"/>
          <w:szCs w:val="32"/>
        </w:rPr>
      </w:pPr>
      <w:r w:rsidRPr="00FF03ED">
        <w:rPr>
          <w:rFonts w:ascii="Open Sans" w:hAnsi="Open Sans" w:cs="Open Sans"/>
          <w:color w:val="264467"/>
        </w:rPr>
        <w:fldChar w:fldCharType="end"/>
      </w:r>
      <w:r w:rsidR="00A24601">
        <w:br w:type="page"/>
      </w:r>
    </w:p>
    <w:p w14:paraId="25715D36" w14:textId="77777777" w:rsidR="00F13E76" w:rsidRPr="000269C5" w:rsidRDefault="00127C42" w:rsidP="000269C5">
      <w:pPr>
        <w:pStyle w:val="Heading1"/>
      </w:pPr>
      <w:bookmarkStart w:id="0" w:name="_Toc147997451"/>
      <w:r w:rsidRPr="000269C5">
        <w:lastRenderedPageBreak/>
        <w:t>Introduction</w:t>
      </w:r>
      <w:bookmarkEnd w:id="0"/>
    </w:p>
    <w:p w14:paraId="09119AB1" w14:textId="77777777" w:rsidR="0036371F" w:rsidRDefault="0036371F" w:rsidP="0036371F">
      <w:pPr>
        <w:jc w:val="both"/>
        <w:rPr>
          <w:rFonts w:ascii="Open Sans" w:hAnsi="Open Sans"/>
          <w:color w:val="auto"/>
        </w:rPr>
      </w:pPr>
      <w:r w:rsidRPr="0036371F">
        <w:rPr>
          <w:rFonts w:ascii="Open Sans" w:hAnsi="Open Sans"/>
          <w:color w:val="auto"/>
        </w:rPr>
        <w:t>Spinal cord injuries can be immediate or insidious and result from either a traumatic insult, vascular disruption, or a disease process. The height of injury dictates the degree of affect to movement and sensation, with damage to the T-spine causing paraplegia and reduced movement. Sensation in the legs is affected and potentially some stomach muscles. Damage to the C-spine can occur causing tetraplegia and reduced movement in all four limbs, as well as the stomach and some chest muscles. A spinal cord injury can be either complete (no muscle function, voluntary movement or sensation from the level of injury and below) or incomplete (some muscle function and sensation below the level of injury).</w:t>
      </w:r>
    </w:p>
    <w:p w14:paraId="03682304" w14:textId="77777777" w:rsidR="00B841AF" w:rsidRPr="0036371F" w:rsidRDefault="00B841AF" w:rsidP="0036371F">
      <w:pPr>
        <w:jc w:val="both"/>
        <w:rPr>
          <w:rFonts w:ascii="Open Sans" w:hAnsi="Open Sans"/>
          <w:color w:val="auto"/>
        </w:rPr>
      </w:pPr>
    </w:p>
    <w:p w14:paraId="4D13F218" w14:textId="77777777" w:rsidR="00F13E76" w:rsidRPr="000269C5" w:rsidRDefault="00127C42" w:rsidP="000269C5">
      <w:pPr>
        <w:pStyle w:val="Heading1"/>
      </w:pPr>
      <w:bookmarkStart w:id="1" w:name="_Toc147997452"/>
      <w:r w:rsidRPr="000269C5">
        <w:t>P</w:t>
      </w:r>
      <w:r w:rsidR="008B198D" w:rsidRPr="000269C5">
        <w:t>olicy Statement</w:t>
      </w:r>
      <w:bookmarkEnd w:id="1"/>
    </w:p>
    <w:p w14:paraId="113B71EA" w14:textId="352A09DA" w:rsidR="001477EC" w:rsidRDefault="00C01641" w:rsidP="001477EC">
      <w:pPr>
        <w:jc w:val="both"/>
        <w:rPr>
          <w:rFonts w:ascii="Open Sans" w:hAnsi="Open Sans"/>
          <w:color w:val="auto"/>
        </w:rPr>
      </w:pPr>
      <w:sdt>
        <w:sdtPr>
          <w:rPr>
            <w:rFonts w:ascii="Open Sans" w:hAnsi="Open Sans"/>
            <w:color w:val="auto"/>
          </w:rPr>
          <w:tag w:val="HD:1.187.0.0:f7f6b0c9-ba1d-45d6-82ab-6d4b21c0fe96"/>
          <w:id w:val="3490211"/>
          <w:placeholder>
            <w:docPart w:val="B17E95ACC8634831B8B0DC1F9846C298"/>
          </w:placeholder>
        </w:sdtPr>
        <w:sdtEndPr/>
        <w:sdtContent>
          <w:r w:rsidR="002A785D">
            <w:rPr>
              <w:rFonts w:ascii="Open Sans" w:hAnsi="Open Sans"/>
              <w:noProof/>
              <w:color w:val="auto"/>
            </w:rPr>
            <w:t>[</w:t>
          </w:r>
          <w:r w:rsidR="002A785D" w:rsidRPr="002A785D">
            <w:rPr>
              <w:rFonts w:ascii="Open Sans" w:hAnsi="Open Sans"/>
              <w:noProof/>
              <w:color w:val="0000FF"/>
            </w:rPr>
            <w:t>Company Name</w:t>
          </w:r>
          <w:r w:rsidR="002A785D">
            <w:rPr>
              <w:rFonts w:ascii="Open Sans" w:hAnsi="Open Sans"/>
              <w:noProof/>
              <w:color w:val="auto"/>
            </w:rPr>
            <w:t>]</w:t>
          </w:r>
        </w:sdtContent>
      </w:sdt>
      <w:r w:rsidR="001477EC" w:rsidRPr="00A24601">
        <w:rPr>
          <w:rFonts w:ascii="Open Sans" w:hAnsi="Open Sans"/>
          <w:color w:val="auto"/>
        </w:rPr>
        <w:t xml:space="preserve"> is committed to providing the accurate and timely initial assessment and management of clients with suspected</w:t>
      </w:r>
      <w:r w:rsidR="001477EC" w:rsidRPr="001477EC">
        <w:rPr>
          <w:rFonts w:ascii="Open Sans" w:hAnsi="Open Sans"/>
          <w:color w:val="auto"/>
        </w:rPr>
        <w:t xml:space="preserve"> and existing spinal cord injuries.</w:t>
      </w:r>
    </w:p>
    <w:p w14:paraId="6F31B058" w14:textId="77777777" w:rsidR="002A785D" w:rsidRPr="001477EC" w:rsidRDefault="002A785D" w:rsidP="001477EC">
      <w:pPr>
        <w:jc w:val="both"/>
        <w:rPr>
          <w:rFonts w:ascii="Open Sans" w:hAnsi="Open Sans"/>
          <w:color w:val="auto"/>
        </w:rPr>
      </w:pPr>
    </w:p>
    <w:p w14:paraId="308DE6C4" w14:textId="77777777" w:rsidR="00127C42" w:rsidRPr="002B681F" w:rsidRDefault="008B198D" w:rsidP="000269C5">
      <w:pPr>
        <w:pStyle w:val="Heading1"/>
      </w:pPr>
      <w:bookmarkStart w:id="2" w:name="_Toc147997453"/>
      <w:r w:rsidRPr="002B681F">
        <w:t>Scope</w:t>
      </w:r>
      <w:bookmarkEnd w:id="2"/>
    </w:p>
    <w:p w14:paraId="4EDAAEFD" w14:textId="77777777" w:rsidR="007F7157" w:rsidRPr="00A24601" w:rsidRDefault="007F7157" w:rsidP="007F7157">
      <w:pPr>
        <w:jc w:val="both"/>
        <w:rPr>
          <w:rFonts w:ascii="Open Sans" w:hAnsi="Open Sans"/>
          <w:color w:val="auto"/>
        </w:rPr>
      </w:pPr>
      <w:r w:rsidRPr="007F7157">
        <w:rPr>
          <w:rFonts w:ascii="Open Sans" w:hAnsi="Open Sans"/>
          <w:color w:val="auto"/>
        </w:rPr>
        <w:t xml:space="preserve">This policy and the procedures apply to all healthcare professionals </w:t>
      </w:r>
      <w:r w:rsidRPr="00A24601">
        <w:rPr>
          <w:rFonts w:ascii="Open Sans" w:hAnsi="Open Sans"/>
          <w:color w:val="auto"/>
        </w:rPr>
        <w:t>providing direct client care.</w:t>
      </w:r>
    </w:p>
    <w:p w14:paraId="36780C2F" w14:textId="77777777" w:rsidR="007F7157" w:rsidRPr="007F7157" w:rsidRDefault="007F7157" w:rsidP="007F7157">
      <w:pPr>
        <w:jc w:val="both"/>
        <w:rPr>
          <w:rFonts w:ascii="Open Sans" w:hAnsi="Open Sans"/>
          <w:color w:val="auto"/>
        </w:rPr>
      </w:pPr>
      <w:r w:rsidRPr="00A24601">
        <w:rPr>
          <w:rFonts w:ascii="Open Sans" w:hAnsi="Open Sans"/>
          <w:color w:val="auto"/>
        </w:rPr>
        <w:t>The Registered Manager is responsible for supporting staff in the care of clients</w:t>
      </w:r>
      <w:r w:rsidRPr="007F7157">
        <w:rPr>
          <w:rFonts w:ascii="Open Sans" w:hAnsi="Open Sans"/>
          <w:color w:val="auto"/>
        </w:rPr>
        <w:t xml:space="preserve"> with spinal cord injuries and for ensuring that the contents of this policy remain current and in line with the standards for best practice.</w:t>
      </w:r>
    </w:p>
    <w:p w14:paraId="36782C9C" w14:textId="77777777" w:rsidR="00C90E70" w:rsidRPr="002B681F" w:rsidRDefault="00C90E70" w:rsidP="00C90E70">
      <w:pPr>
        <w:rPr>
          <w:rFonts w:ascii="Open Sans" w:hAnsi="Open Sans" w:cs="Open Sans"/>
          <w:color w:val="auto"/>
        </w:rPr>
      </w:pPr>
    </w:p>
    <w:p w14:paraId="3B5425BA" w14:textId="77777777" w:rsidR="00127C42" w:rsidRPr="002B681F" w:rsidRDefault="00EE2ED4" w:rsidP="000269C5">
      <w:pPr>
        <w:pStyle w:val="Heading1"/>
      </w:pPr>
      <w:bookmarkStart w:id="3" w:name="_Toc147997454"/>
      <w:r w:rsidRPr="002B681F">
        <w:t>Procedures</w:t>
      </w:r>
      <w:bookmarkEnd w:id="3"/>
    </w:p>
    <w:p w14:paraId="26382E3C" w14:textId="33A84C42" w:rsidR="009C4935" w:rsidRDefault="009C4935" w:rsidP="009C4935">
      <w:pPr>
        <w:jc w:val="both"/>
        <w:rPr>
          <w:rFonts w:ascii="Open Sans" w:hAnsi="Open Sans"/>
          <w:color w:val="auto"/>
        </w:rPr>
      </w:pPr>
      <w:r w:rsidRPr="00A24601">
        <w:rPr>
          <w:rFonts w:ascii="Open Sans" w:hAnsi="Open Sans"/>
          <w:color w:val="auto"/>
        </w:rPr>
        <w:t xml:space="preserve">Staff at </w:t>
      </w:r>
      <w:sdt>
        <w:sdtPr>
          <w:rPr>
            <w:rFonts w:ascii="Open Sans" w:hAnsi="Open Sans"/>
            <w:color w:val="auto"/>
          </w:rPr>
          <w:tag w:val="HD:1.187.0.0:c7ae1da2-aaea-4240-8d51-55c902ddc72e"/>
          <w:id w:val="-2115970762"/>
          <w:placeholder>
            <w:docPart w:val="46C9B00A147E4CFBA8898729380155C3"/>
          </w:placeholder>
        </w:sdtPr>
        <w:sdtEndPr/>
        <w:sdtContent>
          <w:r w:rsidR="002A785D">
            <w:rPr>
              <w:rFonts w:ascii="Open Sans" w:hAnsi="Open Sans"/>
              <w:noProof/>
              <w:color w:val="auto"/>
            </w:rPr>
            <w:t>[</w:t>
          </w:r>
          <w:r w:rsidR="002A785D" w:rsidRPr="002A785D">
            <w:rPr>
              <w:rFonts w:ascii="Open Sans" w:hAnsi="Open Sans"/>
              <w:noProof/>
              <w:color w:val="0000FF"/>
            </w:rPr>
            <w:t>Company Name</w:t>
          </w:r>
          <w:r w:rsidR="002A785D">
            <w:rPr>
              <w:rFonts w:ascii="Open Sans" w:hAnsi="Open Sans"/>
              <w:noProof/>
              <w:color w:val="auto"/>
            </w:rPr>
            <w:t>]</w:t>
          </w:r>
        </w:sdtContent>
      </w:sdt>
      <w:r w:rsidRPr="00A24601">
        <w:rPr>
          <w:rFonts w:ascii="Open Sans" w:hAnsi="Open Sans"/>
          <w:color w:val="auto"/>
        </w:rPr>
        <w:t xml:space="preserve"> are responsible for ensuring that they remain competent and confident in the initial assessment and management of clients</w:t>
      </w:r>
      <w:r w:rsidRPr="009C4935">
        <w:rPr>
          <w:rFonts w:ascii="Open Sans" w:hAnsi="Open Sans"/>
          <w:color w:val="auto"/>
        </w:rPr>
        <w:t xml:space="preserve"> with suspected and existing spinal cord injuries. </w:t>
      </w:r>
    </w:p>
    <w:p w14:paraId="54526938" w14:textId="77777777" w:rsidR="00FF03ED" w:rsidRPr="009C4935" w:rsidRDefault="00FF03ED" w:rsidP="009C4935">
      <w:pPr>
        <w:jc w:val="both"/>
        <w:rPr>
          <w:rFonts w:ascii="Open Sans" w:hAnsi="Open Sans"/>
          <w:color w:val="auto"/>
        </w:rPr>
      </w:pPr>
    </w:p>
    <w:p w14:paraId="789B76BC" w14:textId="77777777" w:rsidR="006D75C8" w:rsidRPr="002B681F" w:rsidRDefault="00DE57AE" w:rsidP="000269C5">
      <w:pPr>
        <w:pStyle w:val="Heading1"/>
      </w:pPr>
      <w:bookmarkStart w:id="4" w:name="_Toc147997455"/>
      <w:r>
        <w:lastRenderedPageBreak/>
        <w:t>Unexpected Potential Spinal Cord Injury</w:t>
      </w:r>
      <w:bookmarkEnd w:id="4"/>
    </w:p>
    <w:p w14:paraId="7F2711FD" w14:textId="0FA958E6" w:rsidR="00E043D3" w:rsidRPr="00A24601" w:rsidRDefault="00E043D3" w:rsidP="00E043D3">
      <w:pPr>
        <w:jc w:val="both"/>
        <w:rPr>
          <w:rFonts w:ascii="Open Sans" w:hAnsi="Open Sans"/>
          <w:color w:val="auto"/>
        </w:rPr>
      </w:pPr>
      <w:r w:rsidRPr="00E043D3">
        <w:rPr>
          <w:rFonts w:ascii="Open Sans" w:hAnsi="Open Sans"/>
          <w:color w:val="auto"/>
        </w:rPr>
        <w:t xml:space="preserve">Should an unexpected potential spinal cord injury </w:t>
      </w:r>
      <w:r w:rsidRPr="00A24601">
        <w:rPr>
          <w:rFonts w:ascii="Open Sans" w:hAnsi="Open Sans"/>
          <w:color w:val="auto"/>
        </w:rPr>
        <w:t xml:space="preserve">occur, staff at </w:t>
      </w:r>
      <w:sdt>
        <w:sdtPr>
          <w:rPr>
            <w:rFonts w:ascii="Open Sans" w:hAnsi="Open Sans"/>
            <w:color w:val="auto"/>
          </w:rPr>
          <w:tag w:val="HD:1.187.0.0:c65c94ec-23ff-4ce8-a616-4e779fbac105"/>
          <w:id w:val="1009637981"/>
          <w:placeholder>
            <w:docPart w:val="9C5A4CAA3B584B819110317CE997A385"/>
          </w:placeholder>
        </w:sdtPr>
        <w:sdtEndPr/>
        <w:sdtContent>
          <w:r w:rsidR="002A785D">
            <w:rPr>
              <w:rFonts w:ascii="Open Sans" w:hAnsi="Open Sans"/>
              <w:noProof/>
              <w:color w:val="auto"/>
            </w:rPr>
            <w:t>[</w:t>
          </w:r>
          <w:r w:rsidR="002A785D" w:rsidRPr="002A785D">
            <w:rPr>
              <w:rFonts w:ascii="Open Sans" w:hAnsi="Open Sans"/>
              <w:noProof/>
              <w:color w:val="0000FF"/>
            </w:rPr>
            <w:t>Company Name</w:t>
          </w:r>
          <w:r w:rsidR="002A785D">
            <w:rPr>
              <w:rFonts w:ascii="Open Sans" w:hAnsi="Open Sans"/>
              <w:noProof/>
              <w:color w:val="auto"/>
            </w:rPr>
            <w:t>]</w:t>
          </w:r>
        </w:sdtContent>
      </w:sdt>
      <w:r w:rsidRPr="00A24601">
        <w:rPr>
          <w:rFonts w:ascii="Open Sans" w:hAnsi="Open Sans"/>
          <w:color w:val="auto"/>
        </w:rPr>
        <w:t xml:space="preserve"> should call 999 immediately. The client should be encouraged and supported to stay as still as possible. </w:t>
      </w:r>
    </w:p>
    <w:p w14:paraId="18EA1551" w14:textId="77777777" w:rsidR="00E043D3" w:rsidRPr="00E043D3" w:rsidRDefault="00E043D3" w:rsidP="00E043D3">
      <w:pPr>
        <w:jc w:val="both"/>
        <w:rPr>
          <w:rFonts w:ascii="Open Sans" w:hAnsi="Open Sans"/>
          <w:color w:val="auto"/>
        </w:rPr>
      </w:pPr>
      <w:r w:rsidRPr="00A24601">
        <w:rPr>
          <w:rFonts w:ascii="Open Sans" w:hAnsi="Open Sans"/>
          <w:color w:val="auto"/>
        </w:rPr>
        <w:t>Clients should then be checked for whether the client has any</w:t>
      </w:r>
      <w:r w:rsidRPr="00E043D3">
        <w:rPr>
          <w:rFonts w:ascii="Open Sans" w:hAnsi="Open Sans"/>
          <w:color w:val="auto"/>
        </w:rPr>
        <w:t xml:space="preserve"> of the following: </w:t>
      </w:r>
    </w:p>
    <w:p w14:paraId="67408862" w14:textId="77777777" w:rsidR="00E043D3" w:rsidRPr="00E043D3" w:rsidRDefault="00E043D3" w:rsidP="00E043D3">
      <w:pPr>
        <w:numPr>
          <w:ilvl w:val="0"/>
          <w:numId w:val="27"/>
        </w:numPr>
        <w:contextualSpacing/>
        <w:jc w:val="both"/>
        <w:rPr>
          <w:rFonts w:ascii="Open Sans" w:hAnsi="Open Sans"/>
          <w:color w:val="auto"/>
        </w:rPr>
      </w:pPr>
      <w:r w:rsidRPr="00E043D3">
        <w:rPr>
          <w:rFonts w:ascii="Open Sans" w:hAnsi="Open Sans"/>
          <w:color w:val="auto"/>
        </w:rPr>
        <w:t>significant distracting injuries</w:t>
      </w:r>
    </w:p>
    <w:p w14:paraId="31BD0E24" w14:textId="77777777" w:rsidR="00E043D3" w:rsidRPr="00E043D3" w:rsidRDefault="00E043D3" w:rsidP="00E043D3">
      <w:pPr>
        <w:numPr>
          <w:ilvl w:val="0"/>
          <w:numId w:val="27"/>
        </w:numPr>
        <w:contextualSpacing/>
        <w:jc w:val="both"/>
        <w:rPr>
          <w:rFonts w:ascii="Open Sans" w:hAnsi="Open Sans"/>
          <w:color w:val="auto"/>
        </w:rPr>
      </w:pPr>
      <w:r w:rsidRPr="00E043D3">
        <w:rPr>
          <w:rFonts w:ascii="Open Sans" w:hAnsi="Open Sans"/>
          <w:color w:val="auto"/>
        </w:rPr>
        <w:t>is under the influence of drugs or alcohol</w:t>
      </w:r>
    </w:p>
    <w:p w14:paraId="3CD43C31" w14:textId="77777777" w:rsidR="00E043D3" w:rsidRPr="00E043D3" w:rsidRDefault="00E043D3" w:rsidP="00E043D3">
      <w:pPr>
        <w:numPr>
          <w:ilvl w:val="0"/>
          <w:numId w:val="27"/>
        </w:numPr>
        <w:contextualSpacing/>
        <w:jc w:val="both"/>
        <w:rPr>
          <w:rFonts w:ascii="Open Sans" w:hAnsi="Open Sans"/>
          <w:color w:val="auto"/>
        </w:rPr>
      </w:pPr>
      <w:r w:rsidRPr="00E043D3">
        <w:rPr>
          <w:rFonts w:ascii="Open Sans" w:hAnsi="Open Sans"/>
          <w:color w:val="auto"/>
        </w:rPr>
        <w:t>is confused or uncooperative</w:t>
      </w:r>
    </w:p>
    <w:p w14:paraId="3515F7B9" w14:textId="77777777" w:rsidR="00E043D3" w:rsidRPr="00E043D3" w:rsidRDefault="00E043D3" w:rsidP="00E043D3">
      <w:pPr>
        <w:numPr>
          <w:ilvl w:val="0"/>
          <w:numId w:val="27"/>
        </w:numPr>
        <w:contextualSpacing/>
        <w:jc w:val="both"/>
        <w:rPr>
          <w:rFonts w:ascii="Open Sans" w:hAnsi="Open Sans"/>
          <w:color w:val="auto"/>
        </w:rPr>
      </w:pPr>
      <w:r w:rsidRPr="00E043D3">
        <w:rPr>
          <w:rFonts w:ascii="Open Sans" w:hAnsi="Open Sans"/>
          <w:color w:val="auto"/>
        </w:rPr>
        <w:t>a reduced level of consciousness</w:t>
      </w:r>
    </w:p>
    <w:p w14:paraId="26CD3878" w14:textId="77777777" w:rsidR="00E043D3" w:rsidRPr="00E043D3" w:rsidRDefault="00E043D3" w:rsidP="00E043D3">
      <w:pPr>
        <w:numPr>
          <w:ilvl w:val="0"/>
          <w:numId w:val="27"/>
        </w:numPr>
        <w:contextualSpacing/>
        <w:jc w:val="both"/>
        <w:rPr>
          <w:rFonts w:ascii="Open Sans" w:hAnsi="Open Sans"/>
          <w:color w:val="auto"/>
        </w:rPr>
      </w:pPr>
      <w:r w:rsidRPr="00E043D3">
        <w:rPr>
          <w:rFonts w:ascii="Open Sans" w:hAnsi="Open Sans"/>
          <w:color w:val="auto"/>
        </w:rPr>
        <w:t>any spinal pain</w:t>
      </w:r>
    </w:p>
    <w:p w14:paraId="29FC1947" w14:textId="77777777" w:rsidR="00E043D3" w:rsidRPr="00E043D3" w:rsidRDefault="00E043D3" w:rsidP="00E043D3">
      <w:pPr>
        <w:numPr>
          <w:ilvl w:val="0"/>
          <w:numId w:val="27"/>
        </w:numPr>
        <w:contextualSpacing/>
        <w:jc w:val="both"/>
        <w:rPr>
          <w:rFonts w:ascii="Open Sans" w:hAnsi="Open Sans"/>
          <w:color w:val="auto"/>
        </w:rPr>
      </w:pPr>
      <w:r w:rsidRPr="00E043D3">
        <w:rPr>
          <w:rFonts w:ascii="Open Sans" w:hAnsi="Open Sans"/>
          <w:color w:val="auto"/>
        </w:rPr>
        <w:t xml:space="preserve">any hand or foot weakness </w:t>
      </w:r>
    </w:p>
    <w:p w14:paraId="47628FC9" w14:textId="77777777" w:rsidR="00E043D3" w:rsidRPr="00E043D3" w:rsidRDefault="00E043D3" w:rsidP="00E043D3">
      <w:pPr>
        <w:numPr>
          <w:ilvl w:val="0"/>
          <w:numId w:val="27"/>
        </w:numPr>
        <w:contextualSpacing/>
        <w:jc w:val="both"/>
        <w:rPr>
          <w:rFonts w:ascii="Open Sans" w:hAnsi="Open Sans"/>
          <w:color w:val="auto"/>
        </w:rPr>
      </w:pPr>
      <w:r w:rsidRPr="00E043D3">
        <w:rPr>
          <w:rFonts w:ascii="Open Sans" w:hAnsi="Open Sans"/>
          <w:color w:val="auto"/>
        </w:rPr>
        <w:t xml:space="preserve">any altered or absent sensation in the hands or feet </w:t>
      </w:r>
    </w:p>
    <w:p w14:paraId="2B32E770" w14:textId="77777777" w:rsidR="00E043D3" w:rsidRPr="00E043D3" w:rsidRDefault="00E043D3" w:rsidP="00E043D3">
      <w:pPr>
        <w:numPr>
          <w:ilvl w:val="0"/>
          <w:numId w:val="27"/>
        </w:numPr>
        <w:contextualSpacing/>
        <w:jc w:val="both"/>
        <w:rPr>
          <w:rFonts w:ascii="Open Sans" w:hAnsi="Open Sans"/>
          <w:color w:val="auto"/>
        </w:rPr>
      </w:pPr>
      <w:r w:rsidRPr="00E043D3">
        <w:rPr>
          <w:rFonts w:ascii="Open Sans" w:hAnsi="Open Sans"/>
          <w:color w:val="auto"/>
        </w:rPr>
        <w:t>a history of past spinal problems, including previous spinal surgery or conditions that predispose to instability of the spine.</w:t>
      </w:r>
    </w:p>
    <w:p w14:paraId="5AE59039" w14:textId="77777777" w:rsidR="00E043D3" w:rsidRPr="00E043D3" w:rsidRDefault="00E043D3" w:rsidP="00E043D3">
      <w:pPr>
        <w:ind w:left="720"/>
        <w:contextualSpacing/>
        <w:jc w:val="both"/>
        <w:rPr>
          <w:rFonts w:ascii="Open Sans" w:hAnsi="Open Sans"/>
          <w:color w:val="auto"/>
        </w:rPr>
      </w:pPr>
    </w:p>
    <w:p w14:paraId="33DAC10F" w14:textId="77777777" w:rsidR="00E043D3" w:rsidRPr="00E043D3" w:rsidRDefault="00E043D3" w:rsidP="00E043D3">
      <w:pPr>
        <w:jc w:val="both"/>
        <w:rPr>
          <w:rFonts w:ascii="Open Sans" w:hAnsi="Open Sans"/>
          <w:b/>
          <w:bCs/>
          <w:color w:val="auto"/>
        </w:rPr>
      </w:pPr>
      <w:r w:rsidRPr="00E043D3">
        <w:rPr>
          <w:rFonts w:ascii="Open Sans" w:hAnsi="Open Sans"/>
          <w:b/>
          <w:bCs/>
          <w:color w:val="auto"/>
        </w:rPr>
        <w:t>Assessment for cervical spine injury</w:t>
      </w:r>
    </w:p>
    <w:p w14:paraId="6A2D3AEE" w14:textId="77777777" w:rsidR="00E043D3" w:rsidRPr="00A24601" w:rsidRDefault="00E043D3" w:rsidP="00E043D3">
      <w:pPr>
        <w:jc w:val="both"/>
        <w:rPr>
          <w:rFonts w:ascii="Open Sans" w:hAnsi="Open Sans"/>
          <w:color w:val="auto"/>
        </w:rPr>
      </w:pPr>
      <w:r w:rsidRPr="00E043D3">
        <w:rPr>
          <w:rFonts w:ascii="Open Sans" w:hAnsi="Open Sans"/>
          <w:color w:val="auto"/>
        </w:rPr>
        <w:t xml:space="preserve">The Canadian C spine rule </w:t>
      </w:r>
      <w:r w:rsidRPr="00A24601">
        <w:rPr>
          <w:rFonts w:ascii="Open Sans" w:hAnsi="Open Sans"/>
          <w:color w:val="auto"/>
        </w:rPr>
        <w:t xml:space="preserve">should be used to assess whether a client is at high, low or no risk of cervical spine injury. Clients are considered to be at high-risk if they have at least one of the following: </w:t>
      </w:r>
    </w:p>
    <w:p w14:paraId="643ABE89" w14:textId="77777777" w:rsidR="00E043D3" w:rsidRPr="00A24601" w:rsidRDefault="00E043D3" w:rsidP="00E043D3">
      <w:pPr>
        <w:numPr>
          <w:ilvl w:val="0"/>
          <w:numId w:val="28"/>
        </w:numPr>
        <w:contextualSpacing/>
        <w:jc w:val="both"/>
        <w:rPr>
          <w:rFonts w:ascii="Open Sans" w:hAnsi="Open Sans"/>
          <w:color w:val="auto"/>
        </w:rPr>
      </w:pPr>
      <w:r w:rsidRPr="00A24601">
        <w:rPr>
          <w:rFonts w:ascii="Open Sans" w:hAnsi="Open Sans"/>
          <w:color w:val="auto"/>
        </w:rPr>
        <w:t>age of 65 years or older</w:t>
      </w:r>
    </w:p>
    <w:p w14:paraId="3CAC7432" w14:textId="77777777" w:rsidR="00E043D3" w:rsidRPr="00A24601" w:rsidRDefault="00E043D3" w:rsidP="00E043D3">
      <w:pPr>
        <w:numPr>
          <w:ilvl w:val="0"/>
          <w:numId w:val="28"/>
        </w:numPr>
        <w:contextualSpacing/>
        <w:jc w:val="both"/>
        <w:rPr>
          <w:rFonts w:ascii="Open Sans" w:hAnsi="Open Sans"/>
          <w:color w:val="auto"/>
        </w:rPr>
      </w:pPr>
      <w:r w:rsidRPr="00A24601">
        <w:rPr>
          <w:rFonts w:ascii="Open Sans" w:hAnsi="Open Sans"/>
          <w:color w:val="auto"/>
        </w:rPr>
        <w:t>dangerous mechanism of injury (fall from a height of greater than 1 metre or 5 steps)</w:t>
      </w:r>
    </w:p>
    <w:p w14:paraId="3EF2879E" w14:textId="77777777" w:rsidR="00E043D3" w:rsidRDefault="00E043D3" w:rsidP="00E043D3">
      <w:pPr>
        <w:numPr>
          <w:ilvl w:val="0"/>
          <w:numId w:val="28"/>
        </w:numPr>
        <w:contextualSpacing/>
        <w:jc w:val="both"/>
        <w:rPr>
          <w:rFonts w:ascii="Open Sans" w:hAnsi="Open Sans"/>
          <w:color w:val="auto"/>
        </w:rPr>
      </w:pPr>
      <w:r w:rsidRPr="00A24601">
        <w:rPr>
          <w:rFonts w:ascii="Open Sans" w:hAnsi="Open Sans"/>
          <w:color w:val="auto"/>
        </w:rPr>
        <w:t>paraesthesia in the upper or lower limbs.</w:t>
      </w:r>
    </w:p>
    <w:p w14:paraId="3CE0E022" w14:textId="77777777" w:rsidR="00B10883" w:rsidRPr="00A24601" w:rsidRDefault="00B10883" w:rsidP="00B10883">
      <w:pPr>
        <w:ind w:left="720"/>
        <w:contextualSpacing/>
        <w:jc w:val="both"/>
        <w:rPr>
          <w:rFonts w:ascii="Open Sans" w:hAnsi="Open Sans"/>
          <w:color w:val="auto"/>
        </w:rPr>
      </w:pPr>
    </w:p>
    <w:p w14:paraId="79498FFD" w14:textId="77777777" w:rsidR="00E043D3" w:rsidRPr="00A24601" w:rsidRDefault="00E043D3" w:rsidP="00E043D3">
      <w:pPr>
        <w:jc w:val="both"/>
        <w:rPr>
          <w:rFonts w:ascii="Open Sans" w:hAnsi="Open Sans"/>
          <w:color w:val="auto"/>
        </w:rPr>
      </w:pPr>
      <w:r w:rsidRPr="00A24601">
        <w:rPr>
          <w:rFonts w:ascii="Open Sans" w:hAnsi="Open Sans"/>
          <w:color w:val="auto"/>
        </w:rPr>
        <w:t>Clients are at low risk if they have at least one of the following:</w:t>
      </w:r>
    </w:p>
    <w:p w14:paraId="1625C3B7" w14:textId="77777777" w:rsidR="00E043D3" w:rsidRPr="00A24601" w:rsidRDefault="00E043D3" w:rsidP="00E043D3">
      <w:pPr>
        <w:numPr>
          <w:ilvl w:val="0"/>
          <w:numId w:val="29"/>
        </w:numPr>
        <w:contextualSpacing/>
        <w:jc w:val="both"/>
        <w:rPr>
          <w:rFonts w:ascii="Open Sans" w:hAnsi="Open Sans"/>
          <w:color w:val="auto"/>
        </w:rPr>
      </w:pPr>
      <w:r w:rsidRPr="00A24601">
        <w:rPr>
          <w:rFonts w:ascii="Open Sans" w:hAnsi="Open Sans"/>
          <w:color w:val="auto"/>
        </w:rPr>
        <w:t xml:space="preserve">involved in a minor rear end motor vehicle collision </w:t>
      </w:r>
    </w:p>
    <w:p w14:paraId="41D1FF0C" w14:textId="77777777" w:rsidR="00E043D3" w:rsidRPr="00A24601" w:rsidRDefault="00E043D3" w:rsidP="00E043D3">
      <w:pPr>
        <w:numPr>
          <w:ilvl w:val="0"/>
          <w:numId w:val="29"/>
        </w:numPr>
        <w:contextualSpacing/>
        <w:jc w:val="both"/>
        <w:rPr>
          <w:rFonts w:ascii="Open Sans" w:hAnsi="Open Sans"/>
          <w:color w:val="auto"/>
        </w:rPr>
      </w:pPr>
      <w:r w:rsidRPr="00A24601">
        <w:rPr>
          <w:rFonts w:ascii="Open Sans" w:hAnsi="Open Sans"/>
          <w:color w:val="auto"/>
        </w:rPr>
        <w:t>comfortable in a sitting position</w:t>
      </w:r>
    </w:p>
    <w:p w14:paraId="303258B6" w14:textId="77777777" w:rsidR="00E043D3" w:rsidRPr="00A24601" w:rsidRDefault="00E043D3" w:rsidP="00E043D3">
      <w:pPr>
        <w:numPr>
          <w:ilvl w:val="0"/>
          <w:numId w:val="29"/>
        </w:numPr>
        <w:contextualSpacing/>
        <w:jc w:val="both"/>
        <w:rPr>
          <w:rFonts w:ascii="Open Sans" w:hAnsi="Open Sans"/>
          <w:color w:val="auto"/>
        </w:rPr>
      </w:pPr>
      <w:r w:rsidRPr="00A24601">
        <w:rPr>
          <w:rFonts w:ascii="Open Sans" w:hAnsi="Open Sans"/>
          <w:color w:val="auto"/>
        </w:rPr>
        <w:t>ambulatory at any time since the injury</w:t>
      </w:r>
    </w:p>
    <w:p w14:paraId="1682006E" w14:textId="77777777" w:rsidR="00E043D3" w:rsidRPr="00A24601" w:rsidRDefault="00E043D3" w:rsidP="00E043D3">
      <w:pPr>
        <w:numPr>
          <w:ilvl w:val="0"/>
          <w:numId w:val="29"/>
        </w:numPr>
        <w:contextualSpacing/>
        <w:jc w:val="both"/>
        <w:rPr>
          <w:rFonts w:ascii="Open Sans" w:hAnsi="Open Sans"/>
          <w:color w:val="auto"/>
        </w:rPr>
      </w:pPr>
      <w:r w:rsidRPr="00A24601">
        <w:rPr>
          <w:rFonts w:ascii="Open Sans" w:hAnsi="Open Sans"/>
          <w:color w:val="auto"/>
        </w:rPr>
        <w:t>no midline cervical spine tenderness</w:t>
      </w:r>
    </w:p>
    <w:p w14:paraId="14574C49" w14:textId="77777777" w:rsidR="00E043D3" w:rsidRDefault="00E043D3" w:rsidP="00E043D3">
      <w:pPr>
        <w:numPr>
          <w:ilvl w:val="0"/>
          <w:numId w:val="29"/>
        </w:numPr>
        <w:contextualSpacing/>
        <w:jc w:val="both"/>
        <w:rPr>
          <w:rFonts w:ascii="Open Sans" w:hAnsi="Open Sans"/>
          <w:color w:val="auto"/>
        </w:rPr>
      </w:pPr>
      <w:r w:rsidRPr="00A24601">
        <w:rPr>
          <w:rFonts w:ascii="Open Sans" w:hAnsi="Open Sans"/>
          <w:color w:val="auto"/>
        </w:rPr>
        <w:t>delayed onset of neck pain.</w:t>
      </w:r>
    </w:p>
    <w:p w14:paraId="4E196207" w14:textId="77777777" w:rsidR="002A785D" w:rsidRPr="00A24601" w:rsidRDefault="002A785D" w:rsidP="002A785D">
      <w:pPr>
        <w:ind w:left="720"/>
        <w:contextualSpacing/>
        <w:jc w:val="both"/>
        <w:rPr>
          <w:rFonts w:ascii="Open Sans" w:hAnsi="Open Sans"/>
          <w:color w:val="auto"/>
        </w:rPr>
      </w:pPr>
    </w:p>
    <w:p w14:paraId="74165B91" w14:textId="77777777" w:rsidR="00E043D3" w:rsidRPr="00E043D3" w:rsidRDefault="00E043D3" w:rsidP="00E043D3">
      <w:pPr>
        <w:jc w:val="both"/>
        <w:rPr>
          <w:rFonts w:ascii="Open Sans" w:hAnsi="Open Sans"/>
          <w:color w:val="auto"/>
        </w:rPr>
      </w:pPr>
      <w:r w:rsidRPr="00A24601">
        <w:rPr>
          <w:rFonts w:ascii="Open Sans" w:hAnsi="Open Sans"/>
          <w:color w:val="auto"/>
        </w:rPr>
        <w:t>The client remains at low risk where they have no high-risk factors but are unable to actively rotate their neck 45 degrees to the left and right. The client has no</w:t>
      </w:r>
      <w:r w:rsidRPr="00E043D3">
        <w:rPr>
          <w:rFonts w:ascii="Open Sans" w:hAnsi="Open Sans"/>
          <w:color w:val="auto"/>
        </w:rPr>
        <w:t xml:space="preserve"> risk if they have one of the above low risk factors and can actively rotate their neck 45 degrees to the left and right. </w:t>
      </w:r>
    </w:p>
    <w:p w14:paraId="18C3BBB8" w14:textId="77777777" w:rsidR="00E043D3" w:rsidRPr="00E043D3" w:rsidRDefault="00E043D3" w:rsidP="00E043D3">
      <w:pPr>
        <w:jc w:val="both"/>
        <w:rPr>
          <w:rFonts w:ascii="Open Sans" w:hAnsi="Open Sans"/>
          <w:color w:val="auto"/>
        </w:rPr>
      </w:pPr>
    </w:p>
    <w:p w14:paraId="28054701" w14:textId="77777777" w:rsidR="00E043D3" w:rsidRPr="00E043D3" w:rsidRDefault="00E043D3" w:rsidP="00E043D3">
      <w:pPr>
        <w:jc w:val="both"/>
        <w:rPr>
          <w:rFonts w:ascii="Open Sans" w:hAnsi="Open Sans"/>
          <w:b/>
          <w:bCs/>
          <w:color w:val="auto"/>
        </w:rPr>
      </w:pPr>
      <w:r w:rsidRPr="00E043D3">
        <w:rPr>
          <w:rFonts w:ascii="Open Sans" w:hAnsi="Open Sans"/>
          <w:b/>
          <w:bCs/>
          <w:color w:val="auto"/>
        </w:rPr>
        <w:lastRenderedPageBreak/>
        <w:t>Assessment for thoracic or lumbosacral spine injury</w:t>
      </w:r>
    </w:p>
    <w:p w14:paraId="6D81BDF0" w14:textId="77777777" w:rsidR="00E043D3" w:rsidRPr="00E043D3" w:rsidRDefault="00E043D3" w:rsidP="00E043D3">
      <w:pPr>
        <w:jc w:val="both"/>
        <w:rPr>
          <w:rFonts w:ascii="Open Sans" w:hAnsi="Open Sans"/>
          <w:color w:val="auto"/>
        </w:rPr>
      </w:pPr>
      <w:r w:rsidRPr="00E043D3">
        <w:rPr>
          <w:rFonts w:ascii="Open Sans" w:hAnsi="Open Sans"/>
          <w:color w:val="auto"/>
        </w:rPr>
        <w:t xml:space="preserve">If spine injury is suspected, </w:t>
      </w:r>
      <w:r w:rsidRPr="00A24601">
        <w:rPr>
          <w:rFonts w:ascii="Open Sans" w:hAnsi="Open Sans"/>
          <w:color w:val="auto"/>
        </w:rPr>
        <w:t>the staff member must call 999 immediately. Clients will be assessed for suspected thoracic or lumbosacral spine injury by the emergency services, based upon the following:</w:t>
      </w:r>
    </w:p>
    <w:p w14:paraId="25609275" w14:textId="77777777" w:rsidR="00E043D3" w:rsidRPr="00E043D3" w:rsidRDefault="00E043D3" w:rsidP="00E043D3">
      <w:pPr>
        <w:numPr>
          <w:ilvl w:val="0"/>
          <w:numId w:val="30"/>
        </w:numPr>
        <w:contextualSpacing/>
        <w:jc w:val="both"/>
        <w:rPr>
          <w:rFonts w:ascii="Open Sans" w:hAnsi="Open Sans"/>
          <w:color w:val="auto"/>
        </w:rPr>
      </w:pPr>
      <w:r w:rsidRPr="00E043D3">
        <w:rPr>
          <w:rFonts w:ascii="Open Sans" w:hAnsi="Open Sans"/>
          <w:color w:val="auto"/>
        </w:rPr>
        <w:t>age 65 years or older and reported pain in the thoracic or lumbosacral spine</w:t>
      </w:r>
    </w:p>
    <w:p w14:paraId="04DF4622" w14:textId="77777777" w:rsidR="00E043D3" w:rsidRPr="00E043D3" w:rsidRDefault="00E043D3" w:rsidP="00E043D3">
      <w:pPr>
        <w:numPr>
          <w:ilvl w:val="0"/>
          <w:numId w:val="30"/>
        </w:numPr>
        <w:contextualSpacing/>
        <w:jc w:val="both"/>
        <w:rPr>
          <w:rFonts w:ascii="Open Sans" w:hAnsi="Open Sans"/>
          <w:color w:val="auto"/>
        </w:rPr>
      </w:pPr>
      <w:r w:rsidRPr="00E043D3">
        <w:rPr>
          <w:rFonts w:ascii="Open Sans" w:hAnsi="Open Sans"/>
          <w:color w:val="auto"/>
        </w:rPr>
        <w:t>dangerous mechanism of injury (fall from a height of greater than 3 metres)</w:t>
      </w:r>
    </w:p>
    <w:p w14:paraId="04923F9A" w14:textId="77777777" w:rsidR="00E043D3" w:rsidRPr="00E043D3" w:rsidRDefault="00E043D3" w:rsidP="00E043D3">
      <w:pPr>
        <w:numPr>
          <w:ilvl w:val="0"/>
          <w:numId w:val="30"/>
        </w:numPr>
        <w:contextualSpacing/>
        <w:jc w:val="both"/>
        <w:rPr>
          <w:rFonts w:ascii="Open Sans" w:hAnsi="Open Sans"/>
          <w:color w:val="auto"/>
        </w:rPr>
      </w:pPr>
      <w:r w:rsidRPr="00E043D3">
        <w:rPr>
          <w:rFonts w:ascii="Open Sans" w:hAnsi="Open Sans"/>
          <w:color w:val="auto"/>
        </w:rPr>
        <w:t xml:space="preserve">pre-existing spinal pathology, or known or at risk of osteoporosis </w:t>
      </w:r>
    </w:p>
    <w:p w14:paraId="799EA1BA" w14:textId="77777777" w:rsidR="00E043D3" w:rsidRPr="00E043D3" w:rsidRDefault="00E043D3" w:rsidP="00E043D3">
      <w:pPr>
        <w:numPr>
          <w:ilvl w:val="0"/>
          <w:numId w:val="30"/>
        </w:numPr>
        <w:contextualSpacing/>
        <w:jc w:val="both"/>
        <w:rPr>
          <w:rFonts w:ascii="Open Sans" w:hAnsi="Open Sans"/>
          <w:color w:val="auto"/>
        </w:rPr>
      </w:pPr>
      <w:r w:rsidRPr="00E043D3">
        <w:rPr>
          <w:rFonts w:ascii="Open Sans" w:hAnsi="Open Sans"/>
          <w:color w:val="auto"/>
        </w:rPr>
        <w:t>suspected spinal fracture in another region of the spine</w:t>
      </w:r>
    </w:p>
    <w:p w14:paraId="55AF51E8" w14:textId="77777777" w:rsidR="00E043D3" w:rsidRPr="00E043D3" w:rsidRDefault="00E043D3" w:rsidP="00E043D3">
      <w:pPr>
        <w:numPr>
          <w:ilvl w:val="0"/>
          <w:numId w:val="30"/>
        </w:numPr>
        <w:contextualSpacing/>
        <w:jc w:val="both"/>
        <w:rPr>
          <w:rFonts w:ascii="Open Sans" w:hAnsi="Open Sans"/>
          <w:color w:val="auto"/>
        </w:rPr>
      </w:pPr>
      <w:r w:rsidRPr="00E043D3">
        <w:rPr>
          <w:rFonts w:ascii="Open Sans" w:hAnsi="Open Sans"/>
          <w:color w:val="auto"/>
        </w:rPr>
        <w:t>abnormal neurological symptoms (paraesthesia, weakness, or numbness)</w:t>
      </w:r>
    </w:p>
    <w:p w14:paraId="41E61C81" w14:textId="77777777" w:rsidR="00E043D3" w:rsidRPr="00E043D3" w:rsidRDefault="00E043D3" w:rsidP="00E043D3">
      <w:pPr>
        <w:numPr>
          <w:ilvl w:val="0"/>
          <w:numId w:val="30"/>
        </w:numPr>
        <w:contextualSpacing/>
        <w:jc w:val="both"/>
        <w:rPr>
          <w:rFonts w:ascii="Open Sans" w:hAnsi="Open Sans"/>
          <w:color w:val="auto"/>
        </w:rPr>
      </w:pPr>
      <w:r w:rsidRPr="00E043D3">
        <w:rPr>
          <w:rFonts w:ascii="Open Sans" w:hAnsi="Open Sans"/>
          <w:color w:val="auto"/>
        </w:rPr>
        <w:t>on examination:</w:t>
      </w:r>
    </w:p>
    <w:p w14:paraId="33E057EE" w14:textId="77777777" w:rsidR="00E043D3" w:rsidRPr="00E043D3" w:rsidRDefault="00E043D3" w:rsidP="00E043D3">
      <w:pPr>
        <w:numPr>
          <w:ilvl w:val="1"/>
          <w:numId w:val="30"/>
        </w:numPr>
        <w:contextualSpacing/>
        <w:jc w:val="both"/>
        <w:rPr>
          <w:rFonts w:ascii="Open Sans" w:hAnsi="Open Sans"/>
          <w:color w:val="auto"/>
        </w:rPr>
      </w:pPr>
      <w:r w:rsidRPr="00E043D3">
        <w:rPr>
          <w:rFonts w:ascii="Open Sans" w:hAnsi="Open Sans"/>
          <w:color w:val="auto"/>
        </w:rPr>
        <w:t xml:space="preserve">abnormal neurological signs i.e., confused, enlarged pupils </w:t>
      </w:r>
    </w:p>
    <w:p w14:paraId="409A21D9" w14:textId="77777777" w:rsidR="00E043D3" w:rsidRPr="00E043D3" w:rsidRDefault="00E043D3" w:rsidP="00E043D3">
      <w:pPr>
        <w:numPr>
          <w:ilvl w:val="1"/>
          <w:numId w:val="30"/>
        </w:numPr>
        <w:contextualSpacing/>
        <w:jc w:val="both"/>
        <w:rPr>
          <w:rFonts w:ascii="Open Sans" w:hAnsi="Open Sans"/>
          <w:color w:val="auto"/>
        </w:rPr>
      </w:pPr>
      <w:r w:rsidRPr="00E043D3">
        <w:rPr>
          <w:rFonts w:ascii="Open Sans" w:hAnsi="Open Sans"/>
          <w:color w:val="auto"/>
        </w:rPr>
        <w:t xml:space="preserve">new deformity or bony midline tenderness </w:t>
      </w:r>
    </w:p>
    <w:p w14:paraId="74115A3F" w14:textId="77777777" w:rsidR="00E043D3" w:rsidRPr="00E043D3" w:rsidRDefault="00E043D3" w:rsidP="00E043D3">
      <w:pPr>
        <w:numPr>
          <w:ilvl w:val="1"/>
          <w:numId w:val="30"/>
        </w:numPr>
        <w:contextualSpacing/>
        <w:jc w:val="both"/>
        <w:rPr>
          <w:rFonts w:ascii="Open Sans" w:hAnsi="Open Sans"/>
          <w:color w:val="auto"/>
        </w:rPr>
      </w:pPr>
      <w:r w:rsidRPr="00E043D3">
        <w:rPr>
          <w:rFonts w:ascii="Open Sans" w:hAnsi="Open Sans"/>
          <w:color w:val="auto"/>
        </w:rPr>
        <w:t>bony midline tenderness on percussion</w:t>
      </w:r>
    </w:p>
    <w:p w14:paraId="58C0099D" w14:textId="77777777" w:rsidR="00E043D3" w:rsidRPr="00E043D3" w:rsidRDefault="00E043D3" w:rsidP="00E043D3">
      <w:pPr>
        <w:numPr>
          <w:ilvl w:val="1"/>
          <w:numId w:val="30"/>
        </w:numPr>
        <w:contextualSpacing/>
        <w:jc w:val="both"/>
        <w:rPr>
          <w:rFonts w:ascii="Open Sans" w:hAnsi="Open Sans"/>
          <w:color w:val="auto"/>
        </w:rPr>
      </w:pPr>
      <w:r w:rsidRPr="00E043D3">
        <w:rPr>
          <w:rFonts w:ascii="Open Sans" w:hAnsi="Open Sans"/>
          <w:color w:val="auto"/>
        </w:rPr>
        <w:t>midline or spinal pain on coughing</w:t>
      </w:r>
    </w:p>
    <w:p w14:paraId="5A3DA712" w14:textId="77777777" w:rsidR="00E043D3" w:rsidRPr="00E043D3" w:rsidRDefault="00E043D3" w:rsidP="00E043D3">
      <w:pPr>
        <w:numPr>
          <w:ilvl w:val="0"/>
          <w:numId w:val="30"/>
        </w:numPr>
        <w:contextualSpacing/>
        <w:jc w:val="both"/>
        <w:rPr>
          <w:rFonts w:ascii="Open Sans" w:hAnsi="Open Sans"/>
          <w:color w:val="auto"/>
        </w:rPr>
      </w:pPr>
      <w:r w:rsidRPr="00E043D3">
        <w:rPr>
          <w:rFonts w:ascii="Open Sans" w:hAnsi="Open Sans"/>
          <w:color w:val="auto"/>
        </w:rPr>
        <w:t>pain or abnormal neurological symptoms on mobilisation (stop if this occurs).</w:t>
      </w:r>
    </w:p>
    <w:p w14:paraId="0A3F51FB" w14:textId="77777777" w:rsidR="00E043D3" w:rsidRPr="00E043D3" w:rsidRDefault="00E043D3" w:rsidP="00E043D3">
      <w:pPr>
        <w:jc w:val="both"/>
        <w:rPr>
          <w:rFonts w:ascii="Open Sans" w:hAnsi="Open Sans"/>
          <w:color w:val="auto"/>
        </w:rPr>
      </w:pPr>
    </w:p>
    <w:p w14:paraId="3A38C800" w14:textId="77777777" w:rsidR="00E043D3" w:rsidRPr="00A24601" w:rsidRDefault="00E043D3" w:rsidP="00E043D3">
      <w:pPr>
        <w:rPr>
          <w:rFonts w:ascii="Open Sans" w:hAnsi="Open Sans"/>
          <w:b/>
          <w:bCs/>
          <w:color w:val="auto"/>
        </w:rPr>
      </w:pPr>
      <w:r w:rsidRPr="00A24601">
        <w:rPr>
          <w:rFonts w:ascii="Open Sans" w:hAnsi="Open Sans"/>
          <w:b/>
          <w:bCs/>
          <w:color w:val="auto"/>
        </w:rPr>
        <w:t>Clients at Risk of Autonomic Dysreflexia</w:t>
      </w:r>
    </w:p>
    <w:p w14:paraId="2F5D7C39" w14:textId="77777777" w:rsidR="00E043D3" w:rsidRPr="00E043D3" w:rsidRDefault="00E043D3" w:rsidP="00E043D3">
      <w:pPr>
        <w:jc w:val="both"/>
        <w:rPr>
          <w:rFonts w:ascii="Open Sans" w:hAnsi="Open Sans"/>
          <w:color w:val="auto"/>
        </w:rPr>
      </w:pPr>
      <w:r w:rsidRPr="00A24601">
        <w:rPr>
          <w:rFonts w:ascii="Open Sans" w:hAnsi="Open Sans"/>
          <w:color w:val="auto"/>
        </w:rPr>
        <w:t>Clients with a spinal</w:t>
      </w:r>
      <w:r w:rsidRPr="00E043D3">
        <w:rPr>
          <w:rFonts w:ascii="Open Sans" w:hAnsi="Open Sans"/>
          <w:color w:val="auto"/>
        </w:rPr>
        <w:t xml:space="preserve"> cord injury above the T6 region of the spine are at risk of developing autonomic dysreflexia. Autonomic dysreflexia is a life-threatening condition and is usually caused by bladder and bowel distention.</w:t>
      </w:r>
    </w:p>
    <w:p w14:paraId="3073507A" w14:textId="77777777" w:rsidR="00E043D3" w:rsidRPr="00E043D3" w:rsidRDefault="00E043D3" w:rsidP="00E043D3">
      <w:pPr>
        <w:rPr>
          <w:rFonts w:ascii="Open Sans" w:hAnsi="Open Sans"/>
          <w:color w:val="auto"/>
        </w:rPr>
      </w:pPr>
      <w:r w:rsidRPr="00E043D3">
        <w:rPr>
          <w:rFonts w:ascii="Open Sans" w:hAnsi="Open Sans"/>
          <w:color w:val="auto"/>
        </w:rPr>
        <w:t>Signs and symptoms of autonomic dysreflexia are:</w:t>
      </w:r>
    </w:p>
    <w:p w14:paraId="52E333E2" w14:textId="77777777" w:rsidR="00E043D3" w:rsidRPr="00E043D3" w:rsidRDefault="00E043D3" w:rsidP="00E043D3">
      <w:pPr>
        <w:numPr>
          <w:ilvl w:val="0"/>
          <w:numId w:val="31"/>
        </w:numPr>
        <w:contextualSpacing/>
        <w:rPr>
          <w:rFonts w:ascii="Open Sans" w:hAnsi="Open Sans"/>
          <w:color w:val="auto"/>
        </w:rPr>
      </w:pPr>
      <w:r w:rsidRPr="00E043D3">
        <w:rPr>
          <w:rFonts w:ascii="Open Sans" w:hAnsi="Open Sans"/>
          <w:color w:val="auto"/>
        </w:rPr>
        <w:t>a raised blood pressure</w:t>
      </w:r>
    </w:p>
    <w:p w14:paraId="714A3D97" w14:textId="77777777" w:rsidR="00E043D3" w:rsidRPr="00E043D3" w:rsidRDefault="00E043D3" w:rsidP="00E043D3">
      <w:pPr>
        <w:numPr>
          <w:ilvl w:val="0"/>
          <w:numId w:val="31"/>
        </w:numPr>
        <w:contextualSpacing/>
        <w:rPr>
          <w:rFonts w:ascii="Open Sans" w:hAnsi="Open Sans"/>
          <w:color w:val="auto"/>
        </w:rPr>
      </w:pPr>
      <w:r w:rsidRPr="00E043D3">
        <w:rPr>
          <w:rFonts w:ascii="Open Sans" w:hAnsi="Open Sans"/>
          <w:color w:val="auto"/>
        </w:rPr>
        <w:t>bradycardia</w:t>
      </w:r>
    </w:p>
    <w:p w14:paraId="4829B78D" w14:textId="77777777" w:rsidR="00E043D3" w:rsidRPr="00E043D3" w:rsidRDefault="00E043D3" w:rsidP="00E043D3">
      <w:pPr>
        <w:numPr>
          <w:ilvl w:val="0"/>
          <w:numId w:val="31"/>
        </w:numPr>
        <w:contextualSpacing/>
        <w:rPr>
          <w:rFonts w:ascii="Open Sans" w:hAnsi="Open Sans"/>
          <w:color w:val="auto"/>
        </w:rPr>
      </w:pPr>
      <w:r w:rsidRPr="00E043D3">
        <w:rPr>
          <w:rFonts w:ascii="Open Sans" w:hAnsi="Open Sans"/>
          <w:color w:val="auto"/>
        </w:rPr>
        <w:t>headache</w:t>
      </w:r>
    </w:p>
    <w:p w14:paraId="03737312" w14:textId="77777777" w:rsidR="00E043D3" w:rsidRPr="00E043D3" w:rsidRDefault="00E043D3" w:rsidP="00E043D3">
      <w:pPr>
        <w:numPr>
          <w:ilvl w:val="0"/>
          <w:numId w:val="31"/>
        </w:numPr>
        <w:contextualSpacing/>
        <w:rPr>
          <w:rFonts w:ascii="Open Sans" w:hAnsi="Open Sans"/>
          <w:color w:val="auto"/>
        </w:rPr>
      </w:pPr>
      <w:r w:rsidRPr="00E043D3">
        <w:rPr>
          <w:rFonts w:ascii="Open Sans" w:hAnsi="Open Sans"/>
          <w:color w:val="auto"/>
        </w:rPr>
        <w:t>flushing of the skin</w:t>
      </w:r>
    </w:p>
    <w:p w14:paraId="7F121AA7" w14:textId="77777777" w:rsidR="00E043D3" w:rsidRPr="00E043D3" w:rsidRDefault="00E043D3" w:rsidP="00E043D3">
      <w:pPr>
        <w:numPr>
          <w:ilvl w:val="0"/>
          <w:numId w:val="31"/>
        </w:numPr>
        <w:contextualSpacing/>
        <w:rPr>
          <w:rFonts w:ascii="Open Sans" w:hAnsi="Open Sans"/>
          <w:color w:val="auto"/>
        </w:rPr>
      </w:pPr>
      <w:r w:rsidRPr="00E043D3">
        <w:rPr>
          <w:rFonts w:ascii="Open Sans" w:hAnsi="Open Sans"/>
          <w:color w:val="auto"/>
        </w:rPr>
        <w:t>sweating or blotching above the area of injury</w:t>
      </w:r>
    </w:p>
    <w:p w14:paraId="749583CF" w14:textId="77777777" w:rsidR="00E043D3" w:rsidRPr="00E043D3" w:rsidRDefault="00E043D3" w:rsidP="00E043D3">
      <w:pPr>
        <w:numPr>
          <w:ilvl w:val="0"/>
          <w:numId w:val="31"/>
        </w:numPr>
        <w:contextualSpacing/>
        <w:rPr>
          <w:rFonts w:ascii="Open Sans" w:hAnsi="Open Sans"/>
          <w:color w:val="auto"/>
        </w:rPr>
      </w:pPr>
      <w:r w:rsidRPr="00E043D3">
        <w:rPr>
          <w:rFonts w:ascii="Open Sans" w:hAnsi="Open Sans"/>
          <w:color w:val="auto"/>
        </w:rPr>
        <w:t>change in pallor</w:t>
      </w:r>
    </w:p>
    <w:p w14:paraId="26EE81E1" w14:textId="77777777" w:rsidR="00E043D3" w:rsidRPr="00A24601" w:rsidRDefault="00E043D3" w:rsidP="00E043D3">
      <w:pPr>
        <w:numPr>
          <w:ilvl w:val="0"/>
          <w:numId w:val="31"/>
        </w:numPr>
        <w:contextualSpacing/>
        <w:rPr>
          <w:rFonts w:ascii="Open Sans" w:hAnsi="Open Sans"/>
          <w:color w:val="auto"/>
        </w:rPr>
      </w:pPr>
      <w:r w:rsidRPr="00E043D3">
        <w:rPr>
          <w:rFonts w:ascii="Open Sans" w:hAnsi="Open Sans"/>
          <w:color w:val="auto"/>
        </w:rPr>
        <w:t xml:space="preserve">the </w:t>
      </w:r>
      <w:r w:rsidRPr="00A24601">
        <w:rPr>
          <w:rFonts w:ascii="Open Sans" w:hAnsi="Open Sans"/>
          <w:color w:val="auto"/>
        </w:rPr>
        <w:t xml:space="preserve">client is cold to touch </w:t>
      </w:r>
    </w:p>
    <w:p w14:paraId="26F95AF3" w14:textId="77777777" w:rsidR="00E043D3" w:rsidRDefault="00E043D3" w:rsidP="00E043D3">
      <w:pPr>
        <w:numPr>
          <w:ilvl w:val="0"/>
          <w:numId w:val="31"/>
        </w:numPr>
        <w:contextualSpacing/>
        <w:rPr>
          <w:rFonts w:ascii="Open Sans" w:hAnsi="Open Sans"/>
          <w:color w:val="auto"/>
        </w:rPr>
      </w:pPr>
      <w:r w:rsidRPr="00A24601">
        <w:rPr>
          <w:rFonts w:ascii="Open Sans" w:hAnsi="Open Sans"/>
          <w:color w:val="auto"/>
        </w:rPr>
        <w:t>displaying goosebumps below the area of injury</w:t>
      </w:r>
    </w:p>
    <w:p w14:paraId="68FF9A2D" w14:textId="77777777" w:rsidR="00FA7A6D" w:rsidRPr="00A24601" w:rsidRDefault="00FA7A6D" w:rsidP="00FA7A6D">
      <w:pPr>
        <w:ind w:left="720"/>
        <w:contextualSpacing/>
        <w:rPr>
          <w:rFonts w:ascii="Open Sans" w:hAnsi="Open Sans"/>
          <w:color w:val="auto"/>
        </w:rPr>
      </w:pPr>
    </w:p>
    <w:p w14:paraId="4722D752" w14:textId="4176F14D" w:rsidR="00E043D3" w:rsidRPr="00A24601" w:rsidRDefault="00E043D3" w:rsidP="00E043D3">
      <w:pPr>
        <w:rPr>
          <w:rFonts w:ascii="Open Sans" w:hAnsi="Open Sans"/>
          <w:color w:val="auto"/>
        </w:rPr>
      </w:pPr>
      <w:r w:rsidRPr="00A24601">
        <w:rPr>
          <w:rFonts w:ascii="Open Sans" w:hAnsi="Open Sans"/>
          <w:color w:val="auto"/>
        </w:rPr>
        <w:t xml:space="preserve">If a member of staff at </w:t>
      </w:r>
      <w:sdt>
        <w:sdtPr>
          <w:rPr>
            <w:rFonts w:ascii="Open Sans" w:hAnsi="Open Sans"/>
            <w:color w:val="auto"/>
          </w:rPr>
          <w:tag w:val="HD:1.187.0.0:4651a541-3fa0-4e6e-8310-fca7deef738f"/>
          <w:id w:val="434946327"/>
          <w:placeholder>
            <w:docPart w:val="59360710B091455DA5A8EECFDE6FA920"/>
          </w:placeholder>
        </w:sdtPr>
        <w:sdtEndPr/>
        <w:sdtContent>
          <w:r w:rsidR="002A785D">
            <w:rPr>
              <w:rFonts w:ascii="Open Sans" w:hAnsi="Open Sans"/>
              <w:noProof/>
              <w:color w:val="auto"/>
            </w:rPr>
            <w:t>[</w:t>
          </w:r>
          <w:r w:rsidR="002A785D" w:rsidRPr="002A785D">
            <w:rPr>
              <w:rFonts w:ascii="Open Sans" w:hAnsi="Open Sans"/>
              <w:noProof/>
              <w:color w:val="0000FF"/>
            </w:rPr>
            <w:t>Company Name</w:t>
          </w:r>
          <w:r w:rsidR="002A785D">
            <w:rPr>
              <w:rFonts w:ascii="Open Sans" w:hAnsi="Open Sans"/>
              <w:noProof/>
              <w:color w:val="auto"/>
            </w:rPr>
            <w:t>]</w:t>
          </w:r>
        </w:sdtContent>
      </w:sdt>
      <w:r w:rsidRPr="00A24601">
        <w:rPr>
          <w:rFonts w:ascii="Open Sans" w:hAnsi="Open Sans"/>
          <w:color w:val="auto"/>
        </w:rPr>
        <w:t xml:space="preserve"> suspects that a client is at risk of autonomic dysreflexia, and is qualified and competent, then the following actions should be taken and the emergency services called immediately:</w:t>
      </w:r>
    </w:p>
    <w:p w14:paraId="1EAB43BA" w14:textId="77777777" w:rsidR="00E043D3" w:rsidRPr="00A24601" w:rsidRDefault="00E043D3" w:rsidP="00E043D3">
      <w:pPr>
        <w:numPr>
          <w:ilvl w:val="0"/>
          <w:numId w:val="32"/>
        </w:numPr>
        <w:contextualSpacing/>
        <w:rPr>
          <w:rFonts w:ascii="Open Sans" w:hAnsi="Open Sans"/>
          <w:color w:val="auto"/>
        </w:rPr>
      </w:pPr>
      <w:r w:rsidRPr="00A24601">
        <w:rPr>
          <w:rFonts w:ascii="Open Sans" w:hAnsi="Open Sans"/>
          <w:color w:val="auto"/>
        </w:rPr>
        <w:t>sit the client upright and check their blood pressure</w:t>
      </w:r>
    </w:p>
    <w:p w14:paraId="2B51EF5E" w14:textId="77777777" w:rsidR="00E043D3" w:rsidRPr="00A24601" w:rsidRDefault="00E043D3" w:rsidP="00E043D3">
      <w:pPr>
        <w:numPr>
          <w:ilvl w:val="0"/>
          <w:numId w:val="32"/>
        </w:numPr>
        <w:contextualSpacing/>
        <w:rPr>
          <w:rFonts w:ascii="Open Sans" w:hAnsi="Open Sans"/>
          <w:color w:val="auto"/>
        </w:rPr>
      </w:pPr>
      <w:r w:rsidRPr="00A24601">
        <w:rPr>
          <w:rFonts w:ascii="Open Sans" w:hAnsi="Open Sans"/>
          <w:color w:val="auto"/>
        </w:rPr>
        <w:t>keep the client sat upright until their blood pressure returns to a normal range for them</w:t>
      </w:r>
    </w:p>
    <w:p w14:paraId="0158B6DA" w14:textId="77777777" w:rsidR="00E043D3" w:rsidRPr="00A24601" w:rsidRDefault="00E043D3" w:rsidP="00E043D3">
      <w:pPr>
        <w:numPr>
          <w:ilvl w:val="0"/>
          <w:numId w:val="32"/>
        </w:numPr>
        <w:contextualSpacing/>
        <w:rPr>
          <w:rFonts w:ascii="Open Sans" w:hAnsi="Open Sans"/>
          <w:color w:val="auto"/>
        </w:rPr>
      </w:pPr>
      <w:r w:rsidRPr="00A24601">
        <w:rPr>
          <w:rFonts w:ascii="Open Sans" w:hAnsi="Open Sans"/>
          <w:color w:val="auto"/>
        </w:rPr>
        <w:lastRenderedPageBreak/>
        <w:t>loosen or remove any tight clothing</w:t>
      </w:r>
    </w:p>
    <w:p w14:paraId="436B8A88" w14:textId="77777777" w:rsidR="00E043D3" w:rsidRPr="00E043D3" w:rsidRDefault="00E043D3" w:rsidP="00E043D3">
      <w:pPr>
        <w:numPr>
          <w:ilvl w:val="0"/>
          <w:numId w:val="32"/>
        </w:numPr>
        <w:contextualSpacing/>
        <w:rPr>
          <w:rFonts w:ascii="Open Sans" w:hAnsi="Open Sans"/>
          <w:color w:val="auto"/>
        </w:rPr>
      </w:pPr>
      <w:r w:rsidRPr="00A24601">
        <w:rPr>
          <w:rFonts w:ascii="Open Sans" w:hAnsi="Open Sans"/>
          <w:color w:val="auto"/>
        </w:rPr>
        <w:t>monitor the clients blood pressure every 2-5</w:t>
      </w:r>
      <w:r w:rsidRPr="00E043D3">
        <w:rPr>
          <w:rFonts w:ascii="Open Sans" w:hAnsi="Open Sans"/>
          <w:color w:val="auto"/>
        </w:rPr>
        <w:t xml:space="preserve"> minutes</w:t>
      </w:r>
    </w:p>
    <w:p w14:paraId="0FAE6C3C" w14:textId="77777777" w:rsidR="00E043D3" w:rsidRPr="00A24601" w:rsidRDefault="00E043D3" w:rsidP="00E043D3">
      <w:pPr>
        <w:numPr>
          <w:ilvl w:val="0"/>
          <w:numId w:val="32"/>
        </w:numPr>
        <w:contextualSpacing/>
        <w:rPr>
          <w:rFonts w:ascii="Open Sans" w:hAnsi="Open Sans"/>
          <w:color w:val="auto"/>
        </w:rPr>
      </w:pPr>
      <w:r w:rsidRPr="00A24601">
        <w:rPr>
          <w:rFonts w:ascii="Open Sans" w:hAnsi="Open Sans"/>
          <w:color w:val="auto"/>
        </w:rPr>
        <w:t>if staff are qualified and competent, check the client’s rectum for constipation and/or haemorrhoids and the client’s bladder for signs of distention, and/or if a catheter is in place, check the catheter for kinks and/or obstructions and empty the client’s leg bag.</w:t>
      </w:r>
    </w:p>
    <w:p w14:paraId="317AFD29" w14:textId="77777777" w:rsidR="00E043D3" w:rsidRPr="00A24601" w:rsidRDefault="00E043D3" w:rsidP="00E043D3">
      <w:pPr>
        <w:ind w:left="720"/>
        <w:contextualSpacing/>
        <w:rPr>
          <w:rFonts w:ascii="Open Sans" w:hAnsi="Open Sans"/>
          <w:color w:val="auto"/>
        </w:rPr>
      </w:pPr>
    </w:p>
    <w:p w14:paraId="564ECCAF" w14:textId="77777777" w:rsidR="00E043D3" w:rsidRPr="00E043D3" w:rsidRDefault="00E043D3" w:rsidP="00E043D3">
      <w:pPr>
        <w:rPr>
          <w:rFonts w:ascii="Open Sans" w:hAnsi="Open Sans"/>
          <w:color w:val="auto"/>
        </w:rPr>
      </w:pPr>
      <w:r w:rsidRPr="00A24601">
        <w:rPr>
          <w:rFonts w:ascii="Open Sans" w:hAnsi="Open Sans"/>
          <w:color w:val="auto"/>
        </w:rPr>
        <w:t>If a member of staff is not qualified or competent to undertake the above procedures, the member of staff must call 999 immediately</w:t>
      </w:r>
      <w:r w:rsidRPr="00E043D3">
        <w:rPr>
          <w:rFonts w:ascii="Open Sans" w:hAnsi="Open Sans"/>
          <w:color w:val="auto"/>
        </w:rPr>
        <w:t>.</w:t>
      </w:r>
    </w:p>
    <w:p w14:paraId="280F37A8" w14:textId="77777777" w:rsidR="002D2A3B" w:rsidRDefault="002D2A3B" w:rsidP="002D2A3B">
      <w:pPr>
        <w:rPr>
          <w:rFonts w:ascii="Open Sans" w:hAnsi="Open Sans" w:cs="Open Sans"/>
          <w:color w:val="auto"/>
        </w:rPr>
      </w:pPr>
    </w:p>
    <w:p w14:paraId="6AD6F8F4" w14:textId="77777777" w:rsidR="00127C42" w:rsidRPr="002B681F" w:rsidRDefault="00E043D3" w:rsidP="000269C5">
      <w:pPr>
        <w:pStyle w:val="Heading1"/>
      </w:pPr>
      <w:bookmarkStart w:id="5" w:name="_Toc147997456"/>
      <w:r>
        <w:t>Full In-Line Spinal Immobilisation</w:t>
      </w:r>
      <w:bookmarkEnd w:id="5"/>
    </w:p>
    <w:p w14:paraId="54198913" w14:textId="77777777" w:rsidR="0067275E" w:rsidRPr="0067275E" w:rsidRDefault="0067275E" w:rsidP="0067275E">
      <w:pPr>
        <w:jc w:val="both"/>
        <w:rPr>
          <w:rFonts w:ascii="Open Sans" w:hAnsi="Open Sans"/>
          <w:color w:val="auto"/>
        </w:rPr>
      </w:pPr>
      <w:r w:rsidRPr="0067275E">
        <w:rPr>
          <w:rFonts w:ascii="Open Sans" w:hAnsi="Open Sans"/>
          <w:color w:val="auto"/>
        </w:rPr>
        <w:t xml:space="preserve">Full in-line spinal immobilisation </w:t>
      </w:r>
      <w:r w:rsidRPr="00A24601">
        <w:rPr>
          <w:rFonts w:ascii="Open Sans" w:hAnsi="Open Sans"/>
          <w:color w:val="auto"/>
        </w:rPr>
        <w:t>should be undertaken by securing the clients head with a staff member’s hands or maintained if</w:t>
      </w:r>
      <w:r w:rsidRPr="0067275E">
        <w:rPr>
          <w:rFonts w:ascii="Open Sans" w:hAnsi="Open Sans"/>
          <w:color w:val="auto"/>
        </w:rPr>
        <w:t xml:space="preserve">: </w:t>
      </w:r>
    </w:p>
    <w:p w14:paraId="72AC6F0C" w14:textId="77777777" w:rsidR="0067275E" w:rsidRPr="0067275E" w:rsidRDefault="0067275E" w:rsidP="0067275E">
      <w:pPr>
        <w:numPr>
          <w:ilvl w:val="0"/>
          <w:numId w:val="33"/>
        </w:numPr>
        <w:contextualSpacing/>
        <w:jc w:val="both"/>
        <w:rPr>
          <w:rFonts w:ascii="Open Sans" w:hAnsi="Open Sans"/>
          <w:color w:val="auto"/>
        </w:rPr>
      </w:pPr>
      <w:r w:rsidRPr="0067275E">
        <w:rPr>
          <w:rFonts w:ascii="Open Sans" w:hAnsi="Open Sans"/>
          <w:color w:val="auto"/>
        </w:rPr>
        <w:t>a high-risk factor for cervical spine injury is identified as indicated by the Canadian C spine rule</w:t>
      </w:r>
    </w:p>
    <w:p w14:paraId="5C2D14B2" w14:textId="77777777" w:rsidR="0067275E" w:rsidRPr="0067275E" w:rsidRDefault="0067275E" w:rsidP="0067275E">
      <w:pPr>
        <w:numPr>
          <w:ilvl w:val="0"/>
          <w:numId w:val="33"/>
        </w:numPr>
        <w:contextualSpacing/>
        <w:jc w:val="both"/>
        <w:rPr>
          <w:rFonts w:ascii="Open Sans" w:hAnsi="Open Sans"/>
          <w:color w:val="auto"/>
        </w:rPr>
      </w:pPr>
      <w:r w:rsidRPr="0067275E">
        <w:rPr>
          <w:rFonts w:ascii="Open Sans" w:hAnsi="Open Sans"/>
          <w:color w:val="auto"/>
        </w:rPr>
        <w:t>a low-risk factor for cervical spine injury is identified as indicated by the Canadian C spine rule and the person is unable to actively rotate their neck 45 degrees left and right</w:t>
      </w:r>
    </w:p>
    <w:p w14:paraId="487FDBE3" w14:textId="77777777" w:rsidR="0067275E" w:rsidRDefault="0067275E" w:rsidP="0067275E">
      <w:pPr>
        <w:numPr>
          <w:ilvl w:val="0"/>
          <w:numId w:val="33"/>
        </w:numPr>
        <w:contextualSpacing/>
        <w:jc w:val="both"/>
        <w:rPr>
          <w:rFonts w:ascii="Open Sans" w:hAnsi="Open Sans"/>
          <w:color w:val="auto"/>
        </w:rPr>
      </w:pPr>
      <w:r w:rsidRPr="0067275E">
        <w:rPr>
          <w:rFonts w:ascii="Open Sans" w:hAnsi="Open Sans"/>
          <w:color w:val="auto"/>
        </w:rPr>
        <w:t>indicated by one or more of the factors listed under the thoracic and lumbosacral assessment.</w:t>
      </w:r>
    </w:p>
    <w:p w14:paraId="67ED0509" w14:textId="77777777" w:rsidR="00FA7A6D" w:rsidRPr="0067275E" w:rsidRDefault="00FA7A6D" w:rsidP="00FA7A6D">
      <w:pPr>
        <w:ind w:left="720"/>
        <w:contextualSpacing/>
        <w:jc w:val="both"/>
        <w:rPr>
          <w:rFonts w:ascii="Open Sans" w:hAnsi="Open Sans"/>
          <w:color w:val="auto"/>
        </w:rPr>
      </w:pPr>
    </w:p>
    <w:p w14:paraId="6C236A87" w14:textId="77777777" w:rsidR="0067275E" w:rsidRPr="00A24601" w:rsidRDefault="0067275E" w:rsidP="0067275E">
      <w:pPr>
        <w:jc w:val="both"/>
        <w:rPr>
          <w:rFonts w:ascii="Open Sans" w:hAnsi="Open Sans"/>
          <w:color w:val="auto"/>
        </w:rPr>
      </w:pPr>
      <w:r w:rsidRPr="0067275E">
        <w:rPr>
          <w:rFonts w:ascii="Open Sans" w:hAnsi="Open Sans"/>
          <w:color w:val="auto"/>
        </w:rPr>
        <w:t xml:space="preserve">In this instance, </w:t>
      </w:r>
      <w:r w:rsidRPr="00A24601">
        <w:rPr>
          <w:rFonts w:ascii="Open Sans" w:hAnsi="Open Sans"/>
          <w:color w:val="auto"/>
        </w:rPr>
        <w:t>another staff member must call 999 immediately.</w:t>
      </w:r>
    </w:p>
    <w:p w14:paraId="25BABFCB" w14:textId="77777777" w:rsidR="0067275E" w:rsidRPr="0067275E" w:rsidRDefault="0067275E" w:rsidP="0067275E">
      <w:pPr>
        <w:jc w:val="both"/>
        <w:rPr>
          <w:rFonts w:ascii="Open Sans" w:hAnsi="Open Sans"/>
          <w:color w:val="auto"/>
        </w:rPr>
      </w:pPr>
      <w:r w:rsidRPr="00A24601">
        <w:rPr>
          <w:rFonts w:ascii="Open Sans" w:hAnsi="Open Sans"/>
          <w:color w:val="auto"/>
        </w:rPr>
        <w:t>Full in-line spinal immobilisation need not be carried out or maintained in clients if:</w:t>
      </w:r>
    </w:p>
    <w:p w14:paraId="085CA73D" w14:textId="77777777" w:rsidR="0067275E" w:rsidRPr="0067275E" w:rsidRDefault="0067275E" w:rsidP="0067275E">
      <w:pPr>
        <w:numPr>
          <w:ilvl w:val="0"/>
          <w:numId w:val="34"/>
        </w:numPr>
        <w:contextualSpacing/>
        <w:jc w:val="both"/>
        <w:rPr>
          <w:rFonts w:ascii="Open Sans" w:hAnsi="Open Sans"/>
          <w:color w:val="auto"/>
        </w:rPr>
      </w:pPr>
      <w:r w:rsidRPr="0067275E">
        <w:rPr>
          <w:rFonts w:ascii="Open Sans" w:hAnsi="Open Sans"/>
          <w:color w:val="auto"/>
        </w:rPr>
        <w:t>they have low risk factors for cervical spine injury, as identified and indicated by the Canadian C spine rule, are pain free and able to actively rotate their neck 45 degrees left and right</w:t>
      </w:r>
    </w:p>
    <w:p w14:paraId="6588967D" w14:textId="77777777" w:rsidR="0067275E" w:rsidRDefault="0067275E" w:rsidP="0067275E">
      <w:pPr>
        <w:numPr>
          <w:ilvl w:val="0"/>
          <w:numId w:val="34"/>
        </w:numPr>
        <w:contextualSpacing/>
        <w:jc w:val="both"/>
        <w:rPr>
          <w:rFonts w:ascii="Open Sans" w:hAnsi="Open Sans"/>
          <w:color w:val="auto"/>
        </w:rPr>
      </w:pPr>
      <w:r w:rsidRPr="0067275E">
        <w:rPr>
          <w:rFonts w:ascii="Open Sans" w:hAnsi="Open Sans"/>
          <w:color w:val="auto"/>
        </w:rPr>
        <w:t>they do not have any of the factors listed under the thoracic and lumbosacral assessment.</w:t>
      </w:r>
    </w:p>
    <w:p w14:paraId="5D9520D2" w14:textId="77777777" w:rsidR="00FA7A6D" w:rsidRPr="0067275E" w:rsidRDefault="00FA7A6D" w:rsidP="00FA7A6D">
      <w:pPr>
        <w:ind w:left="720"/>
        <w:contextualSpacing/>
        <w:jc w:val="both"/>
        <w:rPr>
          <w:rFonts w:ascii="Open Sans" w:hAnsi="Open Sans"/>
          <w:color w:val="auto"/>
        </w:rPr>
      </w:pPr>
    </w:p>
    <w:p w14:paraId="4402369E" w14:textId="77777777" w:rsidR="0067275E" w:rsidRPr="00A24601" w:rsidRDefault="0067275E" w:rsidP="0067275E">
      <w:pPr>
        <w:jc w:val="both"/>
        <w:rPr>
          <w:rFonts w:ascii="Open Sans" w:hAnsi="Open Sans"/>
          <w:color w:val="auto"/>
        </w:rPr>
      </w:pPr>
      <w:r w:rsidRPr="0067275E">
        <w:rPr>
          <w:rFonts w:ascii="Open Sans" w:hAnsi="Open Sans"/>
          <w:color w:val="auto"/>
        </w:rPr>
        <w:t xml:space="preserve">Full in-line spinal immobilisation can only be undertaken thoroughly by a paramedic, who will have </w:t>
      </w:r>
      <w:r w:rsidRPr="00A24601">
        <w:rPr>
          <w:rFonts w:ascii="Open Sans" w:hAnsi="Open Sans"/>
          <w:color w:val="auto"/>
        </w:rPr>
        <w:t xml:space="preserve">access to a head brace and/or spinal board. In uncooperative, agitated or distressed clients, consider continuing manual in-line stabilisation using your hands, whilst waiting for the emergency services to arrive. Ensure that the client is in a position with which is comfortable. </w:t>
      </w:r>
    </w:p>
    <w:p w14:paraId="23F612E2" w14:textId="77777777" w:rsidR="0067275E" w:rsidRPr="0067275E" w:rsidRDefault="0067275E" w:rsidP="0067275E">
      <w:pPr>
        <w:jc w:val="both"/>
        <w:rPr>
          <w:rFonts w:ascii="Open Sans" w:hAnsi="Open Sans"/>
          <w:color w:val="auto"/>
        </w:rPr>
      </w:pPr>
      <w:r w:rsidRPr="00A24601">
        <w:rPr>
          <w:rFonts w:ascii="Open Sans" w:hAnsi="Open Sans"/>
          <w:color w:val="auto"/>
        </w:rPr>
        <w:lastRenderedPageBreak/>
        <w:t>For visiting children to the client’s home, manually</w:t>
      </w:r>
      <w:r w:rsidRPr="0067275E">
        <w:rPr>
          <w:rFonts w:ascii="Open Sans" w:hAnsi="Open Sans"/>
          <w:color w:val="auto"/>
        </w:rPr>
        <w:t xml:space="preserve"> stabilise the head with the spine in line using the above approach while involving family members and call 999 immediately.</w:t>
      </w:r>
    </w:p>
    <w:p w14:paraId="323F2685" w14:textId="77777777" w:rsidR="003407E1" w:rsidRPr="002B681F" w:rsidRDefault="003407E1" w:rsidP="003407E1">
      <w:pPr>
        <w:rPr>
          <w:rFonts w:ascii="Open Sans" w:hAnsi="Open Sans" w:cs="Open Sans"/>
          <w:color w:val="auto"/>
        </w:rPr>
      </w:pPr>
    </w:p>
    <w:p w14:paraId="3BB57B8E" w14:textId="77777777" w:rsidR="00127C42" w:rsidRPr="002B681F" w:rsidRDefault="0067275E" w:rsidP="000269C5">
      <w:pPr>
        <w:pStyle w:val="Heading1"/>
      </w:pPr>
      <w:bookmarkStart w:id="6" w:name="_Toc147997457"/>
      <w:r>
        <w:t>Extrication</w:t>
      </w:r>
      <w:bookmarkEnd w:id="6"/>
    </w:p>
    <w:p w14:paraId="3C51DC1D" w14:textId="77777777" w:rsidR="00734321" w:rsidRPr="00A24601" w:rsidRDefault="00734321" w:rsidP="00734321">
      <w:pPr>
        <w:jc w:val="both"/>
        <w:rPr>
          <w:rFonts w:ascii="Open Sans" w:hAnsi="Open Sans"/>
          <w:color w:val="auto"/>
        </w:rPr>
      </w:pPr>
      <w:r w:rsidRPr="00734321">
        <w:rPr>
          <w:rFonts w:ascii="Open Sans" w:hAnsi="Open Sans"/>
          <w:color w:val="auto"/>
        </w:rPr>
        <w:t xml:space="preserve">Where rapid extrication is needed due to immediate </w:t>
      </w:r>
      <w:r w:rsidRPr="00A24601">
        <w:rPr>
          <w:rFonts w:ascii="Open Sans" w:hAnsi="Open Sans"/>
          <w:color w:val="auto"/>
        </w:rPr>
        <w:t>threat to the client’s life, all efforts should be made to limit spinal movement and a member of staff must call 999 immediately. For those not physically trapped with none of the following, consider asking the client to self-extricate:</w:t>
      </w:r>
    </w:p>
    <w:p w14:paraId="2B762319" w14:textId="77777777" w:rsidR="00734321" w:rsidRPr="00A24601" w:rsidRDefault="00734321" w:rsidP="00734321">
      <w:pPr>
        <w:pStyle w:val="ListParagraph"/>
        <w:numPr>
          <w:ilvl w:val="0"/>
          <w:numId w:val="35"/>
        </w:numPr>
        <w:jc w:val="both"/>
        <w:rPr>
          <w:rFonts w:ascii="Open Sans" w:hAnsi="Open Sans"/>
          <w:color w:val="auto"/>
        </w:rPr>
      </w:pPr>
      <w:r w:rsidRPr="00A24601">
        <w:rPr>
          <w:rFonts w:ascii="Open Sans" w:hAnsi="Open Sans"/>
          <w:color w:val="auto"/>
        </w:rPr>
        <w:t>significant distracting injuries</w:t>
      </w:r>
    </w:p>
    <w:p w14:paraId="6E2D3266" w14:textId="77777777" w:rsidR="00734321" w:rsidRPr="00A24601" w:rsidRDefault="00734321" w:rsidP="00734321">
      <w:pPr>
        <w:pStyle w:val="ListParagraph"/>
        <w:numPr>
          <w:ilvl w:val="0"/>
          <w:numId w:val="35"/>
        </w:numPr>
        <w:jc w:val="both"/>
        <w:rPr>
          <w:rFonts w:ascii="Open Sans" w:hAnsi="Open Sans"/>
          <w:color w:val="auto"/>
        </w:rPr>
      </w:pPr>
      <w:r w:rsidRPr="00A24601">
        <w:rPr>
          <w:rFonts w:ascii="Open Sans" w:hAnsi="Open Sans"/>
          <w:color w:val="auto"/>
        </w:rPr>
        <w:t>abnormal neurological symptoms (paraesthesia, weakness or numbness)</w:t>
      </w:r>
    </w:p>
    <w:p w14:paraId="56F3555C" w14:textId="77777777" w:rsidR="00734321" w:rsidRPr="00A24601" w:rsidRDefault="00734321" w:rsidP="00734321">
      <w:pPr>
        <w:pStyle w:val="ListParagraph"/>
        <w:numPr>
          <w:ilvl w:val="0"/>
          <w:numId w:val="35"/>
        </w:numPr>
        <w:jc w:val="both"/>
        <w:rPr>
          <w:rFonts w:ascii="Open Sans" w:hAnsi="Open Sans"/>
          <w:color w:val="auto"/>
        </w:rPr>
      </w:pPr>
      <w:r w:rsidRPr="00A24601">
        <w:rPr>
          <w:rFonts w:ascii="Open Sans" w:hAnsi="Open Sans"/>
          <w:color w:val="auto"/>
        </w:rPr>
        <w:t>spinal pain</w:t>
      </w:r>
    </w:p>
    <w:p w14:paraId="501E9040" w14:textId="77777777" w:rsidR="00734321" w:rsidRPr="00A24601" w:rsidRDefault="00734321" w:rsidP="00734321">
      <w:pPr>
        <w:pStyle w:val="ListParagraph"/>
        <w:numPr>
          <w:ilvl w:val="0"/>
          <w:numId w:val="35"/>
        </w:numPr>
        <w:jc w:val="both"/>
        <w:rPr>
          <w:rFonts w:ascii="Open Sans" w:hAnsi="Open Sans"/>
          <w:color w:val="auto"/>
        </w:rPr>
      </w:pPr>
      <w:r w:rsidRPr="00A24601">
        <w:rPr>
          <w:rFonts w:ascii="Open Sans" w:hAnsi="Open Sans"/>
          <w:color w:val="auto"/>
        </w:rPr>
        <w:t>high-risk factors for cervical spine injury as assessed by the Canadian C spine rule.</w:t>
      </w:r>
    </w:p>
    <w:p w14:paraId="3F90BB52" w14:textId="77777777" w:rsidR="00734321" w:rsidRPr="00734321" w:rsidRDefault="00734321" w:rsidP="00734321">
      <w:pPr>
        <w:jc w:val="both"/>
        <w:rPr>
          <w:rFonts w:ascii="Open Sans" w:hAnsi="Open Sans"/>
          <w:color w:val="auto"/>
        </w:rPr>
      </w:pPr>
      <w:r w:rsidRPr="00A24601">
        <w:rPr>
          <w:rFonts w:ascii="Open Sans" w:hAnsi="Open Sans"/>
          <w:color w:val="auto"/>
        </w:rPr>
        <w:t>If a self-extricating client develops any spinal pain, numbness and/or tingling or weakness, they should stop moving and wait to be moved by the emergency services. After self-extrication, ask the client to lay supine until the emergency</w:t>
      </w:r>
      <w:r w:rsidRPr="00734321">
        <w:rPr>
          <w:rFonts w:ascii="Open Sans" w:hAnsi="Open Sans"/>
          <w:color w:val="auto"/>
        </w:rPr>
        <w:t xml:space="preserve"> services arrive. </w:t>
      </w:r>
    </w:p>
    <w:p w14:paraId="2E6F0AFD" w14:textId="77777777" w:rsidR="005B5304" w:rsidRPr="002B681F" w:rsidRDefault="005B5304" w:rsidP="005B5304">
      <w:pPr>
        <w:rPr>
          <w:rFonts w:ascii="Open Sans" w:hAnsi="Open Sans" w:cs="Open Sans"/>
          <w:color w:val="auto"/>
        </w:rPr>
      </w:pPr>
    </w:p>
    <w:p w14:paraId="75054959" w14:textId="77777777" w:rsidR="00127C42" w:rsidRPr="002B681F" w:rsidRDefault="00734321" w:rsidP="000269C5">
      <w:pPr>
        <w:pStyle w:val="Heading1"/>
      </w:pPr>
      <w:bookmarkStart w:id="7" w:name="_Toc147997458"/>
      <w:r>
        <w:t>Pain Management</w:t>
      </w:r>
      <w:bookmarkEnd w:id="7"/>
    </w:p>
    <w:p w14:paraId="66DBD96F" w14:textId="77777777" w:rsidR="00D4297A" w:rsidRPr="00A24601" w:rsidRDefault="00D4297A" w:rsidP="00D4297A">
      <w:pPr>
        <w:jc w:val="both"/>
        <w:rPr>
          <w:rFonts w:ascii="Open Sans" w:hAnsi="Open Sans"/>
          <w:color w:val="auto"/>
        </w:rPr>
      </w:pPr>
      <w:r w:rsidRPr="00D4297A">
        <w:rPr>
          <w:rFonts w:ascii="Open Sans" w:hAnsi="Open Sans"/>
          <w:color w:val="auto"/>
        </w:rPr>
        <w:t xml:space="preserve">Pain should be regularly assessed using the same </w:t>
      </w:r>
      <w:r w:rsidRPr="00A24601">
        <w:rPr>
          <w:rFonts w:ascii="Open Sans" w:hAnsi="Open Sans"/>
          <w:color w:val="auto"/>
        </w:rPr>
        <w:t>validated tool appropriate to the client.</w:t>
      </w:r>
    </w:p>
    <w:p w14:paraId="1B316C24" w14:textId="02D04499" w:rsidR="00D4297A" w:rsidRPr="00D4297A" w:rsidRDefault="00D4297A" w:rsidP="00D4297A">
      <w:pPr>
        <w:jc w:val="both"/>
        <w:rPr>
          <w:rFonts w:ascii="Open Sans" w:hAnsi="Open Sans"/>
          <w:color w:val="auto"/>
        </w:rPr>
      </w:pPr>
      <w:r w:rsidRPr="00A24601">
        <w:rPr>
          <w:rFonts w:ascii="Open Sans" w:hAnsi="Open Sans"/>
          <w:color w:val="auto"/>
        </w:rPr>
        <w:t xml:space="preserve">Pain relief should be offered to clients with a spinal cord injury in line with the client’s prescribed analgesia and </w:t>
      </w:r>
      <w:sdt>
        <w:sdtPr>
          <w:rPr>
            <w:rFonts w:ascii="Open Sans" w:hAnsi="Open Sans"/>
            <w:color w:val="auto"/>
          </w:rPr>
          <w:tag w:val="HD:1.187.0.0:3cd690cc-8f24-488d-8d26-ce1737aadd2d"/>
          <w:id w:val="1170756699"/>
          <w:placeholder>
            <w:docPart w:val="60E162AF42D04A2F988B8ED2614AAF46"/>
          </w:placeholder>
        </w:sdtPr>
        <w:sdtEndPr/>
        <w:sdtContent>
          <w:r w:rsidR="002A785D">
            <w:rPr>
              <w:rFonts w:ascii="Open Sans" w:hAnsi="Open Sans"/>
              <w:noProof/>
              <w:color w:val="auto"/>
            </w:rPr>
            <w:t>[</w:t>
          </w:r>
          <w:r w:rsidR="002A785D" w:rsidRPr="002A785D">
            <w:rPr>
              <w:rFonts w:ascii="Open Sans" w:hAnsi="Open Sans"/>
              <w:noProof/>
              <w:color w:val="0000FF"/>
            </w:rPr>
            <w:t>Company Name</w:t>
          </w:r>
          <w:r w:rsidR="002A785D">
            <w:rPr>
              <w:rFonts w:ascii="Open Sans" w:hAnsi="Open Sans"/>
              <w:noProof/>
              <w:color w:val="auto"/>
            </w:rPr>
            <w:t>]</w:t>
          </w:r>
        </w:sdtContent>
      </w:sdt>
      <w:r w:rsidRPr="00A24601">
        <w:rPr>
          <w:rFonts w:ascii="Open Sans" w:hAnsi="Open Sans"/>
          <w:color w:val="auto"/>
        </w:rPr>
        <w:t>’s Medicines</w:t>
      </w:r>
      <w:r w:rsidRPr="00D4297A">
        <w:rPr>
          <w:rFonts w:ascii="Open Sans" w:hAnsi="Open Sans"/>
          <w:color w:val="auto"/>
        </w:rPr>
        <w:t xml:space="preserve"> Management Policy and Procedures.</w:t>
      </w:r>
    </w:p>
    <w:p w14:paraId="520E5B5F" w14:textId="77777777" w:rsidR="00812F73" w:rsidRPr="002B681F" w:rsidRDefault="00812F73" w:rsidP="00812F73">
      <w:pPr>
        <w:rPr>
          <w:rFonts w:ascii="Open Sans" w:hAnsi="Open Sans" w:cs="Open Sans"/>
          <w:color w:val="auto"/>
        </w:rPr>
      </w:pPr>
    </w:p>
    <w:p w14:paraId="0BD4317E" w14:textId="77777777" w:rsidR="00127C42" w:rsidRPr="002B681F" w:rsidRDefault="00D4297A" w:rsidP="000269C5">
      <w:pPr>
        <w:pStyle w:val="Heading1"/>
      </w:pPr>
      <w:bookmarkStart w:id="8" w:name="_Toc147997459"/>
      <w:r>
        <w:t>Immediate Destination after Injury</w:t>
      </w:r>
      <w:bookmarkEnd w:id="8"/>
    </w:p>
    <w:p w14:paraId="667B6A6A" w14:textId="638C14C0" w:rsidR="006873DE" w:rsidRPr="006873DE" w:rsidRDefault="006873DE" w:rsidP="006873DE">
      <w:pPr>
        <w:jc w:val="both"/>
        <w:rPr>
          <w:rFonts w:ascii="Open Sans" w:hAnsi="Open Sans"/>
          <w:color w:val="auto"/>
        </w:rPr>
      </w:pPr>
      <w:r w:rsidRPr="006873DE">
        <w:rPr>
          <w:rFonts w:ascii="Open Sans" w:hAnsi="Open Sans"/>
          <w:color w:val="auto"/>
        </w:rPr>
        <w:t xml:space="preserve">All </w:t>
      </w:r>
      <w:r w:rsidRPr="00A24601">
        <w:rPr>
          <w:rFonts w:ascii="Open Sans" w:hAnsi="Open Sans"/>
          <w:color w:val="auto"/>
        </w:rPr>
        <w:t xml:space="preserve">clients with suspected or definite spinal cord injury must be transported by the emergency services to hospital immediately for appropriate assessment. Staff at </w:t>
      </w:r>
      <w:sdt>
        <w:sdtPr>
          <w:rPr>
            <w:rFonts w:ascii="Open Sans" w:hAnsi="Open Sans"/>
            <w:color w:val="auto"/>
          </w:rPr>
          <w:tag w:val="HD:1.187.0.0:5a83d568-eb45-4c73-b272-a8ed31a2f97c"/>
          <w:id w:val="1957525783"/>
          <w:placeholder>
            <w:docPart w:val="AEE6003D58344FE7A48B606392C85FCB"/>
          </w:placeholder>
        </w:sdtPr>
        <w:sdtEndPr/>
        <w:sdtContent>
          <w:r w:rsidR="002A785D">
            <w:rPr>
              <w:rFonts w:ascii="Open Sans" w:hAnsi="Open Sans"/>
              <w:noProof/>
              <w:color w:val="auto"/>
            </w:rPr>
            <w:t>[</w:t>
          </w:r>
          <w:r w:rsidR="002A785D" w:rsidRPr="002A785D">
            <w:rPr>
              <w:rFonts w:ascii="Open Sans" w:hAnsi="Open Sans"/>
              <w:noProof/>
              <w:color w:val="0000FF"/>
            </w:rPr>
            <w:t>Company Name</w:t>
          </w:r>
          <w:r w:rsidR="002A785D">
            <w:rPr>
              <w:rFonts w:ascii="Open Sans" w:hAnsi="Open Sans"/>
              <w:noProof/>
              <w:color w:val="auto"/>
            </w:rPr>
            <w:t>]</w:t>
          </w:r>
        </w:sdtContent>
      </w:sdt>
      <w:r w:rsidRPr="00A24601">
        <w:rPr>
          <w:rFonts w:ascii="Open Sans" w:hAnsi="Open Sans"/>
          <w:color w:val="auto"/>
        </w:rPr>
        <w:t xml:space="preserve"> should</w:t>
      </w:r>
      <w:r w:rsidRPr="006873DE">
        <w:rPr>
          <w:rFonts w:ascii="Open Sans" w:hAnsi="Open Sans"/>
          <w:color w:val="auto"/>
        </w:rPr>
        <w:t xml:space="preserve"> regularly liaise with the ward in </w:t>
      </w:r>
      <w:r w:rsidRPr="00A24601">
        <w:rPr>
          <w:rFonts w:ascii="Open Sans" w:hAnsi="Open Sans"/>
          <w:color w:val="auto"/>
        </w:rPr>
        <w:t xml:space="preserve">which the client is staying and document any updates from the ward within the client’s care plan in line with </w:t>
      </w:r>
      <w:sdt>
        <w:sdtPr>
          <w:rPr>
            <w:rFonts w:ascii="Open Sans" w:hAnsi="Open Sans"/>
            <w:color w:val="auto"/>
          </w:rPr>
          <w:tag w:val="HD:1.187.0.0:b3b0ab5d-d5b7-4740-ac0e-d946c68eded9"/>
          <w:id w:val="-1224591500"/>
          <w:placeholder>
            <w:docPart w:val="09EC2C93933148418A89C638615158FF"/>
          </w:placeholder>
        </w:sdtPr>
        <w:sdtEndPr/>
        <w:sdtContent>
          <w:r w:rsidR="002A785D">
            <w:rPr>
              <w:rFonts w:ascii="Open Sans" w:hAnsi="Open Sans"/>
              <w:noProof/>
              <w:color w:val="auto"/>
            </w:rPr>
            <w:t>[</w:t>
          </w:r>
          <w:r w:rsidR="002A785D" w:rsidRPr="002A785D">
            <w:rPr>
              <w:rFonts w:ascii="Open Sans" w:hAnsi="Open Sans"/>
              <w:noProof/>
              <w:color w:val="0000FF"/>
            </w:rPr>
            <w:t>Company Name</w:t>
          </w:r>
          <w:r w:rsidR="002A785D">
            <w:rPr>
              <w:rFonts w:ascii="Open Sans" w:hAnsi="Open Sans"/>
              <w:noProof/>
              <w:color w:val="auto"/>
            </w:rPr>
            <w:t>]</w:t>
          </w:r>
        </w:sdtContent>
      </w:sdt>
      <w:r w:rsidRPr="00A24601">
        <w:rPr>
          <w:rFonts w:ascii="Open Sans" w:hAnsi="Open Sans"/>
          <w:color w:val="auto"/>
        </w:rPr>
        <w:t>’s Information</w:t>
      </w:r>
      <w:r w:rsidRPr="006873DE">
        <w:rPr>
          <w:rFonts w:ascii="Open Sans" w:hAnsi="Open Sans"/>
          <w:color w:val="auto"/>
        </w:rPr>
        <w:t xml:space="preserve"> Governance and Record Keeping Policy and Procedures</w:t>
      </w:r>
      <w:r w:rsidRPr="00A24601">
        <w:rPr>
          <w:rFonts w:ascii="Open Sans" w:hAnsi="Open Sans"/>
          <w:color w:val="auto"/>
        </w:rPr>
        <w:t xml:space="preserve">. Staff must also ensure that they communicate and update the wider relevant team at </w:t>
      </w:r>
      <w:sdt>
        <w:sdtPr>
          <w:rPr>
            <w:rFonts w:ascii="Open Sans" w:hAnsi="Open Sans"/>
            <w:color w:val="auto"/>
          </w:rPr>
          <w:tag w:val="HD:1.187.0.0:2bbc1c85-3aa4-413d-a982-dc5277eb45a7"/>
          <w:id w:val="-1255663670"/>
          <w:placeholder>
            <w:docPart w:val="1D8687180D0841B3BF449B35F58068A8"/>
          </w:placeholder>
        </w:sdtPr>
        <w:sdtEndPr/>
        <w:sdtContent>
          <w:r w:rsidR="002A785D">
            <w:rPr>
              <w:rFonts w:ascii="Open Sans" w:hAnsi="Open Sans"/>
              <w:noProof/>
              <w:color w:val="auto"/>
            </w:rPr>
            <w:t>[</w:t>
          </w:r>
          <w:r w:rsidR="002A785D" w:rsidRPr="002A785D">
            <w:rPr>
              <w:rFonts w:ascii="Open Sans" w:hAnsi="Open Sans"/>
              <w:noProof/>
              <w:color w:val="0000FF"/>
            </w:rPr>
            <w:t>Company Name</w:t>
          </w:r>
          <w:r w:rsidR="002A785D">
            <w:rPr>
              <w:rFonts w:ascii="Open Sans" w:hAnsi="Open Sans"/>
              <w:noProof/>
              <w:color w:val="auto"/>
            </w:rPr>
            <w:t>]</w:t>
          </w:r>
        </w:sdtContent>
      </w:sdt>
      <w:r w:rsidRPr="00A24601">
        <w:rPr>
          <w:rFonts w:ascii="Open Sans" w:hAnsi="Open Sans"/>
          <w:color w:val="auto"/>
        </w:rPr>
        <w:t xml:space="preserve"> and the client’s family</w:t>
      </w:r>
      <w:r w:rsidRPr="006873DE">
        <w:rPr>
          <w:rFonts w:ascii="Open Sans" w:hAnsi="Open Sans"/>
          <w:color w:val="auto"/>
        </w:rPr>
        <w:t xml:space="preserve"> in </w:t>
      </w:r>
      <w:r w:rsidRPr="00A24601">
        <w:rPr>
          <w:rFonts w:ascii="Open Sans" w:hAnsi="Open Sans"/>
          <w:color w:val="auto"/>
        </w:rPr>
        <w:t xml:space="preserve">line with </w:t>
      </w:r>
      <w:sdt>
        <w:sdtPr>
          <w:rPr>
            <w:rFonts w:ascii="Open Sans" w:hAnsi="Open Sans"/>
            <w:color w:val="auto"/>
          </w:rPr>
          <w:tag w:val="HD:1.187.0.0:0ee8b6e0-a656-44d3-951b-13fc8d2218ed"/>
          <w:id w:val="-891888044"/>
          <w:placeholder>
            <w:docPart w:val="2380F6C537C54B5AB2DAFF3BF055BAC9"/>
          </w:placeholder>
        </w:sdtPr>
        <w:sdtEndPr/>
        <w:sdtContent>
          <w:r w:rsidR="002A785D">
            <w:rPr>
              <w:rFonts w:ascii="Open Sans" w:hAnsi="Open Sans"/>
              <w:noProof/>
              <w:color w:val="auto"/>
            </w:rPr>
            <w:t>[</w:t>
          </w:r>
          <w:r w:rsidR="002A785D" w:rsidRPr="002A785D">
            <w:rPr>
              <w:rFonts w:ascii="Open Sans" w:hAnsi="Open Sans"/>
              <w:noProof/>
              <w:color w:val="0000FF"/>
            </w:rPr>
            <w:t>Company Name</w:t>
          </w:r>
          <w:r w:rsidR="002A785D">
            <w:rPr>
              <w:rFonts w:ascii="Open Sans" w:hAnsi="Open Sans"/>
              <w:noProof/>
              <w:color w:val="auto"/>
            </w:rPr>
            <w:t>]</w:t>
          </w:r>
        </w:sdtContent>
      </w:sdt>
      <w:r w:rsidRPr="00A24601">
        <w:rPr>
          <w:rFonts w:ascii="Open Sans" w:hAnsi="Open Sans"/>
          <w:color w:val="auto"/>
        </w:rPr>
        <w:t>’s Consent</w:t>
      </w:r>
      <w:r w:rsidRPr="006873DE">
        <w:rPr>
          <w:rFonts w:ascii="Open Sans" w:hAnsi="Open Sans"/>
          <w:color w:val="auto"/>
        </w:rPr>
        <w:t xml:space="preserve"> Policy and Procedures.</w:t>
      </w:r>
    </w:p>
    <w:p w14:paraId="27AE54D4" w14:textId="77777777" w:rsidR="001622B9" w:rsidRPr="002B681F" w:rsidRDefault="001622B9" w:rsidP="001622B9">
      <w:pPr>
        <w:rPr>
          <w:rFonts w:ascii="Open Sans" w:hAnsi="Open Sans" w:cs="Open Sans"/>
          <w:color w:val="auto"/>
        </w:rPr>
      </w:pPr>
    </w:p>
    <w:p w14:paraId="65F90734" w14:textId="77777777" w:rsidR="002B2499" w:rsidRPr="002B681F" w:rsidRDefault="001622B9" w:rsidP="000269C5">
      <w:pPr>
        <w:pStyle w:val="Heading1"/>
      </w:pPr>
      <w:bookmarkStart w:id="9" w:name="_Toc147997460"/>
      <w:r w:rsidRPr="002B681F">
        <w:t>Monitoring</w:t>
      </w:r>
      <w:bookmarkEnd w:id="9"/>
    </w:p>
    <w:p w14:paraId="1D964CF4" w14:textId="2E0C7495" w:rsidR="00F44D14" w:rsidRPr="00F44D14" w:rsidRDefault="00F44D14" w:rsidP="00F44D14">
      <w:pPr>
        <w:jc w:val="both"/>
        <w:rPr>
          <w:rFonts w:ascii="Open Sans" w:hAnsi="Open Sans"/>
          <w:color w:val="auto"/>
        </w:rPr>
      </w:pPr>
      <w:r w:rsidRPr="00F44D14">
        <w:rPr>
          <w:rFonts w:ascii="Open Sans" w:hAnsi="Open Sans"/>
          <w:color w:val="auto"/>
        </w:rPr>
        <w:t xml:space="preserve">The effectiveness of this policy will be monitored through routine audit and investigation into any adverse events and in line with </w:t>
      </w:r>
      <w:r w:rsidRPr="00A24601">
        <w:rPr>
          <w:rFonts w:ascii="Open Sans" w:hAnsi="Open Sans"/>
          <w:color w:val="auto"/>
        </w:rPr>
        <w:t xml:space="preserve">all of </w:t>
      </w:r>
      <w:sdt>
        <w:sdtPr>
          <w:rPr>
            <w:rFonts w:ascii="Open Sans" w:hAnsi="Open Sans"/>
            <w:color w:val="auto"/>
          </w:rPr>
          <w:tag w:val="HD:1.187.0.0:5b46b588-5ad3-4f22-8d76-48c64fa38869"/>
          <w:id w:val="-1875076558"/>
          <w:placeholder>
            <w:docPart w:val="8577600028B84E019F008FA818EC7667"/>
          </w:placeholder>
        </w:sdtPr>
        <w:sdtEndPr/>
        <w:sdtContent>
          <w:r w:rsidR="002A785D">
            <w:rPr>
              <w:rFonts w:ascii="Open Sans" w:hAnsi="Open Sans"/>
              <w:noProof/>
              <w:color w:val="auto"/>
            </w:rPr>
            <w:t>[</w:t>
          </w:r>
          <w:r w:rsidR="002A785D" w:rsidRPr="002A785D">
            <w:rPr>
              <w:rFonts w:ascii="Open Sans" w:hAnsi="Open Sans"/>
              <w:noProof/>
              <w:color w:val="0000FF"/>
            </w:rPr>
            <w:t>Company Name</w:t>
          </w:r>
          <w:r w:rsidR="002A785D">
            <w:rPr>
              <w:rFonts w:ascii="Open Sans" w:hAnsi="Open Sans"/>
              <w:noProof/>
              <w:color w:val="auto"/>
            </w:rPr>
            <w:t>]</w:t>
          </w:r>
        </w:sdtContent>
      </w:sdt>
      <w:r w:rsidRPr="00A24601">
        <w:rPr>
          <w:rFonts w:ascii="Open Sans" w:hAnsi="Open Sans"/>
          <w:color w:val="auto"/>
        </w:rPr>
        <w:t>’s relevant</w:t>
      </w:r>
      <w:r w:rsidRPr="00F44D14">
        <w:rPr>
          <w:rFonts w:ascii="Open Sans" w:hAnsi="Open Sans"/>
          <w:color w:val="auto"/>
        </w:rPr>
        <w:t xml:space="preserve"> policies and procedures.</w:t>
      </w:r>
    </w:p>
    <w:p w14:paraId="2A12F82C" w14:textId="77777777" w:rsidR="001622B9" w:rsidRPr="002B681F" w:rsidRDefault="001622B9" w:rsidP="001622B9">
      <w:pPr>
        <w:rPr>
          <w:rFonts w:ascii="Open Sans" w:hAnsi="Open Sans" w:cs="Open Sans"/>
          <w:color w:val="auto"/>
        </w:rPr>
      </w:pPr>
    </w:p>
    <w:p w14:paraId="34C7670F" w14:textId="64102A04" w:rsidR="002B2499" w:rsidRPr="002B681F" w:rsidRDefault="00B524DF" w:rsidP="000269C5">
      <w:pPr>
        <w:pStyle w:val="Heading1"/>
      </w:pPr>
      <w:bookmarkStart w:id="10" w:name="_Toc147997461"/>
      <w:r w:rsidRPr="002B681F">
        <w:t>Related Policies</w:t>
      </w:r>
      <w:bookmarkEnd w:id="10"/>
      <w:r w:rsidR="00BB5A18">
        <w:t xml:space="preserve"> </w:t>
      </w:r>
    </w:p>
    <w:p w14:paraId="1F63BA86" w14:textId="77777777" w:rsidR="00B10883" w:rsidRPr="00B841AF" w:rsidRDefault="00B10883" w:rsidP="00B841AF">
      <w:pPr>
        <w:pStyle w:val="ListParagraph"/>
        <w:numPr>
          <w:ilvl w:val="0"/>
          <w:numId w:val="36"/>
        </w:numPr>
        <w:rPr>
          <w:rFonts w:ascii="Open Sans" w:hAnsi="Open Sans"/>
          <w:color w:val="auto"/>
        </w:rPr>
      </w:pPr>
      <w:r w:rsidRPr="00B841AF">
        <w:rPr>
          <w:rFonts w:ascii="Open Sans" w:hAnsi="Open Sans"/>
          <w:color w:val="auto"/>
        </w:rPr>
        <w:t xml:space="preserve">Complaints Policy </w:t>
      </w:r>
    </w:p>
    <w:p w14:paraId="4FF76D43" w14:textId="2B8F1970" w:rsidR="00B10883" w:rsidRPr="00B841AF" w:rsidRDefault="00B10883" w:rsidP="00B841AF">
      <w:pPr>
        <w:pStyle w:val="ListParagraph"/>
        <w:numPr>
          <w:ilvl w:val="0"/>
          <w:numId w:val="36"/>
        </w:numPr>
        <w:rPr>
          <w:rFonts w:ascii="Open Sans" w:hAnsi="Open Sans"/>
          <w:color w:val="auto"/>
        </w:rPr>
      </w:pPr>
      <w:r w:rsidRPr="00B841AF">
        <w:rPr>
          <w:rFonts w:ascii="Open Sans" w:hAnsi="Open Sans"/>
          <w:color w:val="auto"/>
        </w:rPr>
        <w:t xml:space="preserve">Consent Policy </w:t>
      </w:r>
    </w:p>
    <w:p w14:paraId="20955867" w14:textId="77777777" w:rsidR="00B10883" w:rsidRPr="00B841AF" w:rsidRDefault="00B10883" w:rsidP="00B841AF">
      <w:pPr>
        <w:pStyle w:val="ListParagraph"/>
        <w:numPr>
          <w:ilvl w:val="0"/>
          <w:numId w:val="36"/>
        </w:numPr>
        <w:rPr>
          <w:rFonts w:ascii="Open Sans" w:hAnsi="Open Sans"/>
          <w:color w:val="auto"/>
        </w:rPr>
      </w:pPr>
      <w:r w:rsidRPr="00B841AF">
        <w:rPr>
          <w:rFonts w:ascii="Open Sans" w:hAnsi="Open Sans"/>
          <w:color w:val="auto"/>
        </w:rPr>
        <w:t xml:space="preserve">Continuity of Care Policy </w:t>
      </w:r>
    </w:p>
    <w:p w14:paraId="21C18873" w14:textId="77777777" w:rsidR="00B10883" w:rsidRPr="00B841AF" w:rsidRDefault="00B10883" w:rsidP="00B841AF">
      <w:pPr>
        <w:pStyle w:val="ListParagraph"/>
        <w:numPr>
          <w:ilvl w:val="0"/>
          <w:numId w:val="36"/>
        </w:numPr>
        <w:rPr>
          <w:rFonts w:ascii="Open Sans" w:hAnsi="Open Sans"/>
          <w:color w:val="auto"/>
        </w:rPr>
      </w:pPr>
      <w:r w:rsidRPr="00B841AF">
        <w:rPr>
          <w:rFonts w:ascii="Open Sans" w:hAnsi="Open Sans"/>
          <w:color w:val="auto"/>
        </w:rPr>
        <w:t xml:space="preserve">Dementia Policy </w:t>
      </w:r>
    </w:p>
    <w:p w14:paraId="189C712E" w14:textId="77777777" w:rsidR="00B10883" w:rsidRPr="00B841AF" w:rsidRDefault="00B10883" w:rsidP="00B841AF">
      <w:pPr>
        <w:pStyle w:val="ListParagraph"/>
        <w:numPr>
          <w:ilvl w:val="0"/>
          <w:numId w:val="36"/>
        </w:numPr>
        <w:rPr>
          <w:rFonts w:ascii="Open Sans" w:hAnsi="Open Sans"/>
          <w:color w:val="auto"/>
        </w:rPr>
      </w:pPr>
      <w:r w:rsidRPr="00B841AF">
        <w:rPr>
          <w:rFonts w:ascii="Open Sans" w:hAnsi="Open Sans"/>
          <w:color w:val="auto"/>
        </w:rPr>
        <w:t xml:space="preserve">Dignity and Privacy Policy </w:t>
      </w:r>
    </w:p>
    <w:p w14:paraId="44AEBD8A" w14:textId="77777777" w:rsidR="00B10883" w:rsidRPr="00B841AF" w:rsidRDefault="00B10883" w:rsidP="00B841AF">
      <w:pPr>
        <w:pStyle w:val="ListParagraph"/>
        <w:numPr>
          <w:ilvl w:val="0"/>
          <w:numId w:val="36"/>
        </w:numPr>
        <w:rPr>
          <w:rFonts w:ascii="Open Sans" w:hAnsi="Open Sans"/>
          <w:color w:val="auto"/>
        </w:rPr>
      </w:pPr>
      <w:r w:rsidRPr="00B841AF">
        <w:rPr>
          <w:rFonts w:ascii="Open Sans" w:hAnsi="Open Sans"/>
          <w:color w:val="auto"/>
        </w:rPr>
        <w:t xml:space="preserve">Duty of Candour Policy </w:t>
      </w:r>
    </w:p>
    <w:p w14:paraId="7EAA2A13" w14:textId="77777777" w:rsidR="00B10883" w:rsidRPr="00B841AF" w:rsidRDefault="00B10883" w:rsidP="00B841AF">
      <w:pPr>
        <w:pStyle w:val="ListParagraph"/>
        <w:numPr>
          <w:ilvl w:val="0"/>
          <w:numId w:val="36"/>
        </w:numPr>
        <w:rPr>
          <w:rFonts w:ascii="Open Sans" w:hAnsi="Open Sans"/>
          <w:color w:val="auto"/>
        </w:rPr>
      </w:pPr>
      <w:r w:rsidRPr="00B841AF">
        <w:rPr>
          <w:rFonts w:ascii="Open Sans" w:hAnsi="Open Sans"/>
          <w:color w:val="auto"/>
        </w:rPr>
        <w:t xml:space="preserve">Falls Policy </w:t>
      </w:r>
    </w:p>
    <w:p w14:paraId="611D1E06" w14:textId="77777777" w:rsidR="00B10883" w:rsidRPr="00B841AF" w:rsidRDefault="00B10883" w:rsidP="00B841AF">
      <w:pPr>
        <w:pStyle w:val="ListParagraph"/>
        <w:numPr>
          <w:ilvl w:val="0"/>
          <w:numId w:val="36"/>
        </w:numPr>
        <w:rPr>
          <w:rFonts w:ascii="Open Sans" w:hAnsi="Open Sans"/>
          <w:color w:val="auto"/>
        </w:rPr>
      </w:pPr>
      <w:r w:rsidRPr="00B841AF">
        <w:rPr>
          <w:rFonts w:ascii="Open Sans" w:hAnsi="Open Sans"/>
          <w:color w:val="auto"/>
        </w:rPr>
        <w:t xml:space="preserve">Governance and Risk Policy </w:t>
      </w:r>
    </w:p>
    <w:p w14:paraId="3515C796" w14:textId="77777777" w:rsidR="00B10883" w:rsidRPr="00B841AF" w:rsidRDefault="00B10883" w:rsidP="00B841AF">
      <w:pPr>
        <w:pStyle w:val="ListParagraph"/>
        <w:numPr>
          <w:ilvl w:val="0"/>
          <w:numId w:val="36"/>
        </w:numPr>
        <w:rPr>
          <w:rFonts w:ascii="Open Sans" w:hAnsi="Open Sans"/>
          <w:color w:val="auto"/>
        </w:rPr>
      </w:pPr>
      <w:r w:rsidRPr="00B841AF">
        <w:rPr>
          <w:rFonts w:ascii="Open Sans" w:hAnsi="Open Sans"/>
          <w:color w:val="auto"/>
        </w:rPr>
        <w:t xml:space="preserve">Handover Policy </w:t>
      </w:r>
    </w:p>
    <w:p w14:paraId="1F96A58D" w14:textId="77777777" w:rsidR="00B10883" w:rsidRPr="00B841AF" w:rsidRDefault="00B10883" w:rsidP="00B841AF">
      <w:pPr>
        <w:pStyle w:val="ListParagraph"/>
        <w:numPr>
          <w:ilvl w:val="0"/>
          <w:numId w:val="36"/>
        </w:numPr>
        <w:rPr>
          <w:rFonts w:ascii="Open Sans" w:hAnsi="Open Sans"/>
          <w:color w:val="auto"/>
        </w:rPr>
      </w:pPr>
      <w:r w:rsidRPr="00B841AF">
        <w:rPr>
          <w:rFonts w:ascii="Open Sans" w:hAnsi="Open Sans"/>
          <w:color w:val="auto"/>
        </w:rPr>
        <w:t xml:space="preserve">Incident Management Policy </w:t>
      </w:r>
    </w:p>
    <w:p w14:paraId="7159E6D0" w14:textId="77777777" w:rsidR="00B10883" w:rsidRPr="00B841AF" w:rsidRDefault="00B10883" w:rsidP="00B841AF">
      <w:pPr>
        <w:pStyle w:val="ListParagraph"/>
        <w:numPr>
          <w:ilvl w:val="0"/>
          <w:numId w:val="36"/>
        </w:numPr>
        <w:rPr>
          <w:rFonts w:ascii="Open Sans" w:hAnsi="Open Sans"/>
          <w:color w:val="auto"/>
        </w:rPr>
      </w:pPr>
      <w:r w:rsidRPr="00B841AF">
        <w:rPr>
          <w:rFonts w:ascii="Open Sans" w:hAnsi="Open Sans"/>
          <w:color w:val="auto"/>
        </w:rPr>
        <w:t xml:space="preserve">Information Governance and Record Keeping Policy </w:t>
      </w:r>
    </w:p>
    <w:p w14:paraId="20F8BC8A" w14:textId="4EA23E9A" w:rsidR="00B10883" w:rsidRPr="00B841AF" w:rsidRDefault="00B10883" w:rsidP="00B841AF">
      <w:pPr>
        <w:pStyle w:val="ListParagraph"/>
        <w:numPr>
          <w:ilvl w:val="0"/>
          <w:numId w:val="36"/>
        </w:numPr>
        <w:rPr>
          <w:rFonts w:ascii="Open Sans" w:hAnsi="Open Sans"/>
          <w:color w:val="auto"/>
        </w:rPr>
      </w:pPr>
      <w:r w:rsidRPr="00B841AF">
        <w:rPr>
          <w:rFonts w:ascii="Open Sans" w:hAnsi="Open Sans"/>
          <w:color w:val="auto"/>
        </w:rPr>
        <w:t>Medicines Management Policy</w:t>
      </w:r>
    </w:p>
    <w:p w14:paraId="0165C118" w14:textId="77777777" w:rsidR="00B10883" w:rsidRPr="00B841AF" w:rsidRDefault="00B10883" w:rsidP="00B841AF">
      <w:pPr>
        <w:pStyle w:val="ListParagraph"/>
        <w:numPr>
          <w:ilvl w:val="0"/>
          <w:numId w:val="36"/>
        </w:numPr>
        <w:rPr>
          <w:rFonts w:ascii="Open Sans" w:hAnsi="Open Sans"/>
          <w:color w:val="auto"/>
        </w:rPr>
      </w:pPr>
      <w:r w:rsidRPr="00B841AF">
        <w:rPr>
          <w:rFonts w:ascii="Open Sans" w:hAnsi="Open Sans"/>
          <w:color w:val="auto"/>
        </w:rPr>
        <w:t xml:space="preserve">Moving and Handling Policy </w:t>
      </w:r>
    </w:p>
    <w:p w14:paraId="37AD69B8" w14:textId="77777777" w:rsidR="00B10883" w:rsidRPr="00B841AF" w:rsidRDefault="00B10883" w:rsidP="00B841AF">
      <w:pPr>
        <w:pStyle w:val="ListParagraph"/>
        <w:numPr>
          <w:ilvl w:val="0"/>
          <w:numId w:val="36"/>
        </w:numPr>
        <w:rPr>
          <w:rFonts w:ascii="Open Sans" w:hAnsi="Open Sans"/>
          <w:color w:val="auto"/>
        </w:rPr>
      </w:pPr>
      <w:r w:rsidRPr="00B841AF">
        <w:rPr>
          <w:rFonts w:ascii="Open Sans" w:hAnsi="Open Sans"/>
          <w:color w:val="auto"/>
        </w:rPr>
        <w:t xml:space="preserve">Pressure Ulcers Policy </w:t>
      </w:r>
    </w:p>
    <w:p w14:paraId="12BD93EF" w14:textId="77777777" w:rsidR="00B10883" w:rsidRPr="00B841AF" w:rsidRDefault="00B10883" w:rsidP="00B841AF">
      <w:pPr>
        <w:pStyle w:val="ListParagraph"/>
        <w:numPr>
          <w:ilvl w:val="0"/>
          <w:numId w:val="36"/>
        </w:numPr>
        <w:rPr>
          <w:rFonts w:ascii="Open Sans" w:hAnsi="Open Sans"/>
          <w:color w:val="auto"/>
        </w:rPr>
      </w:pPr>
      <w:r w:rsidRPr="00B841AF">
        <w:rPr>
          <w:rFonts w:ascii="Open Sans" w:hAnsi="Open Sans"/>
          <w:color w:val="auto"/>
        </w:rPr>
        <w:t xml:space="preserve">Quality Assurance Policy </w:t>
      </w:r>
    </w:p>
    <w:p w14:paraId="0DE0FFD5" w14:textId="77777777" w:rsidR="00B10883" w:rsidRPr="00C51FD3" w:rsidRDefault="00B10883" w:rsidP="00B524DF">
      <w:pPr>
        <w:pStyle w:val="ListParagraph"/>
        <w:numPr>
          <w:ilvl w:val="0"/>
          <w:numId w:val="36"/>
        </w:numPr>
        <w:rPr>
          <w:rFonts w:ascii="Open Sans" w:hAnsi="Open Sans"/>
          <w:color w:val="auto"/>
        </w:rPr>
      </w:pPr>
      <w:r w:rsidRPr="00B841AF">
        <w:rPr>
          <w:rFonts w:ascii="Open Sans" w:hAnsi="Open Sans"/>
          <w:color w:val="auto"/>
        </w:rPr>
        <w:t xml:space="preserve">Safeguarding Policies </w:t>
      </w:r>
    </w:p>
    <w:p w14:paraId="0BC35736" w14:textId="77777777" w:rsidR="00B10883" w:rsidRPr="00B841AF" w:rsidRDefault="00B10883" w:rsidP="00B841AF">
      <w:pPr>
        <w:pStyle w:val="ListParagraph"/>
        <w:numPr>
          <w:ilvl w:val="0"/>
          <w:numId w:val="36"/>
        </w:numPr>
        <w:rPr>
          <w:rFonts w:ascii="Open Sans" w:hAnsi="Open Sans"/>
          <w:color w:val="auto"/>
        </w:rPr>
      </w:pPr>
      <w:r w:rsidRPr="00B841AF">
        <w:rPr>
          <w:rFonts w:ascii="Open Sans" w:hAnsi="Open Sans"/>
          <w:color w:val="auto"/>
        </w:rPr>
        <w:t xml:space="preserve">Training and </w:t>
      </w:r>
      <w:r>
        <w:rPr>
          <w:rFonts w:ascii="Open Sans" w:hAnsi="Open Sans"/>
          <w:color w:val="auto"/>
        </w:rPr>
        <w:t>I</w:t>
      </w:r>
      <w:r w:rsidRPr="00B841AF">
        <w:rPr>
          <w:rFonts w:ascii="Open Sans" w:hAnsi="Open Sans"/>
          <w:color w:val="auto"/>
        </w:rPr>
        <w:t xml:space="preserve">nduction Policy </w:t>
      </w:r>
    </w:p>
    <w:p w14:paraId="0E94FA80" w14:textId="77777777" w:rsidR="00B841AF" w:rsidRPr="002B681F" w:rsidRDefault="00B841AF" w:rsidP="00B524DF">
      <w:pPr>
        <w:rPr>
          <w:rFonts w:ascii="Open Sans" w:hAnsi="Open Sans" w:cs="Open Sans"/>
          <w:color w:val="auto"/>
        </w:rPr>
      </w:pPr>
    </w:p>
    <w:p w14:paraId="045AABBD" w14:textId="77777777" w:rsidR="002B2499" w:rsidRPr="002B681F" w:rsidRDefault="00F17033" w:rsidP="000269C5">
      <w:pPr>
        <w:pStyle w:val="Heading1"/>
      </w:pPr>
      <w:bookmarkStart w:id="11" w:name="_Toc147997462"/>
      <w:r w:rsidRPr="002B681F">
        <w:t>Legislation and Guidance</w:t>
      </w:r>
      <w:bookmarkEnd w:id="11"/>
    </w:p>
    <w:p w14:paraId="257B1DB8" w14:textId="77777777" w:rsidR="00B841AF" w:rsidRPr="00B841AF" w:rsidRDefault="00B841AF" w:rsidP="00B841AF">
      <w:pPr>
        <w:rPr>
          <w:rFonts w:ascii="Open Sans" w:hAnsi="Open Sans"/>
          <w:b/>
          <w:bCs/>
          <w:color w:val="auto"/>
        </w:rPr>
      </w:pPr>
      <w:r w:rsidRPr="00B841AF">
        <w:rPr>
          <w:rFonts w:ascii="Open Sans" w:hAnsi="Open Sans"/>
          <w:b/>
          <w:bCs/>
          <w:color w:val="auto"/>
        </w:rPr>
        <w:t>Guidance</w:t>
      </w:r>
    </w:p>
    <w:p w14:paraId="7F2FEE30" w14:textId="77777777" w:rsidR="00697A13" w:rsidRPr="00B841AF" w:rsidRDefault="00697A13" w:rsidP="00B841AF">
      <w:pPr>
        <w:pStyle w:val="ListParagraph"/>
        <w:numPr>
          <w:ilvl w:val="0"/>
          <w:numId w:val="37"/>
        </w:numPr>
        <w:rPr>
          <w:rFonts w:ascii="Open Sans" w:hAnsi="Open Sans"/>
        </w:rPr>
      </w:pPr>
      <w:r w:rsidRPr="00B841AF">
        <w:rPr>
          <w:rFonts w:ascii="Open Sans" w:hAnsi="Open Sans"/>
          <w:color w:val="auto"/>
        </w:rPr>
        <w:t xml:space="preserve">Spinal injury Association, Understanding spinal cord injury: </w:t>
      </w:r>
      <w:hyperlink r:id="rId12" w:history="1">
        <w:r w:rsidRPr="00B841AF">
          <w:rPr>
            <w:rStyle w:val="Hyperlink"/>
            <w:rFonts w:ascii="Open Sans" w:hAnsi="Open Sans"/>
          </w:rPr>
          <w:t>https://www.spinal.co.uk/learn/understanding-sci/</w:t>
        </w:r>
      </w:hyperlink>
    </w:p>
    <w:p w14:paraId="6CD1992D" w14:textId="77777777" w:rsidR="00697A13" w:rsidRPr="00B841AF" w:rsidRDefault="00697A13" w:rsidP="00B841AF">
      <w:pPr>
        <w:pStyle w:val="ListParagraph"/>
        <w:numPr>
          <w:ilvl w:val="0"/>
          <w:numId w:val="37"/>
        </w:numPr>
        <w:rPr>
          <w:rFonts w:ascii="Open Sans" w:hAnsi="Open Sans"/>
          <w:color w:val="auto"/>
        </w:rPr>
      </w:pPr>
      <w:r w:rsidRPr="00B841AF">
        <w:rPr>
          <w:rFonts w:ascii="Open Sans" w:hAnsi="Open Sans"/>
          <w:color w:val="auto"/>
        </w:rPr>
        <w:t>NHS Clinical Advisory Groups, 2011: Management of People with Spinal Cord Injury</w:t>
      </w:r>
    </w:p>
    <w:p w14:paraId="3FEE495C" w14:textId="77777777" w:rsidR="00697A13" w:rsidRPr="00B841AF" w:rsidRDefault="00697A13" w:rsidP="00B841AF">
      <w:pPr>
        <w:pStyle w:val="ListParagraph"/>
        <w:numPr>
          <w:ilvl w:val="0"/>
          <w:numId w:val="37"/>
        </w:numPr>
        <w:rPr>
          <w:rFonts w:ascii="Open Sans" w:hAnsi="Open Sans"/>
          <w:color w:val="auto"/>
        </w:rPr>
      </w:pPr>
      <w:r w:rsidRPr="00B841AF">
        <w:rPr>
          <w:rFonts w:ascii="Open Sans" w:hAnsi="Open Sans"/>
          <w:color w:val="auto"/>
        </w:rPr>
        <w:t>NICE Guideline [NG41]: Spinal injury: assessment and initial management</w:t>
      </w:r>
    </w:p>
    <w:p w14:paraId="33812B8F" w14:textId="77777777" w:rsidR="00697A13" w:rsidRPr="00B841AF" w:rsidRDefault="00C01641" w:rsidP="00B841AF">
      <w:pPr>
        <w:pStyle w:val="ListParagraph"/>
        <w:numPr>
          <w:ilvl w:val="0"/>
          <w:numId w:val="37"/>
        </w:numPr>
        <w:rPr>
          <w:rFonts w:ascii="Open Sans" w:hAnsi="Open Sans"/>
        </w:rPr>
      </w:pPr>
      <w:hyperlink r:id="rId13" w:history="1">
        <w:r w:rsidR="00697A13" w:rsidRPr="00B841AF">
          <w:rPr>
            <w:rStyle w:val="Hyperlink"/>
            <w:rFonts w:ascii="Open Sans" w:hAnsi="Open Sans"/>
          </w:rPr>
          <w:t>https://www.england.nhs.uk/2018/07/patients-at-risk-of-autonomic-dysreflexia/</w:t>
        </w:r>
      </w:hyperlink>
      <w:r w:rsidR="00697A13" w:rsidRPr="00B841AF">
        <w:rPr>
          <w:rFonts w:ascii="Open Sans" w:hAnsi="Open Sans"/>
        </w:rPr>
        <w:t xml:space="preserve"> </w:t>
      </w:r>
    </w:p>
    <w:p w14:paraId="7D70DE51" w14:textId="77777777" w:rsidR="00697A13" w:rsidRPr="00B841AF" w:rsidRDefault="00C01641" w:rsidP="00B841AF">
      <w:pPr>
        <w:pStyle w:val="ListParagraph"/>
        <w:numPr>
          <w:ilvl w:val="0"/>
          <w:numId w:val="37"/>
        </w:numPr>
        <w:rPr>
          <w:rFonts w:ascii="Open Sans" w:hAnsi="Open Sans"/>
        </w:rPr>
      </w:pPr>
      <w:hyperlink r:id="rId14" w:history="1">
        <w:r w:rsidR="00697A13" w:rsidRPr="00B841AF">
          <w:rPr>
            <w:rStyle w:val="Hyperlink"/>
            <w:rFonts w:ascii="Open Sans" w:hAnsi="Open Sans"/>
          </w:rPr>
          <w:t>https://www.bmj.com/content/371/bmj.m3596</w:t>
        </w:r>
      </w:hyperlink>
      <w:r w:rsidR="00697A13" w:rsidRPr="00B841AF">
        <w:rPr>
          <w:rFonts w:ascii="Open Sans" w:hAnsi="Open Sans"/>
        </w:rPr>
        <w:t xml:space="preserve"> </w:t>
      </w:r>
    </w:p>
    <w:p w14:paraId="0F55483C" w14:textId="4E901F52" w:rsidR="001C5C9A" w:rsidRDefault="001C5C9A">
      <w:pPr>
        <w:rPr>
          <w:rFonts w:ascii="Open Sans" w:hAnsi="Open Sans" w:cs="Open Sans"/>
          <w:color w:val="auto"/>
        </w:rPr>
      </w:pPr>
      <w:r>
        <w:rPr>
          <w:rFonts w:ascii="Open Sans" w:hAnsi="Open Sans" w:cs="Open Sans"/>
          <w:color w:val="auto"/>
        </w:rPr>
        <w:br w:type="page"/>
      </w:r>
    </w:p>
    <w:p w14:paraId="55C0CE8F" w14:textId="77777777" w:rsidR="00B841AF" w:rsidRPr="002B681F" w:rsidRDefault="00B841AF" w:rsidP="00B841AF">
      <w:pPr>
        <w:pStyle w:val="Heading1"/>
      </w:pPr>
      <w:bookmarkStart w:id="12" w:name="_Toc97280968"/>
      <w:bookmarkStart w:id="13" w:name="_Toc147997463"/>
      <w:r>
        <w:lastRenderedPageBreak/>
        <w:t>Summary of Review</w:t>
      </w:r>
      <w:bookmarkEnd w:id="12"/>
      <w:bookmarkEnd w:id="13"/>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B841AF" w14:paraId="31C15CF9" w14:textId="77777777" w:rsidTr="00843524">
        <w:trPr>
          <w:cantSplit/>
          <w:trHeight w:val="612"/>
        </w:trPr>
        <w:tc>
          <w:tcPr>
            <w:tcW w:w="4490" w:type="dxa"/>
            <w:shd w:val="clear" w:color="auto" w:fill="DEEAF6" w:themeFill="accent5" w:themeFillTint="33"/>
            <w:vAlign w:val="center"/>
          </w:tcPr>
          <w:p w14:paraId="60C11698" w14:textId="77777777" w:rsidR="00B841AF" w:rsidRPr="00C25F0F" w:rsidRDefault="00B841AF" w:rsidP="00843524">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6A8CAC78" w14:textId="77777777" w:rsidR="00B841AF" w:rsidRPr="00C25F0F" w:rsidRDefault="00B841AF" w:rsidP="00843524">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B841AF" w14:paraId="24F7C9FF" w14:textId="77777777" w:rsidTr="00843524">
        <w:trPr>
          <w:cantSplit/>
          <w:trHeight w:val="612"/>
        </w:trPr>
        <w:tc>
          <w:tcPr>
            <w:tcW w:w="4490" w:type="dxa"/>
            <w:shd w:val="clear" w:color="auto" w:fill="DEEAF6" w:themeFill="accent5" w:themeFillTint="33"/>
            <w:vAlign w:val="center"/>
          </w:tcPr>
          <w:p w14:paraId="62188D14" w14:textId="77777777" w:rsidR="00B841AF" w:rsidRPr="00C25F0F" w:rsidRDefault="00B841AF" w:rsidP="00843524">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116c911c-0689-421c-80f3-2a67ff49917a"/>
            <w:id w:val="-1133865695"/>
            <w:placeholder>
              <w:docPart w:val="326C4B5F88D044E79629604B168A8C12"/>
            </w:placeholder>
          </w:sdtPr>
          <w:sdtEndPr/>
          <w:sdtContent>
            <w:tc>
              <w:tcPr>
                <w:tcW w:w="4490" w:type="dxa"/>
                <w:shd w:val="clear" w:color="auto" w:fill="F2F2F2" w:themeFill="background1" w:themeFillShade="F2"/>
                <w:vAlign w:val="center"/>
              </w:tcPr>
              <w:p w14:paraId="62E92330" w14:textId="3CAA8227" w:rsidR="00B841AF" w:rsidRPr="00C25F0F" w:rsidRDefault="001F52FF" w:rsidP="00843524">
                <w:pPr>
                  <w:keepNext/>
                  <w:keepLines/>
                  <w:rPr>
                    <w:rFonts w:ascii="Open Sans" w:hAnsi="Open Sans" w:cs="Open Sans"/>
                    <w:color w:val="auto"/>
                    <w:sz w:val="20"/>
                    <w:szCs w:val="20"/>
                  </w:rPr>
                </w:pPr>
                <w:r>
                  <w:rPr>
                    <w:rFonts w:ascii="Open Sans" w:hAnsi="Open Sans" w:cs="Open Sans"/>
                    <w:noProof/>
                    <w:color w:val="auto"/>
                    <w:sz w:val="20"/>
                    <w:szCs w:val="20"/>
                  </w:rPr>
                  <w:t>[</w:t>
                </w:r>
                <w:r w:rsidRPr="001F52FF">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B841AF" w14:paraId="6704C3DF" w14:textId="77777777" w:rsidTr="00843524">
        <w:trPr>
          <w:cantSplit/>
          <w:trHeight w:val="612"/>
        </w:trPr>
        <w:tc>
          <w:tcPr>
            <w:tcW w:w="4490" w:type="dxa"/>
            <w:shd w:val="clear" w:color="auto" w:fill="DEEAF6" w:themeFill="accent5" w:themeFillTint="33"/>
            <w:vAlign w:val="center"/>
          </w:tcPr>
          <w:p w14:paraId="510D0225" w14:textId="77777777" w:rsidR="00B841AF" w:rsidRPr="00C25F0F" w:rsidRDefault="00B841AF" w:rsidP="00843524">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7B181C5B" w14:textId="77777777" w:rsidR="00B841AF" w:rsidRPr="00C25F0F" w:rsidRDefault="00B841AF" w:rsidP="00843524">
            <w:pPr>
              <w:keepNext/>
              <w:keepLines/>
              <w:rPr>
                <w:rFonts w:ascii="Open Sans" w:hAnsi="Open Sans" w:cs="Open Sans"/>
                <w:color w:val="auto"/>
                <w:sz w:val="20"/>
                <w:szCs w:val="20"/>
              </w:rPr>
            </w:pPr>
          </w:p>
        </w:tc>
      </w:tr>
      <w:tr w:rsidR="00B841AF" w14:paraId="0C616AFB" w14:textId="77777777" w:rsidTr="00843524">
        <w:trPr>
          <w:cantSplit/>
          <w:trHeight w:val="550"/>
        </w:trPr>
        <w:tc>
          <w:tcPr>
            <w:tcW w:w="4490" w:type="dxa"/>
            <w:shd w:val="clear" w:color="auto" w:fill="DEEAF6" w:themeFill="accent5" w:themeFillTint="33"/>
            <w:vAlign w:val="center"/>
          </w:tcPr>
          <w:p w14:paraId="3CDB22BF" w14:textId="77777777" w:rsidR="00B841AF" w:rsidRPr="00C25F0F" w:rsidRDefault="00B841AF" w:rsidP="00843524">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3DD0BFF8" w14:textId="77777777" w:rsidR="00B841AF" w:rsidRPr="00C25F0F" w:rsidRDefault="00B841AF" w:rsidP="00843524">
            <w:pPr>
              <w:keepNext/>
              <w:keepLines/>
              <w:rPr>
                <w:rFonts w:ascii="Open Sans" w:hAnsi="Open Sans" w:cs="Open Sans"/>
                <w:color w:val="auto"/>
                <w:sz w:val="20"/>
                <w:szCs w:val="20"/>
              </w:rPr>
            </w:pPr>
          </w:p>
        </w:tc>
      </w:tr>
      <w:tr w:rsidR="00B841AF" w14:paraId="6994E137" w14:textId="77777777" w:rsidTr="00843524">
        <w:trPr>
          <w:cantSplit/>
          <w:trHeight w:val="1020"/>
        </w:trPr>
        <w:tc>
          <w:tcPr>
            <w:tcW w:w="4479" w:type="dxa"/>
            <w:shd w:val="clear" w:color="auto" w:fill="DEEAF6" w:themeFill="accent5" w:themeFillTint="33"/>
            <w:vAlign w:val="center"/>
          </w:tcPr>
          <w:p w14:paraId="1051E984" w14:textId="77777777" w:rsidR="00B841AF" w:rsidRPr="00C25F0F" w:rsidRDefault="00B841AF" w:rsidP="00843524">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317827A0" w14:textId="77777777" w:rsidR="00B841AF" w:rsidRPr="00C25F0F" w:rsidRDefault="00B841AF" w:rsidP="00843524">
            <w:pPr>
              <w:keepNext/>
              <w:keepLines/>
              <w:rPr>
                <w:rFonts w:ascii="Open Sans" w:hAnsi="Open Sans" w:cs="Open Sans"/>
                <w:color w:val="auto"/>
                <w:sz w:val="20"/>
                <w:szCs w:val="20"/>
              </w:rPr>
            </w:pPr>
          </w:p>
        </w:tc>
      </w:tr>
      <w:tr w:rsidR="00B841AF" w14:paraId="6983CDED" w14:textId="77777777" w:rsidTr="00843524">
        <w:trPr>
          <w:cantSplit/>
          <w:trHeight w:val="501"/>
        </w:trPr>
        <w:tc>
          <w:tcPr>
            <w:tcW w:w="4490" w:type="dxa"/>
            <w:shd w:val="clear" w:color="auto" w:fill="DEEAF6" w:themeFill="accent5" w:themeFillTint="33"/>
            <w:vAlign w:val="center"/>
          </w:tcPr>
          <w:p w14:paraId="0F90EEBF" w14:textId="77777777" w:rsidR="00B841AF" w:rsidRPr="00C25F0F" w:rsidRDefault="00B841AF" w:rsidP="00843524">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4623E137" w14:textId="77777777" w:rsidR="00B841AF" w:rsidRPr="00C25F0F" w:rsidRDefault="00B841AF" w:rsidP="00843524">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B841AF" w14:paraId="75ADA10C" w14:textId="77777777" w:rsidTr="00843524">
        <w:trPr>
          <w:cantSplit/>
          <w:trHeight w:val="501"/>
        </w:trPr>
        <w:tc>
          <w:tcPr>
            <w:tcW w:w="4490" w:type="dxa"/>
            <w:shd w:val="clear" w:color="auto" w:fill="DEEAF6" w:themeFill="accent5" w:themeFillTint="33"/>
            <w:vAlign w:val="center"/>
          </w:tcPr>
          <w:p w14:paraId="007FD9DD" w14:textId="77777777" w:rsidR="00B841AF" w:rsidRPr="00C25F0F" w:rsidRDefault="00B841AF" w:rsidP="00843524">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56e2d643-0b80-4b95-8dbb-95de93238a02"/>
            <w:id w:val="-1683967371"/>
            <w:placeholder>
              <w:docPart w:val="6C47BD89D7AF4F3CBF1683434340E787"/>
            </w:placeholder>
          </w:sdtPr>
          <w:sdtEndPr/>
          <w:sdtContent>
            <w:tc>
              <w:tcPr>
                <w:tcW w:w="4490" w:type="dxa"/>
                <w:shd w:val="clear" w:color="auto" w:fill="F2F2F2" w:themeFill="background1" w:themeFillShade="F2"/>
                <w:vAlign w:val="center"/>
              </w:tcPr>
              <w:p w14:paraId="43D5A1D1" w14:textId="5F23189F" w:rsidR="00B841AF" w:rsidRPr="00C25F0F" w:rsidRDefault="002A785D" w:rsidP="00843524">
                <w:pPr>
                  <w:keepNext/>
                  <w:keepLines/>
                  <w:rPr>
                    <w:rFonts w:ascii="Open Sans" w:hAnsi="Open Sans" w:cs="Open Sans"/>
                    <w:color w:val="auto"/>
                    <w:sz w:val="20"/>
                    <w:szCs w:val="20"/>
                  </w:rPr>
                </w:pPr>
                <w:r>
                  <w:rPr>
                    <w:rFonts w:ascii="Open Sans" w:hAnsi="Open Sans" w:cs="Open Sans"/>
                    <w:noProof/>
                    <w:color w:val="auto"/>
                    <w:sz w:val="20"/>
                    <w:szCs w:val="20"/>
                  </w:rPr>
                  <w:t>[</w:t>
                </w:r>
                <w:r w:rsidRPr="002A785D">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210831A9" w14:textId="77777777" w:rsidR="00B10813" w:rsidRPr="002B681F" w:rsidRDefault="00B10813" w:rsidP="002E2C26">
      <w:pPr>
        <w:rPr>
          <w:rFonts w:ascii="Open Sans" w:hAnsi="Open Sans" w:cs="Open Sans"/>
          <w:color w:val="auto"/>
        </w:rPr>
      </w:pPr>
    </w:p>
    <w:sectPr w:rsidR="00B10813" w:rsidRPr="002B681F" w:rsidSect="008461A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44AA1" w14:textId="77777777" w:rsidR="00E67105" w:rsidRDefault="00E67105" w:rsidP="00F26800">
      <w:pPr>
        <w:spacing w:after="0" w:line="240" w:lineRule="auto"/>
      </w:pPr>
      <w:r>
        <w:separator/>
      </w:r>
    </w:p>
  </w:endnote>
  <w:endnote w:type="continuationSeparator" w:id="0">
    <w:p w14:paraId="54BF514A" w14:textId="77777777" w:rsidR="00E67105" w:rsidRDefault="00E67105" w:rsidP="00F26800">
      <w:pPr>
        <w:spacing w:after="0" w:line="240" w:lineRule="auto"/>
      </w:pPr>
      <w:r>
        <w:continuationSeparator/>
      </w:r>
    </w:p>
  </w:endnote>
  <w:endnote w:type="continuationNotice" w:id="1">
    <w:p w14:paraId="39E2C3D8" w14:textId="77777777" w:rsidR="00E67105" w:rsidRDefault="00E671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8BC4" w14:textId="77777777" w:rsidR="00A92F4D" w:rsidRDefault="00A92F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39794"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7" behindDoc="1" locked="0" layoutInCell="1" allowOverlap="1" wp14:anchorId="193598B4" wp14:editId="382FEC49">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6" behindDoc="1" locked="0" layoutInCell="1" allowOverlap="1" wp14:anchorId="21887D85" wp14:editId="0C44185C">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19EAFFAE"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5" behindDoc="0" locked="0" layoutInCell="1" allowOverlap="1" wp14:anchorId="2B672803" wp14:editId="2F76C379">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675F73CD" w14:textId="4E833187" w:rsidR="00F26800" w:rsidRPr="00B9509F" w:rsidRDefault="004618F2"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Care of Spinal Injury Clients</w:t>
    </w:r>
    <w:r w:rsidR="00B4560C" w:rsidRPr="00BC6849">
      <w:rPr>
        <w:rFonts w:ascii="Open Sans" w:hAnsi="Open Sans" w:cs="Open Sans"/>
        <w:sz w:val="20"/>
        <w:szCs w:val="20"/>
      </w:rPr>
      <w:t xml:space="preserv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B10883">
      <w:rPr>
        <w:rFonts w:ascii="Open Sans" w:hAnsi="Open Sans" w:cs="Open Sans"/>
        <w:color w:val="auto"/>
        <w:sz w:val="20"/>
        <w:szCs w:val="20"/>
      </w:rPr>
      <w:t>3</w:t>
    </w:r>
    <w:r w:rsidR="0009208F" w:rsidRPr="00B9509F">
      <w:rPr>
        <w:rFonts w:ascii="Open Sans" w:hAnsi="Open Sans" w:cs="Open Sans"/>
        <w:color w:val="auto"/>
        <w:sz w:val="20"/>
        <w:szCs w:val="20"/>
      </w:rPr>
      <w:t xml:space="preserve"> </w:t>
    </w:r>
  </w:p>
  <w:p w14:paraId="53EA6526" w14:textId="77777777" w:rsidR="0009208F" w:rsidRDefault="0009208F" w:rsidP="00471F18">
    <w:pPr>
      <w:pStyle w:val="Footer"/>
      <w:tabs>
        <w:tab w:val="left" w:pos="12195"/>
      </w:tabs>
      <w:rPr>
        <w:color w:val="auto"/>
      </w:rPr>
    </w:pPr>
  </w:p>
  <w:p w14:paraId="62374F4D" w14:textId="6FD7BB92"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B10883">
      <w:rPr>
        <w:rFonts w:ascii="Open Sans" w:hAnsi="Open Sans" w:cs="Open Sans"/>
        <w:color w:val="auto"/>
        <w:sz w:val="18"/>
        <w:szCs w:val="18"/>
      </w:rPr>
      <w:t>3</w:t>
    </w:r>
    <w:r w:rsidR="00D25D9F" w:rsidRPr="00A54D62">
      <w:rPr>
        <w:rFonts w:ascii="Open Sans" w:hAnsi="Open Sans" w:cs="Open Sans"/>
        <w:color w:val="auto"/>
        <w:sz w:val="18"/>
        <w:szCs w:val="18"/>
      </w:rPr>
      <w:tab/>
    </w:r>
  </w:p>
  <w:p w14:paraId="7EEA1768"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50D1D" w14:textId="77777777" w:rsidR="00255CE6" w:rsidRDefault="00DA5468">
    <w:pPr>
      <w:pStyle w:val="Footer"/>
    </w:pPr>
    <w:r w:rsidRPr="00F26800">
      <w:rPr>
        <w:noProof/>
      </w:rPr>
      <mc:AlternateContent>
        <mc:Choice Requires="wps">
          <w:drawing>
            <wp:anchor distT="0" distB="0" distL="114300" distR="114300" simplePos="0" relativeHeight="251658244" behindDoc="0" locked="0" layoutInCell="1" allowOverlap="1" wp14:anchorId="418E5501" wp14:editId="0C5FE21B">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316D040D" w14:textId="77777777" w:rsidR="00DA5468" w:rsidRPr="001D5FF8" w:rsidRDefault="00DA5468" w:rsidP="00DA5468">
                          <w:pPr>
                            <w:spacing w:after="0"/>
                            <w:jc w:val="center"/>
                            <w:rPr>
                              <w:rFonts w:ascii="Cambria" w:hAnsi="Cambria"/>
                              <w:b/>
                              <w:color w:val="44546A" w:themeColor="text2"/>
                              <w:sz w:val="24"/>
                            </w:rPr>
                          </w:pPr>
                        </w:p>
                        <w:p w14:paraId="3E412E94"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65A4C505" w14:textId="77777777" w:rsidR="00DA5468" w:rsidRPr="001D5FF8" w:rsidRDefault="00DA5468" w:rsidP="00DA5468">
                          <w:pPr>
                            <w:spacing w:after="0"/>
                            <w:jc w:val="center"/>
                            <w:rPr>
                              <w:rFonts w:ascii="Cambria" w:hAnsi="Cambria"/>
                              <w:b/>
                              <w:color w:val="44546A" w:themeColor="text2"/>
                              <w:sz w:val="24"/>
                            </w:rPr>
                          </w:pPr>
                        </w:p>
                        <w:p w14:paraId="7D27482C"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8E5501"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316D040D" w14:textId="77777777" w:rsidR="00DA5468" w:rsidRPr="001D5FF8" w:rsidRDefault="00DA5468" w:rsidP="00DA5468">
                    <w:pPr>
                      <w:spacing w:after="0"/>
                      <w:jc w:val="center"/>
                      <w:rPr>
                        <w:rFonts w:ascii="Cambria" w:hAnsi="Cambria"/>
                        <w:b/>
                        <w:color w:val="44546A" w:themeColor="text2"/>
                        <w:sz w:val="24"/>
                      </w:rPr>
                    </w:pPr>
                  </w:p>
                  <w:p w14:paraId="3E412E94"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65A4C505" w14:textId="77777777" w:rsidR="00DA5468" w:rsidRPr="001D5FF8" w:rsidRDefault="00DA5468" w:rsidP="00DA5468">
                    <w:pPr>
                      <w:spacing w:after="0"/>
                      <w:jc w:val="center"/>
                      <w:rPr>
                        <w:rFonts w:ascii="Cambria" w:hAnsi="Cambria"/>
                        <w:b/>
                        <w:color w:val="44546A" w:themeColor="text2"/>
                        <w:sz w:val="24"/>
                      </w:rPr>
                    </w:pPr>
                  </w:p>
                  <w:p w14:paraId="7D27482C"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5571D802" wp14:editId="0B78B965">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5B106278"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738D1" w14:textId="77777777" w:rsidR="00E67105" w:rsidRDefault="00E67105" w:rsidP="00F26800">
      <w:pPr>
        <w:spacing w:after="0" w:line="240" w:lineRule="auto"/>
      </w:pPr>
      <w:r>
        <w:separator/>
      </w:r>
    </w:p>
  </w:footnote>
  <w:footnote w:type="continuationSeparator" w:id="0">
    <w:p w14:paraId="4BB859FB" w14:textId="77777777" w:rsidR="00E67105" w:rsidRDefault="00E67105" w:rsidP="00F26800">
      <w:pPr>
        <w:spacing w:after="0" w:line="240" w:lineRule="auto"/>
      </w:pPr>
      <w:r>
        <w:continuationSeparator/>
      </w:r>
    </w:p>
  </w:footnote>
  <w:footnote w:type="continuationNotice" w:id="1">
    <w:p w14:paraId="6EA8120A" w14:textId="77777777" w:rsidR="00E67105" w:rsidRDefault="00E671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C75B8" w14:textId="77777777" w:rsidR="00A92F4D" w:rsidRDefault="00A92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FFFFFF" w:themeColor="background1"/>
      </w:rPr>
      <w:tag w:val="HD:1.187.0.0:cb7c354a-eb6f-4297-a559-5ead549553d4"/>
      <w:id w:val="-180738970"/>
      <w:placeholder>
        <w:docPart w:val="21EBF44692A5469DBD2DA90353E133DE"/>
      </w:placeholder>
    </w:sdtPr>
    <w:sdtEndPr/>
    <w:sdtContent>
      <w:p w14:paraId="095B0CDF" w14:textId="49330D0E" w:rsidR="00C047B1" w:rsidRPr="00BB0C99" w:rsidRDefault="00BB0C99" w:rsidP="00BB0C99">
        <w:pPr>
          <w:pStyle w:val="Header"/>
          <w:shd w:val="clear" w:color="auto" w:fill="44546A" w:themeFill="text2"/>
          <w:jc w:val="center"/>
          <w:rPr>
            <w:b/>
            <w:bCs/>
            <w:color w:val="FFFFFF" w:themeColor="background1"/>
          </w:rPr>
        </w:pPr>
        <w:r>
          <w:rPr>
            <w:b/>
            <w:bCs/>
            <w:noProof/>
            <w:color w:val="FFFFFF" w:themeColor="background1"/>
          </w:rPr>
          <w:t>[</w:t>
        </w:r>
        <w:r w:rsidRPr="00BB0C99">
          <w:rPr>
            <w:b/>
            <w:bCs/>
            <w:noProof/>
            <w:color w:val="0000FF"/>
          </w:rPr>
          <w:t>Company Name</w:t>
        </w:r>
        <w:r>
          <w:rPr>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B5576" w14:textId="0F1257E4" w:rsidR="003D3F42" w:rsidRDefault="003D3F42" w:rsidP="00A45251">
    <w:pPr>
      <w:pStyle w:val="Header"/>
      <w:shd w:val="clear" w:color="auto" w:fill="44546A" w:themeFill="text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E35BF"/>
    <w:multiLevelType w:val="hybridMultilevel"/>
    <w:tmpl w:val="38E05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E21179"/>
    <w:multiLevelType w:val="hybridMultilevel"/>
    <w:tmpl w:val="29CE3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D37EF8"/>
    <w:multiLevelType w:val="hybridMultilevel"/>
    <w:tmpl w:val="7A94D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5723BF"/>
    <w:multiLevelType w:val="hybridMultilevel"/>
    <w:tmpl w:val="32704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542FBC"/>
    <w:multiLevelType w:val="hybridMultilevel"/>
    <w:tmpl w:val="0A0E2D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473CD"/>
    <w:multiLevelType w:val="hybridMultilevel"/>
    <w:tmpl w:val="8EDC3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1C196B"/>
    <w:multiLevelType w:val="hybridMultilevel"/>
    <w:tmpl w:val="BF30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584D72"/>
    <w:multiLevelType w:val="hybridMultilevel"/>
    <w:tmpl w:val="C9600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4146D3"/>
    <w:multiLevelType w:val="multilevel"/>
    <w:tmpl w:val="8D00E2AE"/>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68E434C5"/>
    <w:multiLevelType w:val="hybridMultilevel"/>
    <w:tmpl w:val="391EC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073745"/>
    <w:multiLevelType w:val="hybridMultilevel"/>
    <w:tmpl w:val="4718E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593D49"/>
    <w:multiLevelType w:val="hybridMultilevel"/>
    <w:tmpl w:val="3FF4CDE6"/>
    <w:lvl w:ilvl="0" w:tplc="7E82AF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5766705">
    <w:abstractNumId w:val="24"/>
  </w:num>
  <w:num w:numId="2" w16cid:durableId="392892284">
    <w:abstractNumId w:val="32"/>
  </w:num>
  <w:num w:numId="3" w16cid:durableId="1934849438">
    <w:abstractNumId w:val="31"/>
  </w:num>
  <w:num w:numId="4" w16cid:durableId="1884514432">
    <w:abstractNumId w:val="28"/>
  </w:num>
  <w:num w:numId="5" w16cid:durableId="869223530">
    <w:abstractNumId w:val="10"/>
  </w:num>
  <w:num w:numId="6" w16cid:durableId="119307908">
    <w:abstractNumId w:val="12"/>
  </w:num>
  <w:num w:numId="7" w16cid:durableId="604194504">
    <w:abstractNumId w:val="13"/>
  </w:num>
  <w:num w:numId="8" w16cid:durableId="1761562973">
    <w:abstractNumId w:val="28"/>
  </w:num>
  <w:num w:numId="9" w16cid:durableId="1245803990">
    <w:abstractNumId w:val="1"/>
  </w:num>
  <w:num w:numId="10" w16cid:durableId="302121478">
    <w:abstractNumId w:val="6"/>
  </w:num>
  <w:num w:numId="11" w16cid:durableId="1366441377">
    <w:abstractNumId w:val="9"/>
  </w:num>
  <w:num w:numId="12" w16cid:durableId="1215654969">
    <w:abstractNumId w:val="7"/>
  </w:num>
  <w:num w:numId="13" w16cid:durableId="1580289633">
    <w:abstractNumId w:val="3"/>
  </w:num>
  <w:num w:numId="14" w16cid:durableId="1528179786">
    <w:abstractNumId w:val="22"/>
  </w:num>
  <w:num w:numId="15" w16cid:durableId="181017937">
    <w:abstractNumId w:val="21"/>
  </w:num>
  <w:num w:numId="16" w16cid:durableId="241109839">
    <w:abstractNumId w:val="30"/>
  </w:num>
  <w:num w:numId="17" w16cid:durableId="647367223">
    <w:abstractNumId w:val="27"/>
  </w:num>
  <w:num w:numId="18" w16cid:durableId="1952542326">
    <w:abstractNumId w:val="0"/>
  </w:num>
  <w:num w:numId="19" w16cid:durableId="375664926">
    <w:abstractNumId w:val="4"/>
  </w:num>
  <w:num w:numId="20" w16cid:durableId="728386861">
    <w:abstractNumId w:val="8"/>
  </w:num>
  <w:num w:numId="21" w16cid:durableId="231623237">
    <w:abstractNumId w:val="15"/>
  </w:num>
  <w:num w:numId="22" w16cid:durableId="640427038">
    <w:abstractNumId w:val="14"/>
  </w:num>
  <w:num w:numId="23" w16cid:durableId="48693673">
    <w:abstractNumId w:val="17"/>
  </w:num>
  <w:num w:numId="24" w16cid:durableId="1854147544">
    <w:abstractNumId w:val="5"/>
  </w:num>
  <w:num w:numId="25" w16cid:durableId="135033393">
    <w:abstractNumId w:val="26"/>
  </w:num>
  <w:num w:numId="26" w16cid:durableId="1687559659">
    <w:abstractNumId w:val="33"/>
  </w:num>
  <w:num w:numId="27" w16cid:durableId="1204518604">
    <w:abstractNumId w:val="23"/>
  </w:num>
  <w:num w:numId="28" w16cid:durableId="835531559">
    <w:abstractNumId w:val="11"/>
  </w:num>
  <w:num w:numId="29" w16cid:durableId="676032676">
    <w:abstractNumId w:val="25"/>
  </w:num>
  <w:num w:numId="30" w16cid:durableId="703792050">
    <w:abstractNumId w:val="19"/>
  </w:num>
  <w:num w:numId="31" w16cid:durableId="1579754555">
    <w:abstractNumId w:val="18"/>
  </w:num>
  <w:num w:numId="32" w16cid:durableId="783885587">
    <w:abstractNumId w:val="20"/>
  </w:num>
  <w:num w:numId="33" w16cid:durableId="1389955634">
    <w:abstractNumId w:val="2"/>
  </w:num>
  <w:num w:numId="34" w16cid:durableId="1015232022">
    <w:abstractNumId w:val="34"/>
  </w:num>
  <w:num w:numId="35" w16cid:durableId="1350252118">
    <w:abstractNumId w:val="16"/>
  </w:num>
  <w:num w:numId="36" w16cid:durableId="714357048">
    <w:abstractNumId w:val="29"/>
  </w:num>
  <w:num w:numId="37" w16cid:durableId="17111622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tTQ0NjU2tbA0MDZR0lEKTi0uzszPAykwrAUAYJyzziwAAAA="/>
  </w:docVars>
  <w:rsids>
    <w:rsidRoot w:val="00F26800"/>
    <w:rsid w:val="0001194A"/>
    <w:rsid w:val="00012AB8"/>
    <w:rsid w:val="000258B0"/>
    <w:rsid w:val="000269C5"/>
    <w:rsid w:val="0003666A"/>
    <w:rsid w:val="00037439"/>
    <w:rsid w:val="00050E25"/>
    <w:rsid w:val="00056C60"/>
    <w:rsid w:val="000638DD"/>
    <w:rsid w:val="00086E3F"/>
    <w:rsid w:val="000916D1"/>
    <w:rsid w:val="0009208F"/>
    <w:rsid w:val="000A27E6"/>
    <w:rsid w:val="000A5758"/>
    <w:rsid w:val="000B49EF"/>
    <w:rsid w:val="000D665B"/>
    <w:rsid w:val="000E39C2"/>
    <w:rsid w:val="000F16FB"/>
    <w:rsid w:val="000F2324"/>
    <w:rsid w:val="000F727C"/>
    <w:rsid w:val="00127C42"/>
    <w:rsid w:val="00131950"/>
    <w:rsid w:val="00132474"/>
    <w:rsid w:val="00136CFC"/>
    <w:rsid w:val="001379FC"/>
    <w:rsid w:val="001477EC"/>
    <w:rsid w:val="00150A71"/>
    <w:rsid w:val="00151C78"/>
    <w:rsid w:val="001521B8"/>
    <w:rsid w:val="001622B9"/>
    <w:rsid w:val="001770C1"/>
    <w:rsid w:val="00182EF0"/>
    <w:rsid w:val="0019382A"/>
    <w:rsid w:val="001B04F4"/>
    <w:rsid w:val="001B0E65"/>
    <w:rsid w:val="001C5C9A"/>
    <w:rsid w:val="001D09B7"/>
    <w:rsid w:val="001D11DF"/>
    <w:rsid w:val="001D18F6"/>
    <w:rsid w:val="001D58B0"/>
    <w:rsid w:val="001D5FF8"/>
    <w:rsid w:val="001D66B2"/>
    <w:rsid w:val="001E1B5B"/>
    <w:rsid w:val="001E3B34"/>
    <w:rsid w:val="001E505C"/>
    <w:rsid w:val="001F0F73"/>
    <w:rsid w:val="001F52FF"/>
    <w:rsid w:val="0022748A"/>
    <w:rsid w:val="002379DF"/>
    <w:rsid w:val="0024467E"/>
    <w:rsid w:val="00253630"/>
    <w:rsid w:val="00255CE6"/>
    <w:rsid w:val="00260C4F"/>
    <w:rsid w:val="00262673"/>
    <w:rsid w:val="002723A8"/>
    <w:rsid w:val="00276712"/>
    <w:rsid w:val="002837FB"/>
    <w:rsid w:val="00284F33"/>
    <w:rsid w:val="002907C0"/>
    <w:rsid w:val="00292B5B"/>
    <w:rsid w:val="002971FD"/>
    <w:rsid w:val="002A357E"/>
    <w:rsid w:val="002A785D"/>
    <w:rsid w:val="002B16D0"/>
    <w:rsid w:val="002B2499"/>
    <w:rsid w:val="002B4904"/>
    <w:rsid w:val="002B681F"/>
    <w:rsid w:val="002B6BCE"/>
    <w:rsid w:val="002C4F08"/>
    <w:rsid w:val="002D2A3B"/>
    <w:rsid w:val="002D67D6"/>
    <w:rsid w:val="002E2C26"/>
    <w:rsid w:val="003052C6"/>
    <w:rsid w:val="00313022"/>
    <w:rsid w:val="00330DFA"/>
    <w:rsid w:val="00336D06"/>
    <w:rsid w:val="00337597"/>
    <w:rsid w:val="003407E1"/>
    <w:rsid w:val="00343B9D"/>
    <w:rsid w:val="00355159"/>
    <w:rsid w:val="00363146"/>
    <w:rsid w:val="0036371F"/>
    <w:rsid w:val="00367919"/>
    <w:rsid w:val="003705E7"/>
    <w:rsid w:val="003805D5"/>
    <w:rsid w:val="003A30C4"/>
    <w:rsid w:val="003C7AB4"/>
    <w:rsid w:val="003D1D86"/>
    <w:rsid w:val="003D3F42"/>
    <w:rsid w:val="003E5A0D"/>
    <w:rsid w:val="003F3A4C"/>
    <w:rsid w:val="004234D7"/>
    <w:rsid w:val="004338E5"/>
    <w:rsid w:val="004618F2"/>
    <w:rsid w:val="00466551"/>
    <w:rsid w:val="00467D0C"/>
    <w:rsid w:val="00467EF7"/>
    <w:rsid w:val="00470EB9"/>
    <w:rsid w:val="00471F18"/>
    <w:rsid w:val="00473D3F"/>
    <w:rsid w:val="00473FE0"/>
    <w:rsid w:val="004748ED"/>
    <w:rsid w:val="00481657"/>
    <w:rsid w:val="0048239F"/>
    <w:rsid w:val="00491B2B"/>
    <w:rsid w:val="00495953"/>
    <w:rsid w:val="004C1850"/>
    <w:rsid w:val="004D5275"/>
    <w:rsid w:val="004F01F0"/>
    <w:rsid w:val="004F2872"/>
    <w:rsid w:val="005243BA"/>
    <w:rsid w:val="00525984"/>
    <w:rsid w:val="00525AD9"/>
    <w:rsid w:val="005328B0"/>
    <w:rsid w:val="00553322"/>
    <w:rsid w:val="00556990"/>
    <w:rsid w:val="00560A98"/>
    <w:rsid w:val="005638B0"/>
    <w:rsid w:val="0056627A"/>
    <w:rsid w:val="00572AB8"/>
    <w:rsid w:val="00575BD4"/>
    <w:rsid w:val="00586586"/>
    <w:rsid w:val="005867F4"/>
    <w:rsid w:val="00592106"/>
    <w:rsid w:val="00593398"/>
    <w:rsid w:val="005A1EB5"/>
    <w:rsid w:val="005A24AB"/>
    <w:rsid w:val="005A30BD"/>
    <w:rsid w:val="005A53FC"/>
    <w:rsid w:val="005B5304"/>
    <w:rsid w:val="005C48D3"/>
    <w:rsid w:val="005D37DA"/>
    <w:rsid w:val="00607F19"/>
    <w:rsid w:val="006146AF"/>
    <w:rsid w:val="006504EC"/>
    <w:rsid w:val="00652707"/>
    <w:rsid w:val="00653CDF"/>
    <w:rsid w:val="006540CC"/>
    <w:rsid w:val="00656408"/>
    <w:rsid w:val="00660643"/>
    <w:rsid w:val="00664DC7"/>
    <w:rsid w:val="00664F53"/>
    <w:rsid w:val="0067275E"/>
    <w:rsid w:val="006873DE"/>
    <w:rsid w:val="00693FBE"/>
    <w:rsid w:val="006945ED"/>
    <w:rsid w:val="00694C64"/>
    <w:rsid w:val="00697A13"/>
    <w:rsid w:val="006A43B2"/>
    <w:rsid w:val="006B663D"/>
    <w:rsid w:val="006C7A41"/>
    <w:rsid w:val="006D75C8"/>
    <w:rsid w:val="006E5548"/>
    <w:rsid w:val="007071F5"/>
    <w:rsid w:val="0071607C"/>
    <w:rsid w:val="00720F0B"/>
    <w:rsid w:val="00721974"/>
    <w:rsid w:val="00734321"/>
    <w:rsid w:val="00734400"/>
    <w:rsid w:val="00742BAA"/>
    <w:rsid w:val="00743ACC"/>
    <w:rsid w:val="0074717F"/>
    <w:rsid w:val="00752034"/>
    <w:rsid w:val="00760550"/>
    <w:rsid w:val="00761CE6"/>
    <w:rsid w:val="00780B49"/>
    <w:rsid w:val="00787A72"/>
    <w:rsid w:val="00790903"/>
    <w:rsid w:val="007970CB"/>
    <w:rsid w:val="007A4133"/>
    <w:rsid w:val="007B18EE"/>
    <w:rsid w:val="007D1983"/>
    <w:rsid w:val="007E5EDE"/>
    <w:rsid w:val="007F038D"/>
    <w:rsid w:val="007F7157"/>
    <w:rsid w:val="008126EE"/>
    <w:rsid w:val="00812F73"/>
    <w:rsid w:val="00824A75"/>
    <w:rsid w:val="00830168"/>
    <w:rsid w:val="008461A5"/>
    <w:rsid w:val="0085034E"/>
    <w:rsid w:val="00852BC0"/>
    <w:rsid w:val="00877C5C"/>
    <w:rsid w:val="00893F87"/>
    <w:rsid w:val="008A34E1"/>
    <w:rsid w:val="008A43FD"/>
    <w:rsid w:val="008A472E"/>
    <w:rsid w:val="008B198D"/>
    <w:rsid w:val="008D6BE7"/>
    <w:rsid w:val="008D7E6F"/>
    <w:rsid w:val="008E487F"/>
    <w:rsid w:val="008E5540"/>
    <w:rsid w:val="008F3595"/>
    <w:rsid w:val="008F56CD"/>
    <w:rsid w:val="009107AC"/>
    <w:rsid w:val="00913ECF"/>
    <w:rsid w:val="0091719B"/>
    <w:rsid w:val="009310A1"/>
    <w:rsid w:val="009311C1"/>
    <w:rsid w:val="00936C02"/>
    <w:rsid w:val="00942468"/>
    <w:rsid w:val="00944C7D"/>
    <w:rsid w:val="009471BA"/>
    <w:rsid w:val="0095312B"/>
    <w:rsid w:val="00954F19"/>
    <w:rsid w:val="0097224C"/>
    <w:rsid w:val="00974BA6"/>
    <w:rsid w:val="0098533C"/>
    <w:rsid w:val="009A6A1B"/>
    <w:rsid w:val="009C22E7"/>
    <w:rsid w:val="009C4935"/>
    <w:rsid w:val="009D2E9C"/>
    <w:rsid w:val="009E27BC"/>
    <w:rsid w:val="009E29B3"/>
    <w:rsid w:val="009F2092"/>
    <w:rsid w:val="00A00877"/>
    <w:rsid w:val="00A10050"/>
    <w:rsid w:val="00A10CC1"/>
    <w:rsid w:val="00A24601"/>
    <w:rsid w:val="00A338E4"/>
    <w:rsid w:val="00A40009"/>
    <w:rsid w:val="00A42CAA"/>
    <w:rsid w:val="00A45251"/>
    <w:rsid w:val="00A5131C"/>
    <w:rsid w:val="00A54D62"/>
    <w:rsid w:val="00A61563"/>
    <w:rsid w:val="00A6539E"/>
    <w:rsid w:val="00A84168"/>
    <w:rsid w:val="00A86F55"/>
    <w:rsid w:val="00A92F4D"/>
    <w:rsid w:val="00A94A2B"/>
    <w:rsid w:val="00A97E92"/>
    <w:rsid w:val="00AA4830"/>
    <w:rsid w:val="00AB528C"/>
    <w:rsid w:val="00AC75B0"/>
    <w:rsid w:val="00AD6C6D"/>
    <w:rsid w:val="00AE6B30"/>
    <w:rsid w:val="00B00AC3"/>
    <w:rsid w:val="00B0412F"/>
    <w:rsid w:val="00B10813"/>
    <w:rsid w:val="00B10883"/>
    <w:rsid w:val="00B20F79"/>
    <w:rsid w:val="00B32323"/>
    <w:rsid w:val="00B40B34"/>
    <w:rsid w:val="00B4560C"/>
    <w:rsid w:val="00B50616"/>
    <w:rsid w:val="00B524DF"/>
    <w:rsid w:val="00B57624"/>
    <w:rsid w:val="00B629C0"/>
    <w:rsid w:val="00B63D02"/>
    <w:rsid w:val="00B737B3"/>
    <w:rsid w:val="00B757E0"/>
    <w:rsid w:val="00B841AF"/>
    <w:rsid w:val="00B9509F"/>
    <w:rsid w:val="00BA42B3"/>
    <w:rsid w:val="00BB047B"/>
    <w:rsid w:val="00BB0C99"/>
    <w:rsid w:val="00BB1FE2"/>
    <w:rsid w:val="00BB1FE5"/>
    <w:rsid w:val="00BB5A18"/>
    <w:rsid w:val="00BC6849"/>
    <w:rsid w:val="00BD44F8"/>
    <w:rsid w:val="00BF7C30"/>
    <w:rsid w:val="00BF7C3D"/>
    <w:rsid w:val="00C01641"/>
    <w:rsid w:val="00C047B1"/>
    <w:rsid w:val="00C12256"/>
    <w:rsid w:val="00C27301"/>
    <w:rsid w:val="00C3533C"/>
    <w:rsid w:val="00C4629A"/>
    <w:rsid w:val="00C51FD3"/>
    <w:rsid w:val="00C6507C"/>
    <w:rsid w:val="00C66F16"/>
    <w:rsid w:val="00C7178A"/>
    <w:rsid w:val="00C73541"/>
    <w:rsid w:val="00C73AE3"/>
    <w:rsid w:val="00C80992"/>
    <w:rsid w:val="00C90E70"/>
    <w:rsid w:val="00CA0D03"/>
    <w:rsid w:val="00CA346F"/>
    <w:rsid w:val="00CD0E60"/>
    <w:rsid w:val="00CF0A20"/>
    <w:rsid w:val="00CF6D39"/>
    <w:rsid w:val="00D1065B"/>
    <w:rsid w:val="00D160EE"/>
    <w:rsid w:val="00D25D9F"/>
    <w:rsid w:val="00D31D1F"/>
    <w:rsid w:val="00D419AC"/>
    <w:rsid w:val="00D4297A"/>
    <w:rsid w:val="00D57BF5"/>
    <w:rsid w:val="00D64A3C"/>
    <w:rsid w:val="00D71BD5"/>
    <w:rsid w:val="00D97983"/>
    <w:rsid w:val="00DA5468"/>
    <w:rsid w:val="00DB5716"/>
    <w:rsid w:val="00DC5317"/>
    <w:rsid w:val="00DE5210"/>
    <w:rsid w:val="00DE57AE"/>
    <w:rsid w:val="00DF5A30"/>
    <w:rsid w:val="00E030EA"/>
    <w:rsid w:val="00E043D3"/>
    <w:rsid w:val="00E0594F"/>
    <w:rsid w:val="00E11652"/>
    <w:rsid w:val="00E331CB"/>
    <w:rsid w:val="00E60654"/>
    <w:rsid w:val="00E67105"/>
    <w:rsid w:val="00E67831"/>
    <w:rsid w:val="00EA6F05"/>
    <w:rsid w:val="00EA7C0E"/>
    <w:rsid w:val="00EB40AA"/>
    <w:rsid w:val="00EC31A3"/>
    <w:rsid w:val="00ED4A78"/>
    <w:rsid w:val="00EE2ED4"/>
    <w:rsid w:val="00EE5A8F"/>
    <w:rsid w:val="00EF2AC2"/>
    <w:rsid w:val="00F10B52"/>
    <w:rsid w:val="00F13E76"/>
    <w:rsid w:val="00F17033"/>
    <w:rsid w:val="00F20468"/>
    <w:rsid w:val="00F26800"/>
    <w:rsid w:val="00F327FF"/>
    <w:rsid w:val="00F44D14"/>
    <w:rsid w:val="00F53013"/>
    <w:rsid w:val="00F632AF"/>
    <w:rsid w:val="00F7156D"/>
    <w:rsid w:val="00F85CB5"/>
    <w:rsid w:val="00F90786"/>
    <w:rsid w:val="00F93B14"/>
    <w:rsid w:val="00F94A96"/>
    <w:rsid w:val="00F974B8"/>
    <w:rsid w:val="00FA7A6D"/>
    <w:rsid w:val="00FC39FB"/>
    <w:rsid w:val="00FC3EFE"/>
    <w:rsid w:val="00FC5698"/>
    <w:rsid w:val="00FD64B3"/>
    <w:rsid w:val="00FF03ED"/>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3313D"/>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A338E4"/>
    <w:pPr>
      <w:keepNext/>
      <w:keepLines/>
      <w:numPr>
        <w:ilvl w:val="1"/>
        <w:numId w:val="4"/>
      </w:numPr>
      <w:spacing w:before="360" w:after="120" w:line="360" w:lineRule="exact"/>
      <w:outlineLvl w:val="1"/>
    </w:pPr>
    <w:rPr>
      <w:rFonts w:ascii="Open Sans" w:eastAsia="Tahoma" w:hAnsi="Open Sans" w:cs="Open Sans"/>
      <w:b/>
      <w:bCs/>
      <w:sz w:val="28"/>
      <w:szCs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A338E4"/>
    <w:rPr>
      <w:rFonts w:ascii="Open Sans" w:eastAsia="Tahoma" w:hAnsi="Open Sans" w:cs="Open Sans"/>
      <w:b/>
      <w:bCs/>
      <w:color w:val="404040" w:themeColor="text1" w:themeTint="BF"/>
      <w:sz w:val="28"/>
      <w:szCs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character" w:styleId="PlaceholderText">
    <w:name w:val="Placeholder Text"/>
    <w:basedOn w:val="DefaultParagraphFont"/>
    <w:uiPriority w:val="99"/>
    <w:semiHidden/>
    <w:rsid w:val="00A92F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2018/07/patients-at-risk-of-autonomic-dysreflexi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pinal.co.uk/learn/understanding-sc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mj.com/content/371/bmj.m3596"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E1753F803347D5AEF00557708C8C36"/>
        <w:category>
          <w:name w:val="General"/>
          <w:gallery w:val="placeholder"/>
        </w:category>
        <w:types>
          <w:type w:val="bbPlcHdr"/>
        </w:types>
        <w:behaviors>
          <w:behavior w:val="content"/>
        </w:behaviors>
        <w:guid w:val="{D6C3BE7F-2254-4F56-ABD0-02CFA1570BD7}"/>
      </w:docPartPr>
      <w:docPartBody>
        <w:p w:rsidR="00CF48B8" w:rsidRDefault="0089763F">
          <w:r w:rsidRPr="00160277">
            <w:rPr>
              <w:rStyle w:val="PlaceholderText"/>
            </w:rPr>
            <w:t>Company Logo</w:t>
          </w:r>
        </w:p>
      </w:docPartBody>
    </w:docPart>
    <w:docPart>
      <w:docPartPr>
        <w:name w:val="8B9175E3289E41D3B4B51009EDAD664A"/>
        <w:category>
          <w:name w:val="General"/>
          <w:gallery w:val="placeholder"/>
        </w:category>
        <w:types>
          <w:type w:val="bbPlcHdr"/>
        </w:types>
        <w:behaviors>
          <w:behavior w:val="content"/>
        </w:behaviors>
        <w:guid w:val="{6FA60025-78E5-448D-A5F0-3BA95FC11514}"/>
      </w:docPartPr>
      <w:docPartBody>
        <w:p w:rsidR="00CF48B8" w:rsidRDefault="0089763F">
          <w:r w:rsidRPr="00160277">
            <w:rPr>
              <w:rStyle w:val="PlaceholderText"/>
            </w:rPr>
            <w:t>Date of Issue</w:t>
          </w:r>
        </w:p>
      </w:docPartBody>
    </w:docPart>
    <w:docPart>
      <w:docPartPr>
        <w:name w:val="288B2F33088B441089A160A9949B3F8B"/>
        <w:category>
          <w:name w:val="General"/>
          <w:gallery w:val="placeholder"/>
        </w:category>
        <w:types>
          <w:type w:val="bbPlcHdr"/>
        </w:types>
        <w:behaviors>
          <w:behavior w:val="content"/>
        </w:behaviors>
        <w:guid w:val="{7CC36DB3-53C2-4AE2-A161-B3EC7E865890}"/>
      </w:docPartPr>
      <w:docPartBody>
        <w:p w:rsidR="00CF48B8" w:rsidRDefault="0089763F">
          <w:r w:rsidRPr="00160277">
            <w:rPr>
              <w:rStyle w:val="PlaceholderText"/>
            </w:rPr>
            <w:t>Date of Issue</w:t>
          </w:r>
        </w:p>
      </w:docPartBody>
    </w:docPart>
    <w:docPart>
      <w:docPartPr>
        <w:name w:val="326C4B5F88D044E79629604B168A8C12"/>
        <w:category>
          <w:name w:val="General"/>
          <w:gallery w:val="placeholder"/>
        </w:category>
        <w:types>
          <w:type w:val="bbPlcHdr"/>
        </w:types>
        <w:behaviors>
          <w:behavior w:val="content"/>
        </w:behaviors>
        <w:guid w:val="{0602CCB3-9DBA-481B-BFAA-7A5B89716889}"/>
      </w:docPartPr>
      <w:docPartBody>
        <w:p w:rsidR="00CF48B8" w:rsidRDefault="0089763F">
          <w:r w:rsidRPr="00160277">
            <w:rPr>
              <w:rStyle w:val="PlaceholderText"/>
            </w:rPr>
            <w:t>Date of Issue</w:t>
          </w:r>
        </w:p>
      </w:docPartBody>
    </w:docPart>
    <w:docPart>
      <w:docPartPr>
        <w:name w:val="2E45E49A586648AFA045EABF71AD9A24"/>
        <w:category>
          <w:name w:val="General"/>
          <w:gallery w:val="placeholder"/>
        </w:category>
        <w:types>
          <w:type w:val="bbPlcHdr"/>
        </w:types>
        <w:behaviors>
          <w:behavior w:val="content"/>
        </w:behaviors>
        <w:guid w:val="{68B7B0D8-00D5-4553-8B2E-2665994909DA}"/>
      </w:docPartPr>
      <w:docPartBody>
        <w:p w:rsidR="00CF48B8" w:rsidRDefault="0089763F">
          <w:r w:rsidRPr="00160277">
            <w:rPr>
              <w:rStyle w:val="PlaceholderText"/>
            </w:rPr>
            <w:t>Policy Lead</w:t>
          </w:r>
        </w:p>
      </w:docPartBody>
    </w:docPart>
    <w:docPart>
      <w:docPartPr>
        <w:name w:val="A3D81A8AA6E6481AB7D0BA369BB8340C"/>
        <w:category>
          <w:name w:val="General"/>
          <w:gallery w:val="placeholder"/>
        </w:category>
        <w:types>
          <w:type w:val="bbPlcHdr"/>
        </w:types>
        <w:behaviors>
          <w:behavior w:val="content"/>
        </w:behaviors>
        <w:guid w:val="{1CEDEABE-7CF2-4BE5-8BE2-353903FFF064}"/>
      </w:docPartPr>
      <w:docPartBody>
        <w:p w:rsidR="00CF48B8" w:rsidRDefault="0089763F">
          <w:r w:rsidRPr="00160277">
            <w:rPr>
              <w:rStyle w:val="PlaceholderText"/>
            </w:rPr>
            <w:t>Date of Review</w:t>
          </w:r>
        </w:p>
      </w:docPartBody>
    </w:docPart>
    <w:docPart>
      <w:docPartPr>
        <w:name w:val="6C47BD89D7AF4F3CBF1683434340E787"/>
        <w:category>
          <w:name w:val="General"/>
          <w:gallery w:val="placeholder"/>
        </w:category>
        <w:types>
          <w:type w:val="bbPlcHdr"/>
        </w:types>
        <w:behaviors>
          <w:behavior w:val="content"/>
        </w:behaviors>
        <w:guid w:val="{2B82A67D-B858-4B32-A77B-CFCE4DEAAAA4}"/>
      </w:docPartPr>
      <w:docPartBody>
        <w:p w:rsidR="00CF48B8" w:rsidRDefault="0089763F">
          <w:r w:rsidRPr="00160277">
            <w:rPr>
              <w:rStyle w:val="PlaceholderText"/>
            </w:rPr>
            <w:t>Date of Review</w:t>
          </w:r>
        </w:p>
      </w:docPartBody>
    </w:docPart>
    <w:docPart>
      <w:docPartPr>
        <w:name w:val="B17E95ACC8634831B8B0DC1F9846C298"/>
        <w:category>
          <w:name w:val="General"/>
          <w:gallery w:val="placeholder"/>
        </w:category>
        <w:types>
          <w:type w:val="bbPlcHdr"/>
        </w:types>
        <w:behaviors>
          <w:behavior w:val="content"/>
        </w:behaviors>
        <w:guid w:val="{0F5D8179-D260-4756-B964-CE04DEA0CE19}"/>
      </w:docPartPr>
      <w:docPartBody>
        <w:p w:rsidR="00CF48B8" w:rsidRDefault="0089763F">
          <w:r w:rsidRPr="00160277">
            <w:rPr>
              <w:rStyle w:val="PlaceholderText"/>
            </w:rPr>
            <w:t>Company Name</w:t>
          </w:r>
        </w:p>
      </w:docPartBody>
    </w:docPart>
    <w:docPart>
      <w:docPartPr>
        <w:name w:val="46C9B00A147E4CFBA8898729380155C3"/>
        <w:category>
          <w:name w:val="General"/>
          <w:gallery w:val="placeholder"/>
        </w:category>
        <w:types>
          <w:type w:val="bbPlcHdr"/>
        </w:types>
        <w:behaviors>
          <w:behavior w:val="content"/>
        </w:behaviors>
        <w:guid w:val="{7AEBDBBB-B6E3-4B05-A940-9F32C10B0108}"/>
      </w:docPartPr>
      <w:docPartBody>
        <w:p w:rsidR="00CF48B8" w:rsidRDefault="0089763F">
          <w:r w:rsidRPr="00160277">
            <w:rPr>
              <w:rStyle w:val="PlaceholderText"/>
            </w:rPr>
            <w:t>Company Name</w:t>
          </w:r>
        </w:p>
      </w:docPartBody>
    </w:docPart>
    <w:docPart>
      <w:docPartPr>
        <w:name w:val="9C5A4CAA3B584B819110317CE997A385"/>
        <w:category>
          <w:name w:val="General"/>
          <w:gallery w:val="placeholder"/>
        </w:category>
        <w:types>
          <w:type w:val="bbPlcHdr"/>
        </w:types>
        <w:behaviors>
          <w:behavior w:val="content"/>
        </w:behaviors>
        <w:guid w:val="{20B3E336-1CA2-4198-9483-016368096463}"/>
      </w:docPartPr>
      <w:docPartBody>
        <w:p w:rsidR="00CF48B8" w:rsidRDefault="0089763F">
          <w:r w:rsidRPr="00160277">
            <w:rPr>
              <w:rStyle w:val="PlaceholderText"/>
            </w:rPr>
            <w:t>Company Name</w:t>
          </w:r>
        </w:p>
      </w:docPartBody>
    </w:docPart>
    <w:docPart>
      <w:docPartPr>
        <w:name w:val="59360710B091455DA5A8EECFDE6FA920"/>
        <w:category>
          <w:name w:val="General"/>
          <w:gallery w:val="placeholder"/>
        </w:category>
        <w:types>
          <w:type w:val="bbPlcHdr"/>
        </w:types>
        <w:behaviors>
          <w:behavior w:val="content"/>
        </w:behaviors>
        <w:guid w:val="{2464C854-064B-425D-B99A-7B330B79D298}"/>
      </w:docPartPr>
      <w:docPartBody>
        <w:p w:rsidR="00CF48B8" w:rsidRDefault="0089763F">
          <w:r w:rsidRPr="00160277">
            <w:rPr>
              <w:rStyle w:val="PlaceholderText"/>
            </w:rPr>
            <w:t>Company Name</w:t>
          </w:r>
        </w:p>
      </w:docPartBody>
    </w:docPart>
    <w:docPart>
      <w:docPartPr>
        <w:name w:val="60E162AF42D04A2F988B8ED2614AAF46"/>
        <w:category>
          <w:name w:val="General"/>
          <w:gallery w:val="placeholder"/>
        </w:category>
        <w:types>
          <w:type w:val="bbPlcHdr"/>
        </w:types>
        <w:behaviors>
          <w:behavior w:val="content"/>
        </w:behaviors>
        <w:guid w:val="{D4E70D5B-8E30-4394-ABC1-724ED151F56F}"/>
      </w:docPartPr>
      <w:docPartBody>
        <w:p w:rsidR="00CF48B8" w:rsidRDefault="0089763F">
          <w:r w:rsidRPr="00160277">
            <w:rPr>
              <w:rStyle w:val="PlaceholderText"/>
            </w:rPr>
            <w:t>Company Name</w:t>
          </w:r>
        </w:p>
      </w:docPartBody>
    </w:docPart>
    <w:docPart>
      <w:docPartPr>
        <w:name w:val="AEE6003D58344FE7A48B606392C85FCB"/>
        <w:category>
          <w:name w:val="General"/>
          <w:gallery w:val="placeholder"/>
        </w:category>
        <w:types>
          <w:type w:val="bbPlcHdr"/>
        </w:types>
        <w:behaviors>
          <w:behavior w:val="content"/>
        </w:behaviors>
        <w:guid w:val="{54198830-54B6-48AB-847E-FE4155D4EA6D}"/>
      </w:docPartPr>
      <w:docPartBody>
        <w:p w:rsidR="00CF48B8" w:rsidRDefault="0089763F">
          <w:r w:rsidRPr="00160277">
            <w:rPr>
              <w:rStyle w:val="PlaceholderText"/>
            </w:rPr>
            <w:t>Company Name</w:t>
          </w:r>
        </w:p>
      </w:docPartBody>
    </w:docPart>
    <w:docPart>
      <w:docPartPr>
        <w:name w:val="09EC2C93933148418A89C638615158FF"/>
        <w:category>
          <w:name w:val="General"/>
          <w:gallery w:val="placeholder"/>
        </w:category>
        <w:types>
          <w:type w:val="bbPlcHdr"/>
        </w:types>
        <w:behaviors>
          <w:behavior w:val="content"/>
        </w:behaviors>
        <w:guid w:val="{56431390-6D16-47E1-9007-01C7C8B11F01}"/>
      </w:docPartPr>
      <w:docPartBody>
        <w:p w:rsidR="00CF48B8" w:rsidRDefault="0089763F">
          <w:r w:rsidRPr="00160277">
            <w:rPr>
              <w:rStyle w:val="PlaceholderText"/>
            </w:rPr>
            <w:t>Company Name</w:t>
          </w:r>
        </w:p>
      </w:docPartBody>
    </w:docPart>
    <w:docPart>
      <w:docPartPr>
        <w:name w:val="1D8687180D0841B3BF449B35F58068A8"/>
        <w:category>
          <w:name w:val="General"/>
          <w:gallery w:val="placeholder"/>
        </w:category>
        <w:types>
          <w:type w:val="bbPlcHdr"/>
        </w:types>
        <w:behaviors>
          <w:behavior w:val="content"/>
        </w:behaviors>
        <w:guid w:val="{16E5F14F-F531-413F-BA87-F24A0952B581}"/>
      </w:docPartPr>
      <w:docPartBody>
        <w:p w:rsidR="00CF48B8" w:rsidRDefault="0089763F">
          <w:r w:rsidRPr="00160277">
            <w:rPr>
              <w:rStyle w:val="PlaceholderText"/>
            </w:rPr>
            <w:t>Company Name</w:t>
          </w:r>
        </w:p>
      </w:docPartBody>
    </w:docPart>
    <w:docPart>
      <w:docPartPr>
        <w:name w:val="2380F6C537C54B5AB2DAFF3BF055BAC9"/>
        <w:category>
          <w:name w:val="General"/>
          <w:gallery w:val="placeholder"/>
        </w:category>
        <w:types>
          <w:type w:val="bbPlcHdr"/>
        </w:types>
        <w:behaviors>
          <w:behavior w:val="content"/>
        </w:behaviors>
        <w:guid w:val="{65AFD86C-6D21-408B-A0F9-5B4355F2718F}"/>
      </w:docPartPr>
      <w:docPartBody>
        <w:p w:rsidR="00CF48B8" w:rsidRDefault="0089763F">
          <w:r w:rsidRPr="00160277">
            <w:rPr>
              <w:rStyle w:val="PlaceholderText"/>
            </w:rPr>
            <w:t>Company Name</w:t>
          </w:r>
        </w:p>
      </w:docPartBody>
    </w:docPart>
    <w:docPart>
      <w:docPartPr>
        <w:name w:val="8577600028B84E019F008FA818EC7667"/>
        <w:category>
          <w:name w:val="General"/>
          <w:gallery w:val="placeholder"/>
        </w:category>
        <w:types>
          <w:type w:val="bbPlcHdr"/>
        </w:types>
        <w:behaviors>
          <w:behavior w:val="content"/>
        </w:behaviors>
        <w:guid w:val="{AF00CF29-39AA-4CAB-95D0-67E695472447}"/>
      </w:docPartPr>
      <w:docPartBody>
        <w:p w:rsidR="00CF48B8" w:rsidRDefault="0089763F">
          <w:r w:rsidRPr="00160277">
            <w:rPr>
              <w:rStyle w:val="PlaceholderText"/>
            </w:rPr>
            <w:t>Company Name</w:t>
          </w:r>
        </w:p>
      </w:docPartBody>
    </w:docPart>
    <w:docPart>
      <w:docPartPr>
        <w:name w:val="21EBF44692A5469DBD2DA90353E133DE"/>
        <w:category>
          <w:name w:val="General"/>
          <w:gallery w:val="placeholder"/>
        </w:category>
        <w:types>
          <w:type w:val="bbPlcHdr"/>
        </w:types>
        <w:behaviors>
          <w:behavior w:val="content"/>
        </w:behaviors>
        <w:guid w:val="{4E1F9E07-082D-46B0-861B-41EF328102CC}"/>
      </w:docPartPr>
      <w:docPartBody>
        <w:p w:rsidR="0092596C" w:rsidRDefault="00913F0A">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63F"/>
    <w:rsid w:val="0089763F"/>
    <w:rsid w:val="00913F0A"/>
    <w:rsid w:val="0092596C"/>
    <w:rsid w:val="00C9325F"/>
    <w:rsid w:val="00CF48B8"/>
    <w:rsid w:val="00EF6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F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ec11b1cd-b909-4488-8556-cee5630026af-638107130490000000</MigrationWizIdVersion>
    <lcf76f155ced4ddcb4097134ff3c332f0 xmlns="56237ad3-8718-4af8-998e-3036ac3599be" xsi:nil="true"/>
    <MigrationWizId xmlns="56237ad3-8718-4af8-998e-3036ac3599be">ec11b1cd-b909-4488-8556-cee5630026af</MigrationWizId>
    <MigrationWizIdPermissions xmlns="56237ad3-8718-4af8-998e-3036ac3599b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9AA3AD-7A64-41E6-9798-7D99AEC0F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3.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4.xml><?xml version="1.0" encoding="utf-8"?>
<ds:datastoreItem xmlns:ds="http://schemas.openxmlformats.org/officeDocument/2006/customXml" ds:itemID="{09EEC06A-CBE2-49E4-896E-28F89F985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1773</Words>
  <Characters>9596</Characters>
  <Application>Microsoft Office Word</Application>
  <DocSecurity>4</DocSecurity>
  <Lines>274</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11214</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DCCD039 - Spinal Injury Care Policy</dc:title>
  <dc:subject/>
  <dc:creator>Imogen Huxford</dc:creator>
  <cp:keywords/>
  <dc:description/>
  <cp:lastModifiedBy>Rachael Dowson-Wallace</cp:lastModifiedBy>
  <cp:revision>2</cp:revision>
  <cp:lastPrinted>2020-07-26T06:21:00Z</cp:lastPrinted>
  <dcterms:created xsi:type="dcterms:W3CDTF">2023-10-30T17:07:00Z</dcterms:created>
  <dcterms:modified xsi:type="dcterms:W3CDTF">2023-10-30T17:07:00Z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