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35578362-3537-4741-aa75-cd2b271477ec"/>
        <w:id w:val="-1556312306"/>
        <w:placeholder>
          <w:docPart w:val="E391A33F95C84FEC88BF6A59E045DB6B"/>
        </w:placeholder>
        <w:showingPlcHdr/>
        <w:picture/>
      </w:sdtPr>
      <w:sdtEndPr/>
      <w:sdtContent>
        <w:p w14:paraId="503B1F8F" w14:textId="78DAF662" w:rsidR="00132474" w:rsidRPr="002B681F" w:rsidRDefault="00A8301E" w:rsidP="00445296">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5CED197" wp14:editId="2CEA0960">
                <wp:extent cx="44424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460" cy="1524000"/>
                        </a:xfrm>
                        <a:prstGeom prst="rect">
                          <a:avLst/>
                        </a:prstGeom>
                        <a:noFill/>
                        <a:ln>
                          <a:noFill/>
                        </a:ln>
                      </pic:spPr>
                    </pic:pic>
                  </a:graphicData>
                </a:graphic>
              </wp:inline>
            </w:drawing>
          </w:r>
        </w:p>
      </w:sdtContent>
    </w:sdt>
    <w:p w14:paraId="423915F1" w14:textId="77777777" w:rsidR="004D0EA4" w:rsidRDefault="004D0EA4" w:rsidP="004D0EA4">
      <w:pPr>
        <w:spacing w:after="0"/>
        <w:jc w:val="center"/>
        <w:rPr>
          <w:rFonts w:ascii="Open Sans" w:hAnsi="Open Sans" w:cs="Open Sans"/>
          <w:b/>
          <w:color w:val="264467"/>
          <w:sz w:val="96"/>
        </w:rPr>
      </w:pPr>
      <w:r>
        <w:rPr>
          <w:rFonts w:ascii="Open Sans" w:hAnsi="Open Sans" w:cs="Open Sans"/>
          <w:b/>
          <w:color w:val="264467"/>
          <w:sz w:val="96"/>
        </w:rPr>
        <w:t xml:space="preserve">Care of a Laryngectomy Policy </w:t>
      </w:r>
    </w:p>
    <w:p w14:paraId="230B9372" w14:textId="77777777" w:rsidR="004D0EA4" w:rsidRPr="004D0EA4" w:rsidRDefault="004D0EA4" w:rsidP="004D0EA4">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02b89dea-83e8-4f62-a589-d61801012183"/>
        <w:id w:val="-1078987777"/>
        <w:placeholder>
          <w:docPart w:val="AC9B035E2E2D41D98DE22FBB746577E8"/>
        </w:placeholder>
      </w:sdtPr>
      <w:sdtEndPr/>
      <w:sdtContent>
        <w:p w14:paraId="0E244E8A" w14:textId="2AD99463" w:rsidR="004D0EA4" w:rsidRPr="004D0EA4" w:rsidRDefault="00AF09CC" w:rsidP="004D0EA4">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AF09CC">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1E5BA9C" w14:textId="77777777" w:rsidR="00F26800" w:rsidRPr="002B681F" w:rsidRDefault="00F26800" w:rsidP="002E2C26">
      <w:pPr>
        <w:rPr>
          <w:rFonts w:ascii="Open Sans" w:hAnsi="Open Sans" w:cs="Open Sans"/>
          <w:color w:val="auto"/>
        </w:rPr>
      </w:pPr>
    </w:p>
    <w:p w14:paraId="0534A82D"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4D0EA4" w:rsidRPr="004D0EA4" w14:paraId="24609FD2" w14:textId="77777777" w:rsidTr="004D0EA4">
        <w:tc>
          <w:tcPr>
            <w:tcW w:w="1980" w:type="dxa"/>
            <w:shd w:val="clear" w:color="auto" w:fill="F2F2F2" w:themeFill="background1" w:themeFillShade="F2"/>
            <w:vAlign w:val="center"/>
          </w:tcPr>
          <w:p w14:paraId="50246DFC" w14:textId="77777777" w:rsidR="004D0EA4" w:rsidRPr="004D0EA4" w:rsidRDefault="004D0EA4" w:rsidP="004D0EA4">
            <w:pPr>
              <w:rPr>
                <w:rFonts w:ascii="Open Sans" w:hAnsi="Open Sans" w:cs="Open Sans"/>
              </w:rPr>
            </w:pPr>
            <w:r w:rsidRPr="004D0EA4">
              <w:rPr>
                <w:rFonts w:ascii="Open Sans" w:hAnsi="Open Sans" w:cs="Open Sans"/>
              </w:rPr>
              <w:t>Policy Lead:</w:t>
            </w:r>
          </w:p>
        </w:tc>
        <w:sdt>
          <w:sdtPr>
            <w:rPr>
              <w:rFonts w:ascii="Open Sans" w:hAnsi="Open Sans" w:cs="Open Sans"/>
            </w:rPr>
            <w:tag w:val="HD:1.187.0.0:03d0e7a0-ef65-4050-a6d2-cd2a21c3b5de"/>
            <w:id w:val="1745835655"/>
            <w:placeholder>
              <w:docPart w:val="9237F9144EE24BEFAA4D6369869A3EBE"/>
            </w:placeholder>
          </w:sdtPr>
          <w:sdtEndPr/>
          <w:sdtContent>
            <w:tc>
              <w:tcPr>
                <w:tcW w:w="3265" w:type="dxa"/>
                <w:vAlign w:val="center"/>
              </w:tcPr>
              <w:p w14:paraId="209C39C3" w14:textId="509B6835" w:rsidR="004D0EA4" w:rsidRPr="004D0EA4" w:rsidRDefault="00AF09CC" w:rsidP="004D0EA4">
                <w:pPr>
                  <w:rPr>
                    <w:rFonts w:ascii="Open Sans" w:hAnsi="Open Sans" w:cs="Open Sans"/>
                  </w:rPr>
                </w:pPr>
                <w:r>
                  <w:rPr>
                    <w:rFonts w:ascii="Open Sans" w:hAnsi="Open Sans" w:cs="Open Sans"/>
                    <w:noProof/>
                  </w:rPr>
                  <w:t>[</w:t>
                </w:r>
                <w:r w:rsidRPr="00AF09CC">
                  <w:rPr>
                    <w:rFonts w:ascii="Open Sans" w:hAnsi="Open Sans" w:cs="Open Sans"/>
                    <w:noProof/>
                    <w:color w:val="0000FF"/>
                  </w:rPr>
                  <w:t>Policy Lead</w:t>
                </w:r>
                <w:r>
                  <w:rPr>
                    <w:rFonts w:ascii="Open Sans" w:hAnsi="Open Sans" w:cs="Open Sans"/>
                    <w:noProof/>
                  </w:rPr>
                  <w:t>]</w:t>
                </w:r>
              </w:p>
            </w:tc>
          </w:sdtContent>
        </w:sdt>
      </w:tr>
      <w:tr w:rsidR="004D0EA4" w:rsidRPr="004D0EA4" w14:paraId="09E46621" w14:textId="77777777" w:rsidTr="004D0EA4">
        <w:tc>
          <w:tcPr>
            <w:tcW w:w="1980" w:type="dxa"/>
            <w:shd w:val="clear" w:color="auto" w:fill="F2F2F2" w:themeFill="background1" w:themeFillShade="F2"/>
            <w:vAlign w:val="center"/>
          </w:tcPr>
          <w:p w14:paraId="29DFF4B0" w14:textId="77777777" w:rsidR="004D0EA4" w:rsidRPr="004D0EA4" w:rsidRDefault="004D0EA4" w:rsidP="004D0EA4">
            <w:pPr>
              <w:rPr>
                <w:rFonts w:ascii="Open Sans" w:hAnsi="Open Sans" w:cs="Open Sans"/>
              </w:rPr>
            </w:pPr>
            <w:r w:rsidRPr="004D0EA4">
              <w:rPr>
                <w:rFonts w:ascii="Open Sans" w:hAnsi="Open Sans" w:cs="Open Sans"/>
              </w:rPr>
              <w:t>Version No.</w:t>
            </w:r>
          </w:p>
        </w:tc>
        <w:tc>
          <w:tcPr>
            <w:tcW w:w="3265" w:type="dxa"/>
            <w:vAlign w:val="center"/>
          </w:tcPr>
          <w:p w14:paraId="0FBABCA9" w14:textId="77777777" w:rsidR="004D0EA4" w:rsidRPr="004D0EA4" w:rsidRDefault="004D0EA4" w:rsidP="004D0EA4">
            <w:pPr>
              <w:rPr>
                <w:rFonts w:ascii="Open Sans" w:hAnsi="Open Sans" w:cs="Open Sans"/>
              </w:rPr>
            </w:pPr>
            <w:r w:rsidRPr="004D0EA4">
              <w:rPr>
                <w:rFonts w:ascii="Open Sans" w:hAnsi="Open Sans" w:cs="Open Sans"/>
              </w:rPr>
              <w:t>1</w:t>
            </w:r>
          </w:p>
        </w:tc>
      </w:tr>
      <w:tr w:rsidR="004D0EA4" w:rsidRPr="004D0EA4" w14:paraId="79CA9610" w14:textId="77777777" w:rsidTr="004D0EA4">
        <w:tc>
          <w:tcPr>
            <w:tcW w:w="1980" w:type="dxa"/>
            <w:shd w:val="clear" w:color="auto" w:fill="F2F2F2" w:themeFill="background1" w:themeFillShade="F2"/>
            <w:vAlign w:val="center"/>
          </w:tcPr>
          <w:p w14:paraId="1A2EC573" w14:textId="77777777" w:rsidR="004D0EA4" w:rsidRPr="004D0EA4" w:rsidRDefault="004D0EA4" w:rsidP="004D0EA4">
            <w:pPr>
              <w:rPr>
                <w:rFonts w:ascii="Open Sans" w:hAnsi="Open Sans" w:cs="Open Sans"/>
              </w:rPr>
            </w:pPr>
            <w:r w:rsidRPr="004D0EA4">
              <w:rPr>
                <w:rFonts w:ascii="Open Sans" w:hAnsi="Open Sans" w:cs="Open Sans"/>
              </w:rPr>
              <w:t>Date of Issue:</w:t>
            </w:r>
          </w:p>
        </w:tc>
        <w:sdt>
          <w:sdtPr>
            <w:rPr>
              <w:rFonts w:ascii="Open Sans" w:hAnsi="Open Sans" w:cs="Open Sans"/>
            </w:rPr>
            <w:tag w:val="HD:1.187.0.0:c09483ee-606c-45bf-b88a-2b390f3944e3"/>
            <w:id w:val="1566832961"/>
            <w:placeholder>
              <w:docPart w:val="C149B0198DFE47F699A5C10BA8E86CFA"/>
            </w:placeholder>
          </w:sdtPr>
          <w:sdtEndPr/>
          <w:sdtContent>
            <w:tc>
              <w:tcPr>
                <w:tcW w:w="3265" w:type="dxa"/>
                <w:vAlign w:val="center"/>
              </w:tcPr>
              <w:p w14:paraId="0F598EDE" w14:textId="67092B90" w:rsidR="004D0EA4" w:rsidRPr="004D0EA4" w:rsidRDefault="00AF09CC" w:rsidP="004D0EA4">
                <w:pPr>
                  <w:rPr>
                    <w:rFonts w:ascii="Open Sans" w:hAnsi="Open Sans" w:cs="Open Sans"/>
                  </w:rPr>
                </w:pPr>
                <w:r>
                  <w:rPr>
                    <w:rFonts w:ascii="Open Sans" w:hAnsi="Open Sans" w:cs="Open Sans"/>
                    <w:noProof/>
                  </w:rPr>
                  <w:t>[</w:t>
                </w:r>
                <w:r w:rsidRPr="00AF09CC">
                  <w:rPr>
                    <w:rFonts w:ascii="Open Sans" w:hAnsi="Open Sans" w:cs="Open Sans"/>
                    <w:noProof/>
                    <w:color w:val="0000FF"/>
                  </w:rPr>
                  <w:t>Date of Issue</w:t>
                </w:r>
                <w:r>
                  <w:rPr>
                    <w:rFonts w:ascii="Open Sans" w:hAnsi="Open Sans" w:cs="Open Sans"/>
                    <w:noProof/>
                  </w:rPr>
                  <w:t>]</w:t>
                </w:r>
              </w:p>
            </w:tc>
          </w:sdtContent>
        </w:sdt>
      </w:tr>
      <w:tr w:rsidR="004D0EA4" w:rsidRPr="00C90E70" w14:paraId="782437CA" w14:textId="77777777" w:rsidTr="004D0EA4">
        <w:tc>
          <w:tcPr>
            <w:tcW w:w="1980" w:type="dxa"/>
            <w:shd w:val="clear" w:color="auto" w:fill="F2F2F2" w:themeFill="background1" w:themeFillShade="F2"/>
            <w:vAlign w:val="center"/>
          </w:tcPr>
          <w:p w14:paraId="6BEBE596" w14:textId="77777777" w:rsidR="004D0EA4" w:rsidRPr="004D0EA4" w:rsidRDefault="004D0EA4" w:rsidP="004D0EA4">
            <w:pPr>
              <w:rPr>
                <w:rFonts w:ascii="Open Sans" w:hAnsi="Open Sans" w:cs="Open Sans"/>
              </w:rPr>
            </w:pPr>
            <w:r w:rsidRPr="004D0EA4">
              <w:rPr>
                <w:rFonts w:ascii="Open Sans" w:hAnsi="Open Sans" w:cs="Open Sans"/>
              </w:rPr>
              <w:t>Date for Review:</w:t>
            </w:r>
          </w:p>
        </w:tc>
        <w:sdt>
          <w:sdtPr>
            <w:rPr>
              <w:rFonts w:ascii="Open Sans" w:hAnsi="Open Sans" w:cs="Open Sans"/>
            </w:rPr>
            <w:tag w:val="HD:1.187.0.0:007f54e4-4d4e-4fae-987c-ae89f02edd11"/>
            <w:id w:val="-21710837"/>
            <w:placeholder>
              <w:docPart w:val="99B1C97A70C54EBCA76654AC1C9CF4D6"/>
            </w:placeholder>
          </w:sdtPr>
          <w:sdtEndPr/>
          <w:sdtContent>
            <w:tc>
              <w:tcPr>
                <w:tcW w:w="3265" w:type="dxa"/>
                <w:vAlign w:val="center"/>
              </w:tcPr>
              <w:p w14:paraId="53D39C69" w14:textId="68B0B60A" w:rsidR="004D0EA4" w:rsidRPr="00C90E70" w:rsidRDefault="00AF09CC" w:rsidP="004D0EA4">
                <w:pPr>
                  <w:rPr>
                    <w:rFonts w:ascii="Open Sans" w:hAnsi="Open Sans" w:cs="Open Sans"/>
                  </w:rPr>
                </w:pPr>
                <w:r>
                  <w:rPr>
                    <w:rFonts w:ascii="Open Sans" w:hAnsi="Open Sans" w:cs="Open Sans"/>
                    <w:noProof/>
                  </w:rPr>
                  <w:t>[</w:t>
                </w:r>
                <w:r w:rsidRPr="00AF09CC">
                  <w:rPr>
                    <w:rFonts w:ascii="Open Sans" w:hAnsi="Open Sans" w:cs="Open Sans"/>
                    <w:noProof/>
                    <w:color w:val="0000FF"/>
                  </w:rPr>
                  <w:t>Date of Review</w:t>
                </w:r>
                <w:r>
                  <w:rPr>
                    <w:rFonts w:ascii="Open Sans" w:hAnsi="Open Sans" w:cs="Open Sans"/>
                    <w:noProof/>
                  </w:rPr>
                  <w:t>]</w:t>
                </w:r>
              </w:p>
            </w:tc>
          </w:sdtContent>
        </w:sdt>
      </w:tr>
    </w:tbl>
    <w:p w14:paraId="207D43CF" w14:textId="77777777" w:rsidR="00F26800" w:rsidRPr="002B681F" w:rsidRDefault="00F26800" w:rsidP="002E2C26">
      <w:pPr>
        <w:rPr>
          <w:rFonts w:ascii="Open Sans" w:hAnsi="Open Sans" w:cs="Open Sans"/>
          <w:color w:val="auto"/>
        </w:rPr>
      </w:pPr>
    </w:p>
    <w:p w14:paraId="009F26C2"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749E89AF" w14:textId="77777777" w:rsidR="00F26800" w:rsidRPr="002B681F" w:rsidRDefault="00F26800" w:rsidP="002E2C26">
      <w:pPr>
        <w:rPr>
          <w:rFonts w:ascii="Open Sans" w:hAnsi="Open Sans" w:cs="Open Sans"/>
          <w:color w:val="auto"/>
        </w:rPr>
      </w:pPr>
    </w:p>
    <w:p w14:paraId="3DD6AB93" w14:textId="77777777" w:rsidR="00E15765" w:rsidRDefault="00E15765">
      <w:pPr>
        <w:rPr>
          <w:rFonts w:ascii="Open Sans" w:hAnsi="Open Sans" w:cs="Open Sans"/>
          <w:color w:val="auto"/>
        </w:rPr>
      </w:pPr>
      <w:r>
        <w:rPr>
          <w:rFonts w:ascii="Open Sans" w:hAnsi="Open Sans" w:cs="Open Sans"/>
          <w:b/>
          <w:color w:val="auto"/>
        </w:rPr>
        <w:br w:type="page"/>
      </w:r>
    </w:p>
    <w:p w14:paraId="191146D8" w14:textId="116DD6D0"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AAA67E4" w14:textId="76F7FA1C" w:rsidR="00E15765"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2A4A15">
        <w:rPr>
          <w:rFonts w:ascii="Open Sans" w:hAnsi="Open Sans" w:cs="Open Sans"/>
          <w:color w:val="264467"/>
        </w:rPr>
        <w:fldChar w:fldCharType="begin"/>
      </w:r>
      <w:r w:rsidRPr="002A4A15">
        <w:rPr>
          <w:rFonts w:ascii="Open Sans" w:hAnsi="Open Sans" w:cs="Open Sans"/>
          <w:color w:val="264467"/>
        </w:rPr>
        <w:instrText xml:space="preserve"> TOC \o "1-3" \h \z \u </w:instrText>
      </w:r>
      <w:r w:rsidRPr="002A4A15">
        <w:rPr>
          <w:rFonts w:ascii="Open Sans" w:hAnsi="Open Sans" w:cs="Open Sans"/>
          <w:color w:val="264467"/>
        </w:rPr>
        <w:fldChar w:fldCharType="separate"/>
      </w:r>
      <w:hyperlink w:anchor="_Toc147995195" w:history="1">
        <w:r w:rsidR="00E15765" w:rsidRPr="00113ED1">
          <w:rPr>
            <w:rStyle w:val="Hyperlink"/>
            <w:noProof/>
          </w:rPr>
          <w:t>1.</w:t>
        </w:r>
        <w:r w:rsidR="00E15765">
          <w:rPr>
            <w:rFonts w:eastAsiaTheme="minorEastAsia"/>
            <w:b w:val="0"/>
            <w:noProof/>
            <w:color w:val="auto"/>
            <w:kern w:val="2"/>
            <w:lang w:eastAsia="en-GB"/>
            <w14:ligatures w14:val="standardContextual"/>
          </w:rPr>
          <w:tab/>
        </w:r>
        <w:r w:rsidR="00E15765" w:rsidRPr="00113ED1">
          <w:rPr>
            <w:rStyle w:val="Hyperlink"/>
            <w:noProof/>
          </w:rPr>
          <w:t>Introduction</w:t>
        </w:r>
        <w:r w:rsidR="00E15765">
          <w:rPr>
            <w:noProof/>
            <w:webHidden/>
          </w:rPr>
          <w:tab/>
        </w:r>
        <w:r w:rsidR="00E15765">
          <w:rPr>
            <w:noProof/>
            <w:webHidden/>
          </w:rPr>
          <w:fldChar w:fldCharType="begin"/>
        </w:r>
        <w:r w:rsidR="00E15765">
          <w:rPr>
            <w:noProof/>
            <w:webHidden/>
          </w:rPr>
          <w:instrText xml:space="preserve"> PAGEREF _Toc147995195 \h </w:instrText>
        </w:r>
        <w:r w:rsidR="00E15765">
          <w:rPr>
            <w:noProof/>
            <w:webHidden/>
          </w:rPr>
        </w:r>
        <w:r w:rsidR="00E15765">
          <w:rPr>
            <w:noProof/>
            <w:webHidden/>
          </w:rPr>
          <w:fldChar w:fldCharType="separate"/>
        </w:r>
        <w:r w:rsidR="00E15765">
          <w:rPr>
            <w:noProof/>
            <w:webHidden/>
          </w:rPr>
          <w:t>3</w:t>
        </w:r>
        <w:r w:rsidR="00E15765">
          <w:rPr>
            <w:noProof/>
            <w:webHidden/>
          </w:rPr>
          <w:fldChar w:fldCharType="end"/>
        </w:r>
      </w:hyperlink>
    </w:p>
    <w:p w14:paraId="76608325" w14:textId="1B606B64"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196" w:history="1">
        <w:r w:rsidR="00E15765" w:rsidRPr="00113ED1">
          <w:rPr>
            <w:rStyle w:val="Hyperlink"/>
            <w:noProof/>
          </w:rPr>
          <w:t>2.</w:t>
        </w:r>
        <w:r w:rsidR="00E15765">
          <w:rPr>
            <w:rFonts w:eastAsiaTheme="minorEastAsia"/>
            <w:b w:val="0"/>
            <w:noProof/>
            <w:color w:val="auto"/>
            <w:kern w:val="2"/>
            <w:lang w:eastAsia="en-GB"/>
            <w14:ligatures w14:val="standardContextual"/>
          </w:rPr>
          <w:tab/>
        </w:r>
        <w:r w:rsidR="00E15765" w:rsidRPr="00113ED1">
          <w:rPr>
            <w:rStyle w:val="Hyperlink"/>
            <w:noProof/>
          </w:rPr>
          <w:t>Policy Statement</w:t>
        </w:r>
        <w:r w:rsidR="00E15765">
          <w:rPr>
            <w:noProof/>
            <w:webHidden/>
          </w:rPr>
          <w:tab/>
        </w:r>
        <w:r w:rsidR="00E15765">
          <w:rPr>
            <w:noProof/>
            <w:webHidden/>
          </w:rPr>
          <w:fldChar w:fldCharType="begin"/>
        </w:r>
        <w:r w:rsidR="00E15765">
          <w:rPr>
            <w:noProof/>
            <w:webHidden/>
          </w:rPr>
          <w:instrText xml:space="preserve"> PAGEREF _Toc147995196 \h </w:instrText>
        </w:r>
        <w:r w:rsidR="00E15765">
          <w:rPr>
            <w:noProof/>
            <w:webHidden/>
          </w:rPr>
        </w:r>
        <w:r w:rsidR="00E15765">
          <w:rPr>
            <w:noProof/>
            <w:webHidden/>
          </w:rPr>
          <w:fldChar w:fldCharType="separate"/>
        </w:r>
        <w:r w:rsidR="00E15765">
          <w:rPr>
            <w:noProof/>
            <w:webHidden/>
          </w:rPr>
          <w:t>3</w:t>
        </w:r>
        <w:r w:rsidR="00E15765">
          <w:rPr>
            <w:noProof/>
            <w:webHidden/>
          </w:rPr>
          <w:fldChar w:fldCharType="end"/>
        </w:r>
      </w:hyperlink>
    </w:p>
    <w:p w14:paraId="6F94233E" w14:textId="37A40D0F"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197" w:history="1">
        <w:r w:rsidR="00E15765" w:rsidRPr="00113ED1">
          <w:rPr>
            <w:rStyle w:val="Hyperlink"/>
            <w:noProof/>
          </w:rPr>
          <w:t>3.</w:t>
        </w:r>
        <w:r w:rsidR="00E15765">
          <w:rPr>
            <w:rFonts w:eastAsiaTheme="minorEastAsia"/>
            <w:b w:val="0"/>
            <w:noProof/>
            <w:color w:val="auto"/>
            <w:kern w:val="2"/>
            <w:lang w:eastAsia="en-GB"/>
            <w14:ligatures w14:val="standardContextual"/>
          </w:rPr>
          <w:tab/>
        </w:r>
        <w:r w:rsidR="00E15765" w:rsidRPr="00113ED1">
          <w:rPr>
            <w:rStyle w:val="Hyperlink"/>
            <w:noProof/>
          </w:rPr>
          <w:t>Scope</w:t>
        </w:r>
        <w:r w:rsidR="00E15765">
          <w:rPr>
            <w:noProof/>
            <w:webHidden/>
          </w:rPr>
          <w:tab/>
        </w:r>
        <w:r w:rsidR="00E15765">
          <w:rPr>
            <w:noProof/>
            <w:webHidden/>
          </w:rPr>
          <w:fldChar w:fldCharType="begin"/>
        </w:r>
        <w:r w:rsidR="00E15765">
          <w:rPr>
            <w:noProof/>
            <w:webHidden/>
          </w:rPr>
          <w:instrText xml:space="preserve"> PAGEREF _Toc147995197 \h </w:instrText>
        </w:r>
        <w:r w:rsidR="00E15765">
          <w:rPr>
            <w:noProof/>
            <w:webHidden/>
          </w:rPr>
        </w:r>
        <w:r w:rsidR="00E15765">
          <w:rPr>
            <w:noProof/>
            <w:webHidden/>
          </w:rPr>
          <w:fldChar w:fldCharType="separate"/>
        </w:r>
        <w:r w:rsidR="00E15765">
          <w:rPr>
            <w:noProof/>
            <w:webHidden/>
          </w:rPr>
          <w:t>3</w:t>
        </w:r>
        <w:r w:rsidR="00E15765">
          <w:rPr>
            <w:noProof/>
            <w:webHidden/>
          </w:rPr>
          <w:fldChar w:fldCharType="end"/>
        </w:r>
      </w:hyperlink>
    </w:p>
    <w:p w14:paraId="2118E4A8" w14:textId="42FFDA1D"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198" w:history="1">
        <w:r w:rsidR="00E15765" w:rsidRPr="00113ED1">
          <w:rPr>
            <w:rStyle w:val="Hyperlink"/>
            <w:noProof/>
          </w:rPr>
          <w:t>4.</w:t>
        </w:r>
        <w:r w:rsidR="00E15765">
          <w:rPr>
            <w:rFonts w:eastAsiaTheme="minorEastAsia"/>
            <w:b w:val="0"/>
            <w:noProof/>
            <w:color w:val="auto"/>
            <w:kern w:val="2"/>
            <w:lang w:eastAsia="en-GB"/>
            <w14:ligatures w14:val="standardContextual"/>
          </w:rPr>
          <w:tab/>
        </w:r>
        <w:r w:rsidR="00E15765" w:rsidRPr="00113ED1">
          <w:rPr>
            <w:rStyle w:val="Hyperlink"/>
            <w:noProof/>
          </w:rPr>
          <w:t>Procedures</w:t>
        </w:r>
        <w:r w:rsidR="00E15765">
          <w:rPr>
            <w:noProof/>
            <w:webHidden/>
          </w:rPr>
          <w:tab/>
        </w:r>
        <w:r w:rsidR="00E15765">
          <w:rPr>
            <w:noProof/>
            <w:webHidden/>
          </w:rPr>
          <w:fldChar w:fldCharType="begin"/>
        </w:r>
        <w:r w:rsidR="00E15765">
          <w:rPr>
            <w:noProof/>
            <w:webHidden/>
          </w:rPr>
          <w:instrText xml:space="preserve"> PAGEREF _Toc147995198 \h </w:instrText>
        </w:r>
        <w:r w:rsidR="00E15765">
          <w:rPr>
            <w:noProof/>
            <w:webHidden/>
          </w:rPr>
        </w:r>
        <w:r w:rsidR="00E15765">
          <w:rPr>
            <w:noProof/>
            <w:webHidden/>
          </w:rPr>
          <w:fldChar w:fldCharType="separate"/>
        </w:r>
        <w:r w:rsidR="00E15765">
          <w:rPr>
            <w:noProof/>
            <w:webHidden/>
          </w:rPr>
          <w:t>3</w:t>
        </w:r>
        <w:r w:rsidR="00E15765">
          <w:rPr>
            <w:noProof/>
            <w:webHidden/>
          </w:rPr>
          <w:fldChar w:fldCharType="end"/>
        </w:r>
      </w:hyperlink>
    </w:p>
    <w:p w14:paraId="5308C07F" w14:textId="2B03B2E9"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199" w:history="1">
        <w:r w:rsidR="00E15765" w:rsidRPr="00113ED1">
          <w:rPr>
            <w:rStyle w:val="Hyperlink"/>
            <w:noProof/>
          </w:rPr>
          <w:t>5.</w:t>
        </w:r>
        <w:r w:rsidR="00E15765">
          <w:rPr>
            <w:rFonts w:eastAsiaTheme="minorEastAsia"/>
            <w:b w:val="0"/>
            <w:noProof/>
            <w:color w:val="auto"/>
            <w:kern w:val="2"/>
            <w:lang w:eastAsia="en-GB"/>
            <w14:ligatures w14:val="standardContextual"/>
          </w:rPr>
          <w:tab/>
        </w:r>
        <w:r w:rsidR="00E15765" w:rsidRPr="00113ED1">
          <w:rPr>
            <w:rStyle w:val="Hyperlink"/>
            <w:noProof/>
          </w:rPr>
          <w:t>Stoma Care</w:t>
        </w:r>
        <w:r w:rsidR="00E15765">
          <w:rPr>
            <w:noProof/>
            <w:webHidden/>
          </w:rPr>
          <w:tab/>
        </w:r>
        <w:r w:rsidR="00E15765">
          <w:rPr>
            <w:noProof/>
            <w:webHidden/>
          </w:rPr>
          <w:fldChar w:fldCharType="begin"/>
        </w:r>
        <w:r w:rsidR="00E15765">
          <w:rPr>
            <w:noProof/>
            <w:webHidden/>
          </w:rPr>
          <w:instrText xml:space="preserve"> PAGEREF _Toc147995199 \h </w:instrText>
        </w:r>
        <w:r w:rsidR="00E15765">
          <w:rPr>
            <w:noProof/>
            <w:webHidden/>
          </w:rPr>
        </w:r>
        <w:r w:rsidR="00E15765">
          <w:rPr>
            <w:noProof/>
            <w:webHidden/>
          </w:rPr>
          <w:fldChar w:fldCharType="separate"/>
        </w:r>
        <w:r w:rsidR="00E15765">
          <w:rPr>
            <w:noProof/>
            <w:webHidden/>
          </w:rPr>
          <w:t>4</w:t>
        </w:r>
        <w:r w:rsidR="00E15765">
          <w:rPr>
            <w:noProof/>
            <w:webHidden/>
          </w:rPr>
          <w:fldChar w:fldCharType="end"/>
        </w:r>
      </w:hyperlink>
    </w:p>
    <w:p w14:paraId="11CD9C36" w14:textId="595E4477"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200" w:history="1">
        <w:r w:rsidR="00E15765" w:rsidRPr="00113ED1">
          <w:rPr>
            <w:rStyle w:val="Hyperlink"/>
            <w:noProof/>
          </w:rPr>
          <w:t>6.</w:t>
        </w:r>
        <w:r w:rsidR="00E15765">
          <w:rPr>
            <w:rFonts w:eastAsiaTheme="minorEastAsia"/>
            <w:b w:val="0"/>
            <w:noProof/>
            <w:color w:val="auto"/>
            <w:kern w:val="2"/>
            <w:lang w:eastAsia="en-GB"/>
            <w14:ligatures w14:val="standardContextual"/>
          </w:rPr>
          <w:tab/>
        </w:r>
        <w:r w:rsidR="00E15765" w:rsidRPr="00113ED1">
          <w:rPr>
            <w:rStyle w:val="Hyperlink"/>
            <w:noProof/>
          </w:rPr>
          <w:t>Humidification</w:t>
        </w:r>
        <w:r w:rsidR="00E15765">
          <w:rPr>
            <w:noProof/>
            <w:webHidden/>
          </w:rPr>
          <w:tab/>
        </w:r>
        <w:r w:rsidR="00E15765">
          <w:rPr>
            <w:noProof/>
            <w:webHidden/>
          </w:rPr>
          <w:fldChar w:fldCharType="begin"/>
        </w:r>
        <w:r w:rsidR="00E15765">
          <w:rPr>
            <w:noProof/>
            <w:webHidden/>
          </w:rPr>
          <w:instrText xml:space="preserve"> PAGEREF _Toc147995200 \h </w:instrText>
        </w:r>
        <w:r w:rsidR="00E15765">
          <w:rPr>
            <w:noProof/>
            <w:webHidden/>
          </w:rPr>
        </w:r>
        <w:r w:rsidR="00E15765">
          <w:rPr>
            <w:noProof/>
            <w:webHidden/>
          </w:rPr>
          <w:fldChar w:fldCharType="separate"/>
        </w:r>
        <w:r w:rsidR="00E15765">
          <w:rPr>
            <w:noProof/>
            <w:webHidden/>
          </w:rPr>
          <w:t>4</w:t>
        </w:r>
        <w:r w:rsidR="00E15765">
          <w:rPr>
            <w:noProof/>
            <w:webHidden/>
          </w:rPr>
          <w:fldChar w:fldCharType="end"/>
        </w:r>
      </w:hyperlink>
    </w:p>
    <w:p w14:paraId="17EE6F74" w14:textId="345F6823"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201" w:history="1">
        <w:r w:rsidR="00E15765" w:rsidRPr="00113ED1">
          <w:rPr>
            <w:rStyle w:val="Hyperlink"/>
            <w:noProof/>
          </w:rPr>
          <w:t>7.</w:t>
        </w:r>
        <w:r w:rsidR="00E15765">
          <w:rPr>
            <w:rFonts w:eastAsiaTheme="minorEastAsia"/>
            <w:b w:val="0"/>
            <w:noProof/>
            <w:color w:val="auto"/>
            <w:kern w:val="2"/>
            <w:lang w:eastAsia="en-GB"/>
            <w14:ligatures w14:val="standardContextual"/>
          </w:rPr>
          <w:tab/>
        </w:r>
        <w:r w:rsidR="00E15765" w:rsidRPr="00113ED1">
          <w:rPr>
            <w:rStyle w:val="Hyperlink"/>
            <w:noProof/>
          </w:rPr>
          <w:t>Suctioning</w:t>
        </w:r>
        <w:r w:rsidR="00E15765">
          <w:rPr>
            <w:noProof/>
            <w:webHidden/>
          </w:rPr>
          <w:tab/>
        </w:r>
        <w:r w:rsidR="00E15765">
          <w:rPr>
            <w:noProof/>
            <w:webHidden/>
          </w:rPr>
          <w:fldChar w:fldCharType="begin"/>
        </w:r>
        <w:r w:rsidR="00E15765">
          <w:rPr>
            <w:noProof/>
            <w:webHidden/>
          </w:rPr>
          <w:instrText xml:space="preserve"> PAGEREF _Toc147995201 \h </w:instrText>
        </w:r>
        <w:r w:rsidR="00E15765">
          <w:rPr>
            <w:noProof/>
            <w:webHidden/>
          </w:rPr>
        </w:r>
        <w:r w:rsidR="00E15765">
          <w:rPr>
            <w:noProof/>
            <w:webHidden/>
          </w:rPr>
          <w:fldChar w:fldCharType="separate"/>
        </w:r>
        <w:r w:rsidR="00E15765">
          <w:rPr>
            <w:noProof/>
            <w:webHidden/>
          </w:rPr>
          <w:t>5</w:t>
        </w:r>
        <w:r w:rsidR="00E15765">
          <w:rPr>
            <w:noProof/>
            <w:webHidden/>
          </w:rPr>
          <w:fldChar w:fldCharType="end"/>
        </w:r>
      </w:hyperlink>
    </w:p>
    <w:p w14:paraId="31367295" w14:textId="173B2E3B"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202" w:history="1">
        <w:r w:rsidR="00E15765" w:rsidRPr="00113ED1">
          <w:rPr>
            <w:rStyle w:val="Hyperlink"/>
            <w:noProof/>
          </w:rPr>
          <w:t>8.</w:t>
        </w:r>
        <w:r w:rsidR="00E15765">
          <w:rPr>
            <w:rFonts w:eastAsiaTheme="minorEastAsia"/>
            <w:b w:val="0"/>
            <w:noProof/>
            <w:color w:val="auto"/>
            <w:kern w:val="2"/>
            <w:lang w:eastAsia="en-GB"/>
            <w14:ligatures w14:val="standardContextual"/>
          </w:rPr>
          <w:tab/>
        </w:r>
        <w:r w:rsidR="00E15765" w:rsidRPr="00113ED1">
          <w:rPr>
            <w:rStyle w:val="Hyperlink"/>
            <w:noProof/>
          </w:rPr>
          <w:t>Holistic Assistance</w:t>
        </w:r>
        <w:r w:rsidR="00E15765">
          <w:rPr>
            <w:noProof/>
            <w:webHidden/>
          </w:rPr>
          <w:tab/>
        </w:r>
        <w:r w:rsidR="00E15765">
          <w:rPr>
            <w:noProof/>
            <w:webHidden/>
          </w:rPr>
          <w:fldChar w:fldCharType="begin"/>
        </w:r>
        <w:r w:rsidR="00E15765">
          <w:rPr>
            <w:noProof/>
            <w:webHidden/>
          </w:rPr>
          <w:instrText xml:space="preserve"> PAGEREF _Toc147995202 \h </w:instrText>
        </w:r>
        <w:r w:rsidR="00E15765">
          <w:rPr>
            <w:noProof/>
            <w:webHidden/>
          </w:rPr>
        </w:r>
        <w:r w:rsidR="00E15765">
          <w:rPr>
            <w:noProof/>
            <w:webHidden/>
          </w:rPr>
          <w:fldChar w:fldCharType="separate"/>
        </w:r>
        <w:r w:rsidR="00E15765">
          <w:rPr>
            <w:noProof/>
            <w:webHidden/>
          </w:rPr>
          <w:t>5</w:t>
        </w:r>
        <w:r w:rsidR="00E15765">
          <w:rPr>
            <w:noProof/>
            <w:webHidden/>
          </w:rPr>
          <w:fldChar w:fldCharType="end"/>
        </w:r>
      </w:hyperlink>
    </w:p>
    <w:p w14:paraId="10D695E0" w14:textId="3FBA2A78" w:rsidR="00E15765" w:rsidRDefault="00C75087">
      <w:pPr>
        <w:pStyle w:val="TOC1"/>
        <w:tabs>
          <w:tab w:val="left" w:pos="440"/>
          <w:tab w:val="right" w:leader="dot" w:pos="9016"/>
        </w:tabs>
        <w:rPr>
          <w:rFonts w:eastAsiaTheme="minorEastAsia"/>
          <w:b w:val="0"/>
          <w:noProof/>
          <w:color w:val="auto"/>
          <w:kern w:val="2"/>
          <w:lang w:eastAsia="en-GB"/>
          <w14:ligatures w14:val="standardContextual"/>
        </w:rPr>
      </w:pPr>
      <w:hyperlink w:anchor="_Toc147995203" w:history="1">
        <w:r w:rsidR="00E15765" w:rsidRPr="00113ED1">
          <w:rPr>
            <w:rStyle w:val="Hyperlink"/>
            <w:noProof/>
          </w:rPr>
          <w:t>9.</w:t>
        </w:r>
        <w:r w:rsidR="00E15765">
          <w:rPr>
            <w:rFonts w:eastAsiaTheme="minorEastAsia"/>
            <w:b w:val="0"/>
            <w:noProof/>
            <w:color w:val="auto"/>
            <w:kern w:val="2"/>
            <w:lang w:eastAsia="en-GB"/>
            <w14:ligatures w14:val="standardContextual"/>
          </w:rPr>
          <w:tab/>
        </w:r>
        <w:r w:rsidR="00E15765" w:rsidRPr="00113ED1">
          <w:rPr>
            <w:rStyle w:val="Hyperlink"/>
            <w:noProof/>
          </w:rPr>
          <w:t>Alterations to Practice for COVID-19</w:t>
        </w:r>
        <w:r w:rsidR="00E15765">
          <w:rPr>
            <w:noProof/>
            <w:webHidden/>
          </w:rPr>
          <w:tab/>
        </w:r>
        <w:r w:rsidR="00E15765">
          <w:rPr>
            <w:noProof/>
            <w:webHidden/>
          </w:rPr>
          <w:fldChar w:fldCharType="begin"/>
        </w:r>
        <w:r w:rsidR="00E15765">
          <w:rPr>
            <w:noProof/>
            <w:webHidden/>
          </w:rPr>
          <w:instrText xml:space="preserve"> PAGEREF _Toc147995203 \h </w:instrText>
        </w:r>
        <w:r w:rsidR="00E15765">
          <w:rPr>
            <w:noProof/>
            <w:webHidden/>
          </w:rPr>
        </w:r>
        <w:r w:rsidR="00E15765">
          <w:rPr>
            <w:noProof/>
            <w:webHidden/>
          </w:rPr>
          <w:fldChar w:fldCharType="separate"/>
        </w:r>
        <w:r w:rsidR="00E15765">
          <w:rPr>
            <w:noProof/>
            <w:webHidden/>
          </w:rPr>
          <w:t>5</w:t>
        </w:r>
        <w:r w:rsidR="00E15765">
          <w:rPr>
            <w:noProof/>
            <w:webHidden/>
          </w:rPr>
          <w:fldChar w:fldCharType="end"/>
        </w:r>
      </w:hyperlink>
    </w:p>
    <w:p w14:paraId="13405A64" w14:textId="713C9930" w:rsidR="00E15765" w:rsidRDefault="00C75087">
      <w:pPr>
        <w:pStyle w:val="TOC1"/>
        <w:tabs>
          <w:tab w:val="left" w:pos="660"/>
          <w:tab w:val="right" w:leader="dot" w:pos="9016"/>
        </w:tabs>
        <w:rPr>
          <w:rFonts w:eastAsiaTheme="minorEastAsia"/>
          <w:b w:val="0"/>
          <w:noProof/>
          <w:color w:val="auto"/>
          <w:kern w:val="2"/>
          <w:lang w:eastAsia="en-GB"/>
          <w14:ligatures w14:val="standardContextual"/>
        </w:rPr>
      </w:pPr>
      <w:hyperlink w:anchor="_Toc147995204" w:history="1">
        <w:r w:rsidR="00E15765" w:rsidRPr="00113ED1">
          <w:rPr>
            <w:rStyle w:val="Hyperlink"/>
            <w:noProof/>
          </w:rPr>
          <w:t>10.</w:t>
        </w:r>
        <w:r w:rsidR="00E15765">
          <w:rPr>
            <w:rFonts w:eastAsiaTheme="minorEastAsia"/>
            <w:b w:val="0"/>
            <w:noProof/>
            <w:color w:val="auto"/>
            <w:kern w:val="2"/>
            <w:lang w:eastAsia="en-GB"/>
            <w14:ligatures w14:val="standardContextual"/>
          </w:rPr>
          <w:tab/>
        </w:r>
        <w:r w:rsidR="00E15765" w:rsidRPr="00113ED1">
          <w:rPr>
            <w:rStyle w:val="Hyperlink"/>
            <w:noProof/>
          </w:rPr>
          <w:t>Monitoring</w:t>
        </w:r>
        <w:r w:rsidR="00E15765">
          <w:rPr>
            <w:noProof/>
            <w:webHidden/>
          </w:rPr>
          <w:tab/>
        </w:r>
        <w:r w:rsidR="00E15765">
          <w:rPr>
            <w:noProof/>
            <w:webHidden/>
          </w:rPr>
          <w:fldChar w:fldCharType="begin"/>
        </w:r>
        <w:r w:rsidR="00E15765">
          <w:rPr>
            <w:noProof/>
            <w:webHidden/>
          </w:rPr>
          <w:instrText xml:space="preserve"> PAGEREF _Toc147995204 \h </w:instrText>
        </w:r>
        <w:r w:rsidR="00E15765">
          <w:rPr>
            <w:noProof/>
            <w:webHidden/>
          </w:rPr>
        </w:r>
        <w:r w:rsidR="00E15765">
          <w:rPr>
            <w:noProof/>
            <w:webHidden/>
          </w:rPr>
          <w:fldChar w:fldCharType="separate"/>
        </w:r>
        <w:r w:rsidR="00E15765">
          <w:rPr>
            <w:noProof/>
            <w:webHidden/>
          </w:rPr>
          <w:t>6</w:t>
        </w:r>
        <w:r w:rsidR="00E15765">
          <w:rPr>
            <w:noProof/>
            <w:webHidden/>
          </w:rPr>
          <w:fldChar w:fldCharType="end"/>
        </w:r>
      </w:hyperlink>
    </w:p>
    <w:p w14:paraId="26D861A8" w14:textId="38EF2A1A" w:rsidR="00E15765" w:rsidRDefault="00C75087">
      <w:pPr>
        <w:pStyle w:val="TOC1"/>
        <w:tabs>
          <w:tab w:val="left" w:pos="660"/>
          <w:tab w:val="right" w:leader="dot" w:pos="9016"/>
        </w:tabs>
        <w:rPr>
          <w:rFonts w:eastAsiaTheme="minorEastAsia"/>
          <w:b w:val="0"/>
          <w:noProof/>
          <w:color w:val="auto"/>
          <w:kern w:val="2"/>
          <w:lang w:eastAsia="en-GB"/>
          <w14:ligatures w14:val="standardContextual"/>
        </w:rPr>
      </w:pPr>
      <w:hyperlink w:anchor="_Toc147995205" w:history="1">
        <w:r w:rsidR="00E15765" w:rsidRPr="00113ED1">
          <w:rPr>
            <w:rStyle w:val="Hyperlink"/>
            <w:noProof/>
          </w:rPr>
          <w:t>11.</w:t>
        </w:r>
        <w:r w:rsidR="00E15765">
          <w:rPr>
            <w:rFonts w:eastAsiaTheme="minorEastAsia"/>
            <w:b w:val="0"/>
            <w:noProof/>
            <w:color w:val="auto"/>
            <w:kern w:val="2"/>
            <w:lang w:eastAsia="en-GB"/>
            <w14:ligatures w14:val="standardContextual"/>
          </w:rPr>
          <w:tab/>
        </w:r>
        <w:r w:rsidR="00E15765" w:rsidRPr="00113ED1">
          <w:rPr>
            <w:rStyle w:val="Hyperlink"/>
            <w:noProof/>
          </w:rPr>
          <w:t>Related Policies</w:t>
        </w:r>
        <w:r w:rsidR="00E15765">
          <w:rPr>
            <w:noProof/>
            <w:webHidden/>
          </w:rPr>
          <w:tab/>
        </w:r>
        <w:r w:rsidR="00E15765">
          <w:rPr>
            <w:noProof/>
            <w:webHidden/>
          </w:rPr>
          <w:fldChar w:fldCharType="begin"/>
        </w:r>
        <w:r w:rsidR="00E15765">
          <w:rPr>
            <w:noProof/>
            <w:webHidden/>
          </w:rPr>
          <w:instrText xml:space="preserve"> PAGEREF _Toc147995205 \h </w:instrText>
        </w:r>
        <w:r w:rsidR="00E15765">
          <w:rPr>
            <w:noProof/>
            <w:webHidden/>
          </w:rPr>
        </w:r>
        <w:r w:rsidR="00E15765">
          <w:rPr>
            <w:noProof/>
            <w:webHidden/>
          </w:rPr>
          <w:fldChar w:fldCharType="separate"/>
        </w:r>
        <w:r w:rsidR="00E15765">
          <w:rPr>
            <w:noProof/>
            <w:webHidden/>
          </w:rPr>
          <w:t>6</w:t>
        </w:r>
        <w:r w:rsidR="00E15765">
          <w:rPr>
            <w:noProof/>
            <w:webHidden/>
          </w:rPr>
          <w:fldChar w:fldCharType="end"/>
        </w:r>
      </w:hyperlink>
    </w:p>
    <w:p w14:paraId="56272DC4" w14:textId="4F1614D6" w:rsidR="00E15765" w:rsidRDefault="00C75087">
      <w:pPr>
        <w:pStyle w:val="TOC1"/>
        <w:tabs>
          <w:tab w:val="left" w:pos="660"/>
          <w:tab w:val="right" w:leader="dot" w:pos="9016"/>
        </w:tabs>
        <w:rPr>
          <w:rFonts w:eastAsiaTheme="minorEastAsia"/>
          <w:b w:val="0"/>
          <w:noProof/>
          <w:color w:val="auto"/>
          <w:kern w:val="2"/>
          <w:lang w:eastAsia="en-GB"/>
          <w14:ligatures w14:val="standardContextual"/>
        </w:rPr>
      </w:pPr>
      <w:hyperlink w:anchor="_Toc147995206" w:history="1">
        <w:r w:rsidR="00E15765" w:rsidRPr="00113ED1">
          <w:rPr>
            <w:rStyle w:val="Hyperlink"/>
            <w:noProof/>
          </w:rPr>
          <w:t>12.</w:t>
        </w:r>
        <w:r w:rsidR="00E15765">
          <w:rPr>
            <w:rFonts w:eastAsiaTheme="minorEastAsia"/>
            <w:b w:val="0"/>
            <w:noProof/>
            <w:color w:val="auto"/>
            <w:kern w:val="2"/>
            <w:lang w:eastAsia="en-GB"/>
            <w14:ligatures w14:val="standardContextual"/>
          </w:rPr>
          <w:tab/>
        </w:r>
        <w:r w:rsidR="00E15765" w:rsidRPr="00113ED1">
          <w:rPr>
            <w:rStyle w:val="Hyperlink"/>
            <w:noProof/>
          </w:rPr>
          <w:t>Legislation and Guidance</w:t>
        </w:r>
        <w:r w:rsidR="00E15765">
          <w:rPr>
            <w:noProof/>
            <w:webHidden/>
          </w:rPr>
          <w:tab/>
        </w:r>
        <w:r w:rsidR="00E15765">
          <w:rPr>
            <w:noProof/>
            <w:webHidden/>
          </w:rPr>
          <w:fldChar w:fldCharType="begin"/>
        </w:r>
        <w:r w:rsidR="00E15765">
          <w:rPr>
            <w:noProof/>
            <w:webHidden/>
          </w:rPr>
          <w:instrText xml:space="preserve"> PAGEREF _Toc147995206 \h </w:instrText>
        </w:r>
        <w:r w:rsidR="00E15765">
          <w:rPr>
            <w:noProof/>
            <w:webHidden/>
          </w:rPr>
        </w:r>
        <w:r w:rsidR="00E15765">
          <w:rPr>
            <w:noProof/>
            <w:webHidden/>
          </w:rPr>
          <w:fldChar w:fldCharType="separate"/>
        </w:r>
        <w:r w:rsidR="00E15765">
          <w:rPr>
            <w:noProof/>
            <w:webHidden/>
          </w:rPr>
          <w:t>6</w:t>
        </w:r>
        <w:r w:rsidR="00E15765">
          <w:rPr>
            <w:noProof/>
            <w:webHidden/>
          </w:rPr>
          <w:fldChar w:fldCharType="end"/>
        </w:r>
      </w:hyperlink>
    </w:p>
    <w:p w14:paraId="381399D6" w14:textId="5FC74819" w:rsidR="00E15765" w:rsidRDefault="00C75087">
      <w:pPr>
        <w:pStyle w:val="TOC1"/>
        <w:tabs>
          <w:tab w:val="left" w:pos="660"/>
          <w:tab w:val="right" w:leader="dot" w:pos="9016"/>
        </w:tabs>
        <w:rPr>
          <w:rFonts w:eastAsiaTheme="minorEastAsia"/>
          <w:b w:val="0"/>
          <w:noProof/>
          <w:color w:val="auto"/>
          <w:kern w:val="2"/>
          <w:lang w:eastAsia="en-GB"/>
          <w14:ligatures w14:val="standardContextual"/>
        </w:rPr>
      </w:pPr>
      <w:hyperlink w:anchor="_Toc147995207" w:history="1">
        <w:r w:rsidR="00E15765" w:rsidRPr="00113ED1">
          <w:rPr>
            <w:rStyle w:val="Hyperlink"/>
            <w:noProof/>
          </w:rPr>
          <w:t>13.</w:t>
        </w:r>
        <w:r w:rsidR="00E15765">
          <w:rPr>
            <w:rFonts w:eastAsiaTheme="minorEastAsia"/>
            <w:b w:val="0"/>
            <w:noProof/>
            <w:color w:val="auto"/>
            <w:kern w:val="2"/>
            <w:lang w:eastAsia="en-GB"/>
            <w14:ligatures w14:val="standardContextual"/>
          </w:rPr>
          <w:tab/>
        </w:r>
        <w:r w:rsidR="00E15765" w:rsidRPr="00113ED1">
          <w:rPr>
            <w:rStyle w:val="Hyperlink"/>
            <w:noProof/>
          </w:rPr>
          <w:t>Summary of Review</w:t>
        </w:r>
        <w:r w:rsidR="00E15765">
          <w:rPr>
            <w:noProof/>
            <w:webHidden/>
          </w:rPr>
          <w:tab/>
        </w:r>
        <w:r w:rsidR="00E15765">
          <w:rPr>
            <w:noProof/>
            <w:webHidden/>
          </w:rPr>
          <w:fldChar w:fldCharType="begin"/>
        </w:r>
        <w:r w:rsidR="00E15765">
          <w:rPr>
            <w:noProof/>
            <w:webHidden/>
          </w:rPr>
          <w:instrText xml:space="preserve"> PAGEREF _Toc147995207 \h </w:instrText>
        </w:r>
        <w:r w:rsidR="00E15765">
          <w:rPr>
            <w:noProof/>
            <w:webHidden/>
          </w:rPr>
        </w:r>
        <w:r w:rsidR="00E15765">
          <w:rPr>
            <w:noProof/>
            <w:webHidden/>
          </w:rPr>
          <w:fldChar w:fldCharType="separate"/>
        </w:r>
        <w:r w:rsidR="00E15765">
          <w:rPr>
            <w:noProof/>
            <w:webHidden/>
          </w:rPr>
          <w:t>7</w:t>
        </w:r>
        <w:r w:rsidR="00E15765">
          <w:rPr>
            <w:noProof/>
            <w:webHidden/>
          </w:rPr>
          <w:fldChar w:fldCharType="end"/>
        </w:r>
      </w:hyperlink>
    </w:p>
    <w:p w14:paraId="40580DDC" w14:textId="63017437" w:rsidR="00162008" w:rsidRDefault="00877C5C">
      <w:pPr>
        <w:rPr>
          <w:rFonts w:ascii="Open Sans" w:eastAsia="Times New Roman" w:hAnsi="Open Sans" w:cs="Open Sans"/>
          <w:b/>
          <w:color w:val="264467"/>
          <w:sz w:val="36"/>
          <w:szCs w:val="32"/>
        </w:rPr>
      </w:pPr>
      <w:r w:rsidRPr="002A4A15">
        <w:rPr>
          <w:rFonts w:ascii="Open Sans" w:hAnsi="Open Sans" w:cs="Open Sans"/>
          <w:color w:val="264467"/>
        </w:rPr>
        <w:fldChar w:fldCharType="end"/>
      </w:r>
      <w:r w:rsidR="00162008">
        <w:br w:type="page"/>
      </w:r>
    </w:p>
    <w:p w14:paraId="0D188AB0" w14:textId="77777777" w:rsidR="00F13E76" w:rsidRPr="000269C5" w:rsidRDefault="00127C42" w:rsidP="000269C5">
      <w:pPr>
        <w:pStyle w:val="Heading1"/>
      </w:pPr>
      <w:bookmarkStart w:id="0" w:name="_Toc147995195"/>
      <w:r w:rsidRPr="000269C5">
        <w:lastRenderedPageBreak/>
        <w:t>Introduction</w:t>
      </w:r>
      <w:bookmarkEnd w:id="0"/>
    </w:p>
    <w:p w14:paraId="018D4CA5" w14:textId="77777777" w:rsidR="00217F9C" w:rsidRDefault="00217F9C" w:rsidP="00217F9C">
      <w:pPr>
        <w:jc w:val="both"/>
        <w:rPr>
          <w:rFonts w:ascii="Open Sans" w:hAnsi="Open Sans"/>
          <w:color w:val="auto"/>
        </w:rPr>
      </w:pPr>
      <w:r w:rsidRPr="00217F9C">
        <w:rPr>
          <w:rFonts w:ascii="Open Sans" w:hAnsi="Open Sans"/>
          <w:color w:val="auto"/>
        </w:rPr>
        <w:t>A laryngectomy is the surgical removal of the larynx and the creation of a new airway through a stoma in the neck into the trachea. It is permanent and irreversible and leaves the patient unable to speak without assistance.</w:t>
      </w:r>
    </w:p>
    <w:p w14:paraId="24C20D17" w14:textId="77777777" w:rsidR="002A4A15" w:rsidRPr="00217F9C" w:rsidRDefault="002A4A15" w:rsidP="00217F9C">
      <w:pPr>
        <w:jc w:val="both"/>
        <w:rPr>
          <w:rFonts w:ascii="Open Sans" w:hAnsi="Open Sans"/>
          <w:color w:val="auto"/>
        </w:rPr>
      </w:pPr>
    </w:p>
    <w:p w14:paraId="437CF935" w14:textId="77777777" w:rsidR="00F13E76" w:rsidRPr="000269C5" w:rsidRDefault="00127C42" w:rsidP="000269C5">
      <w:pPr>
        <w:pStyle w:val="Heading1"/>
      </w:pPr>
      <w:bookmarkStart w:id="1" w:name="_Toc147995196"/>
      <w:r w:rsidRPr="000269C5">
        <w:t>P</w:t>
      </w:r>
      <w:r w:rsidR="008B198D" w:rsidRPr="000269C5">
        <w:t>olicy Statement</w:t>
      </w:r>
      <w:bookmarkEnd w:id="1"/>
    </w:p>
    <w:p w14:paraId="2C714108" w14:textId="17B383BB" w:rsidR="00113852" w:rsidRPr="00C73605" w:rsidRDefault="00C75087" w:rsidP="00113852">
      <w:pPr>
        <w:jc w:val="both"/>
        <w:rPr>
          <w:rFonts w:ascii="Open Sans" w:hAnsi="Open Sans"/>
          <w:color w:val="auto"/>
        </w:rPr>
      </w:pPr>
      <w:sdt>
        <w:sdtPr>
          <w:rPr>
            <w:rFonts w:ascii="Open Sans" w:hAnsi="Open Sans"/>
            <w:color w:val="auto"/>
          </w:rPr>
          <w:tag w:val="HD:1.187.0.0:1c041d58-6d8b-4db6-beec-326a226cacf3"/>
          <w:id w:val="-1737536996"/>
          <w:placeholder>
            <w:docPart w:val="32F7626896EE4228A38894685FACF443"/>
          </w:placeholder>
        </w:sdtPr>
        <w:sdtEndPr/>
        <w:sdtContent>
          <w:r w:rsidR="00F64B37">
            <w:rPr>
              <w:rFonts w:ascii="Open Sans" w:hAnsi="Open Sans"/>
              <w:noProof/>
              <w:color w:val="auto"/>
            </w:rPr>
            <w:t>[</w:t>
          </w:r>
          <w:r w:rsidR="00F64B37" w:rsidRPr="00F64B37">
            <w:rPr>
              <w:rFonts w:ascii="Open Sans" w:hAnsi="Open Sans"/>
              <w:noProof/>
              <w:color w:val="0000FF"/>
            </w:rPr>
            <w:t>Company Name</w:t>
          </w:r>
          <w:r w:rsidR="00F64B37">
            <w:rPr>
              <w:rFonts w:ascii="Open Sans" w:hAnsi="Open Sans"/>
              <w:noProof/>
              <w:color w:val="auto"/>
            </w:rPr>
            <w:t>]</w:t>
          </w:r>
        </w:sdtContent>
      </w:sdt>
      <w:r w:rsidR="00113852" w:rsidRPr="00C73605">
        <w:rPr>
          <w:rFonts w:ascii="Open Sans" w:hAnsi="Open Sans"/>
          <w:color w:val="auto"/>
        </w:rPr>
        <w:t xml:space="preserve"> are committed to providing timely and appropriate laryngectomy care within the patient’s home in line with the standards for best practice. This policy provides a guide for all staff undertaking procedures associated with laryngectomy care. </w:t>
      </w:r>
    </w:p>
    <w:p w14:paraId="0FD898BD" w14:textId="77777777" w:rsidR="00343B9D" w:rsidRPr="00C73605" w:rsidRDefault="00343B9D" w:rsidP="00EE2ED4">
      <w:pPr>
        <w:jc w:val="both"/>
        <w:rPr>
          <w:rFonts w:ascii="Open Sans" w:hAnsi="Open Sans" w:cs="Open Sans"/>
          <w:color w:val="auto"/>
        </w:rPr>
      </w:pPr>
    </w:p>
    <w:p w14:paraId="0368536B" w14:textId="77777777" w:rsidR="00127C42" w:rsidRPr="00C73605" w:rsidRDefault="008B198D" w:rsidP="000269C5">
      <w:pPr>
        <w:pStyle w:val="Heading1"/>
      </w:pPr>
      <w:bookmarkStart w:id="2" w:name="_Toc147995197"/>
      <w:r w:rsidRPr="00C73605">
        <w:t>Scope</w:t>
      </w:r>
      <w:bookmarkEnd w:id="2"/>
    </w:p>
    <w:p w14:paraId="5454F1A8" w14:textId="77777777" w:rsidR="00126533" w:rsidRPr="00C73605" w:rsidRDefault="00126533" w:rsidP="00126533">
      <w:pPr>
        <w:jc w:val="both"/>
        <w:rPr>
          <w:rFonts w:ascii="Open Sans" w:hAnsi="Open Sans"/>
          <w:color w:val="auto"/>
        </w:rPr>
      </w:pPr>
      <w:r w:rsidRPr="00C73605">
        <w:rPr>
          <w:rFonts w:ascii="Open Sans" w:hAnsi="Open Sans"/>
          <w:color w:val="auto"/>
        </w:rPr>
        <w:t>This policy and the procedures apply to all staff providing direct patient and laryngectomy care.</w:t>
      </w:r>
    </w:p>
    <w:p w14:paraId="59C7A64D" w14:textId="77777777" w:rsidR="00126533" w:rsidRPr="00C73605" w:rsidRDefault="00126533" w:rsidP="00126533">
      <w:pPr>
        <w:jc w:val="both"/>
        <w:rPr>
          <w:rFonts w:ascii="Open Sans" w:hAnsi="Open Sans"/>
          <w:color w:val="auto"/>
        </w:rPr>
      </w:pPr>
      <w:r w:rsidRPr="00C73605">
        <w:rPr>
          <w:rFonts w:ascii="Open Sans" w:hAnsi="Open Sans"/>
          <w:color w:val="auto"/>
        </w:rPr>
        <w:t xml:space="preserve">The Registered Manager is responsible for supporting staff in their compliance with the principles of this policy. </w:t>
      </w:r>
    </w:p>
    <w:p w14:paraId="5B43C3DE" w14:textId="77777777" w:rsidR="00C90E70" w:rsidRPr="00C73605" w:rsidRDefault="00C90E70" w:rsidP="00C90E70">
      <w:pPr>
        <w:rPr>
          <w:rFonts w:ascii="Open Sans" w:hAnsi="Open Sans" w:cs="Open Sans"/>
          <w:color w:val="auto"/>
        </w:rPr>
      </w:pPr>
    </w:p>
    <w:p w14:paraId="51BE0B11" w14:textId="77777777" w:rsidR="00127C42" w:rsidRPr="00C73605" w:rsidRDefault="00EE2ED4" w:rsidP="000269C5">
      <w:pPr>
        <w:pStyle w:val="Heading1"/>
      </w:pPr>
      <w:bookmarkStart w:id="3" w:name="_Toc147995198"/>
      <w:r w:rsidRPr="00C73605">
        <w:t>Procedures</w:t>
      </w:r>
      <w:bookmarkEnd w:id="3"/>
    </w:p>
    <w:p w14:paraId="02BB68D7" w14:textId="0E47DF0E" w:rsidR="006A0D8B" w:rsidRPr="006A0D8B" w:rsidRDefault="006A0D8B" w:rsidP="006A0D8B">
      <w:pPr>
        <w:jc w:val="both"/>
        <w:rPr>
          <w:rFonts w:ascii="Open Sans" w:hAnsi="Open Sans"/>
          <w:color w:val="auto"/>
        </w:rPr>
      </w:pPr>
      <w:r w:rsidRPr="00C73605">
        <w:rPr>
          <w:rFonts w:ascii="Open Sans" w:hAnsi="Open Sans"/>
          <w:color w:val="auto"/>
        </w:rPr>
        <w:t xml:space="preserve">Basic and everyday laryngectomy care aims to maintain the airway by ensuring the stoma remains patent. For all procedures relating to laryngectomy care healthcare professionals at </w:t>
      </w:r>
      <w:sdt>
        <w:sdtPr>
          <w:rPr>
            <w:rFonts w:ascii="Open Sans" w:hAnsi="Open Sans"/>
            <w:color w:val="auto"/>
          </w:rPr>
          <w:tag w:val="HD:1.187.0.0:1db5dfae-5539-4b81-8f4b-573157bd0e7c"/>
          <w:id w:val="1176388307"/>
          <w:placeholder>
            <w:docPart w:val="577E2A4D2C934D5EBBA17DD5BAD2FEE8"/>
          </w:placeholder>
        </w:sdtPr>
        <w:sdtEndPr/>
        <w:sdtContent>
          <w:r w:rsidR="00F64B37">
            <w:rPr>
              <w:rFonts w:ascii="Open Sans" w:hAnsi="Open Sans"/>
              <w:noProof/>
              <w:color w:val="auto"/>
            </w:rPr>
            <w:t>[</w:t>
          </w:r>
          <w:r w:rsidR="00F64B37" w:rsidRPr="00F64B37">
            <w:rPr>
              <w:rFonts w:ascii="Open Sans" w:hAnsi="Open Sans"/>
              <w:noProof/>
              <w:color w:val="0000FF"/>
            </w:rPr>
            <w:t>Company Name</w:t>
          </w:r>
          <w:r w:rsidR="00F64B37">
            <w:rPr>
              <w:rFonts w:ascii="Open Sans" w:hAnsi="Open Sans"/>
              <w:noProof/>
              <w:color w:val="auto"/>
            </w:rPr>
            <w:t>]</w:t>
          </w:r>
        </w:sdtContent>
      </w:sdt>
      <w:r w:rsidRPr="00C73605">
        <w:rPr>
          <w:rFonts w:ascii="Open Sans" w:hAnsi="Open Sans"/>
          <w:color w:val="auto"/>
        </w:rPr>
        <w:t xml:space="preserve"> must:</w:t>
      </w:r>
    </w:p>
    <w:p w14:paraId="6AB1B587"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t>involve the patient and/or their carer in their care as far as possible and as much as they wish to be involved, as appropriate</w:t>
      </w:r>
    </w:p>
    <w:p w14:paraId="3E8DE971"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t>fully inform the patient of any proposed procedures, what is involved and obtain fully informed consent, where possible, otherwise referring to guidance from the Mental Capacity Act 2005</w:t>
      </w:r>
    </w:p>
    <w:p w14:paraId="65416605"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t>maintain a clean environment and regularly undertake handwashing to prevent infection</w:t>
      </w:r>
    </w:p>
    <w:p w14:paraId="18F3C315"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t>wear an appropriate level of personal protective equipment for the procedure being undertaken</w:t>
      </w:r>
    </w:p>
    <w:p w14:paraId="5A8FBA5E"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t>not undertake any procedure for which they have not been deemed competent or for which they do not feel confident to undertake</w:t>
      </w:r>
    </w:p>
    <w:p w14:paraId="56ED9BC3" w14:textId="77777777" w:rsidR="006A0D8B" w:rsidRPr="006A0D8B" w:rsidRDefault="006A0D8B" w:rsidP="006A0D8B">
      <w:pPr>
        <w:pStyle w:val="ListParagraph"/>
        <w:numPr>
          <w:ilvl w:val="0"/>
          <w:numId w:val="27"/>
        </w:numPr>
        <w:jc w:val="both"/>
        <w:rPr>
          <w:rFonts w:ascii="Open Sans" w:hAnsi="Open Sans"/>
          <w:color w:val="auto"/>
        </w:rPr>
      </w:pPr>
      <w:r w:rsidRPr="006A0D8B">
        <w:rPr>
          <w:rFonts w:ascii="Open Sans" w:hAnsi="Open Sans"/>
          <w:color w:val="auto"/>
        </w:rPr>
        <w:lastRenderedPageBreak/>
        <w:t xml:space="preserve">clearly document all patient interaction and procedures in the patient’s record.  </w:t>
      </w:r>
    </w:p>
    <w:p w14:paraId="747D6C17" w14:textId="77777777" w:rsidR="006A0D8B" w:rsidRDefault="006A0D8B" w:rsidP="006A0D8B">
      <w:pPr>
        <w:jc w:val="both"/>
        <w:rPr>
          <w:rFonts w:ascii="Open Sans" w:hAnsi="Open Sans"/>
          <w:color w:val="auto"/>
        </w:rPr>
      </w:pPr>
      <w:r w:rsidRPr="006A0D8B">
        <w:rPr>
          <w:rFonts w:ascii="Open Sans" w:hAnsi="Open Sans"/>
          <w:color w:val="auto"/>
        </w:rPr>
        <w:t>For patients with a laryngectomy stoma and a tracheostomy tube in place, follow the procedures outlined in the Care of a Tracheostomy Policy.</w:t>
      </w:r>
    </w:p>
    <w:p w14:paraId="0AA8AFE9" w14:textId="77777777" w:rsidR="002A4A15" w:rsidRPr="006A0D8B" w:rsidRDefault="002A4A15" w:rsidP="006A0D8B">
      <w:pPr>
        <w:jc w:val="both"/>
        <w:rPr>
          <w:rFonts w:ascii="Open Sans" w:hAnsi="Open Sans"/>
          <w:color w:val="auto"/>
        </w:rPr>
      </w:pPr>
    </w:p>
    <w:p w14:paraId="0471335F" w14:textId="77777777" w:rsidR="006D75C8" w:rsidRPr="002B681F" w:rsidRDefault="006A0D8B" w:rsidP="000269C5">
      <w:pPr>
        <w:pStyle w:val="Heading1"/>
      </w:pPr>
      <w:bookmarkStart w:id="4" w:name="_Toc147995199"/>
      <w:r>
        <w:t>Stoma Care</w:t>
      </w:r>
      <w:bookmarkEnd w:id="4"/>
    </w:p>
    <w:p w14:paraId="05CC800F" w14:textId="77777777" w:rsidR="00840829" w:rsidRPr="00840829" w:rsidRDefault="00840829" w:rsidP="00840829">
      <w:pPr>
        <w:jc w:val="both"/>
        <w:rPr>
          <w:rFonts w:ascii="Open Sans" w:hAnsi="Open Sans"/>
          <w:color w:val="auto"/>
        </w:rPr>
      </w:pPr>
      <w:r w:rsidRPr="00840829">
        <w:rPr>
          <w:rFonts w:ascii="Open Sans" w:hAnsi="Open Sans"/>
          <w:color w:val="auto"/>
        </w:rPr>
        <w:t>The laryngectomy stoma must be kept clean and free from crusts with at least once daily cleaning, occurring more often if required due to excessive secretions. Patients using stoma aids, such as a stoma button, laryngectomy tube or speaking valve, should have these cleaned at the same time:</w:t>
      </w:r>
    </w:p>
    <w:p w14:paraId="115969F0" w14:textId="77777777" w:rsidR="00840829" w:rsidRPr="00840829" w:rsidRDefault="00840829" w:rsidP="00840829">
      <w:pPr>
        <w:pStyle w:val="ListParagraph"/>
        <w:numPr>
          <w:ilvl w:val="0"/>
          <w:numId w:val="28"/>
        </w:numPr>
        <w:jc w:val="both"/>
        <w:rPr>
          <w:rFonts w:ascii="Open Sans" w:hAnsi="Open Sans"/>
          <w:color w:val="auto"/>
        </w:rPr>
      </w:pPr>
      <w:r w:rsidRPr="00840829">
        <w:rPr>
          <w:rFonts w:ascii="Open Sans" w:hAnsi="Open Sans"/>
          <w:color w:val="auto"/>
        </w:rPr>
        <w:t>after removing the stoma aid, if present, clean the stoma edges and surrounding skin with gauze and warm water or sodium chloride 0.9%</w:t>
      </w:r>
    </w:p>
    <w:p w14:paraId="2E41CF4A" w14:textId="77777777" w:rsidR="00840829" w:rsidRPr="00840829" w:rsidRDefault="00840829" w:rsidP="00840829">
      <w:pPr>
        <w:pStyle w:val="ListParagraph"/>
        <w:numPr>
          <w:ilvl w:val="0"/>
          <w:numId w:val="28"/>
        </w:numPr>
        <w:jc w:val="both"/>
        <w:rPr>
          <w:rFonts w:ascii="Open Sans" w:hAnsi="Open Sans"/>
          <w:color w:val="auto"/>
        </w:rPr>
      </w:pPr>
      <w:r w:rsidRPr="00840829">
        <w:rPr>
          <w:rFonts w:ascii="Open Sans" w:hAnsi="Open Sans"/>
          <w:color w:val="auto"/>
        </w:rPr>
        <w:t>use tweezer-type forceps to remove any dried respiratory secretions</w:t>
      </w:r>
    </w:p>
    <w:p w14:paraId="2DBA1F14" w14:textId="77777777" w:rsidR="00840829" w:rsidRPr="00840829" w:rsidRDefault="00840829" w:rsidP="00840829">
      <w:pPr>
        <w:pStyle w:val="ListParagraph"/>
        <w:numPr>
          <w:ilvl w:val="0"/>
          <w:numId w:val="28"/>
        </w:numPr>
        <w:jc w:val="both"/>
        <w:rPr>
          <w:rFonts w:ascii="Open Sans" w:hAnsi="Open Sans"/>
          <w:color w:val="auto"/>
        </w:rPr>
      </w:pPr>
      <w:r w:rsidRPr="00840829">
        <w:rPr>
          <w:rFonts w:ascii="Open Sans" w:hAnsi="Open Sans"/>
          <w:color w:val="auto"/>
        </w:rPr>
        <w:t>apply a barrier cream, if appropriate, to protect the skin from secretions</w:t>
      </w:r>
    </w:p>
    <w:p w14:paraId="584709E5" w14:textId="77777777" w:rsidR="00840829" w:rsidRPr="00840829" w:rsidRDefault="00840829" w:rsidP="00840829">
      <w:pPr>
        <w:pStyle w:val="ListParagraph"/>
        <w:numPr>
          <w:ilvl w:val="0"/>
          <w:numId w:val="28"/>
        </w:numPr>
        <w:jc w:val="both"/>
        <w:rPr>
          <w:rFonts w:ascii="Open Sans" w:hAnsi="Open Sans"/>
          <w:color w:val="auto"/>
        </w:rPr>
      </w:pPr>
      <w:r w:rsidRPr="00840829">
        <w:rPr>
          <w:rFonts w:ascii="Open Sans" w:hAnsi="Open Sans"/>
          <w:color w:val="auto"/>
        </w:rPr>
        <w:t>clean the dirty stoma aid under hot running water, using a brush device if needed</w:t>
      </w:r>
    </w:p>
    <w:p w14:paraId="385388E8" w14:textId="77777777" w:rsidR="00840829" w:rsidRPr="00840829" w:rsidRDefault="00840829" w:rsidP="00840829">
      <w:pPr>
        <w:pStyle w:val="ListParagraph"/>
        <w:numPr>
          <w:ilvl w:val="0"/>
          <w:numId w:val="28"/>
        </w:numPr>
        <w:jc w:val="both"/>
        <w:rPr>
          <w:rFonts w:ascii="Open Sans" w:hAnsi="Open Sans"/>
          <w:color w:val="auto"/>
        </w:rPr>
      </w:pPr>
      <w:r w:rsidRPr="00840829">
        <w:rPr>
          <w:rFonts w:ascii="Open Sans" w:hAnsi="Open Sans"/>
          <w:color w:val="auto"/>
        </w:rPr>
        <w:t xml:space="preserve">replace with a new or clean stoma aid, if used. </w:t>
      </w:r>
    </w:p>
    <w:p w14:paraId="77B809A4" w14:textId="77777777" w:rsidR="00840829" w:rsidRPr="00840829" w:rsidRDefault="00840829" w:rsidP="00840829">
      <w:pPr>
        <w:jc w:val="both"/>
        <w:rPr>
          <w:rFonts w:ascii="Open Sans" w:hAnsi="Open Sans"/>
          <w:color w:val="auto"/>
        </w:rPr>
      </w:pPr>
      <w:r w:rsidRPr="00840829">
        <w:rPr>
          <w:rFonts w:ascii="Open Sans" w:hAnsi="Open Sans"/>
          <w:color w:val="auto"/>
        </w:rPr>
        <w:t>Always store spare stoma items in a clean, dry place. If assisting with showering or bathing, ensure that no water directly enters the stoma by adjusting the shower head to be lower than the stoma and not overfilling the bath. Alternatively, apply a shower shield if available.</w:t>
      </w:r>
    </w:p>
    <w:p w14:paraId="6A56BEDA" w14:textId="77777777" w:rsidR="002D2A3B" w:rsidRPr="002B681F" w:rsidRDefault="002D2A3B" w:rsidP="002D2A3B">
      <w:pPr>
        <w:rPr>
          <w:rFonts w:ascii="Open Sans" w:hAnsi="Open Sans" w:cs="Open Sans"/>
          <w:color w:val="auto"/>
        </w:rPr>
      </w:pPr>
    </w:p>
    <w:p w14:paraId="1CE4AF27" w14:textId="77777777" w:rsidR="00127C42" w:rsidRPr="002B681F" w:rsidRDefault="00840829" w:rsidP="000269C5">
      <w:pPr>
        <w:pStyle w:val="Heading1"/>
      </w:pPr>
      <w:bookmarkStart w:id="5" w:name="_Toc147995200"/>
      <w:r>
        <w:t>Humidification</w:t>
      </w:r>
      <w:bookmarkEnd w:id="5"/>
    </w:p>
    <w:p w14:paraId="0C202B9C" w14:textId="77777777" w:rsidR="00912353" w:rsidRPr="00912353" w:rsidRDefault="00912353" w:rsidP="00912353">
      <w:pPr>
        <w:jc w:val="both"/>
        <w:rPr>
          <w:rFonts w:ascii="Open Sans" w:hAnsi="Open Sans"/>
          <w:color w:val="auto"/>
        </w:rPr>
      </w:pPr>
      <w:r w:rsidRPr="00912353">
        <w:rPr>
          <w:rFonts w:ascii="Open Sans" w:hAnsi="Open Sans"/>
          <w:color w:val="auto"/>
        </w:rPr>
        <w:t>As a laryngectomy bypasses the nose and upper airways, artificial humidification is vital to maintaining stoma patency. Attending healthcare professionals must:</w:t>
      </w:r>
    </w:p>
    <w:p w14:paraId="4935BB3D" w14:textId="77777777" w:rsidR="00912353" w:rsidRPr="00912353" w:rsidRDefault="00912353" w:rsidP="00912353">
      <w:pPr>
        <w:pStyle w:val="ListParagraph"/>
        <w:numPr>
          <w:ilvl w:val="0"/>
          <w:numId w:val="29"/>
        </w:numPr>
        <w:jc w:val="both"/>
        <w:rPr>
          <w:rFonts w:ascii="Open Sans" w:hAnsi="Open Sans"/>
          <w:color w:val="auto"/>
        </w:rPr>
      </w:pPr>
      <w:r w:rsidRPr="00912353">
        <w:rPr>
          <w:rFonts w:ascii="Open Sans" w:hAnsi="Open Sans"/>
          <w:color w:val="auto"/>
        </w:rPr>
        <w:t xml:space="preserve">ensure that an appropriate heat moisture exchange (HME) humidification device covers the stoma (e.g., Buchannon bib)  </w:t>
      </w:r>
    </w:p>
    <w:p w14:paraId="2D5CFC83" w14:textId="77777777" w:rsidR="00912353" w:rsidRPr="00912353" w:rsidRDefault="00912353" w:rsidP="00912353">
      <w:pPr>
        <w:pStyle w:val="ListParagraph"/>
        <w:numPr>
          <w:ilvl w:val="0"/>
          <w:numId w:val="29"/>
        </w:numPr>
        <w:jc w:val="both"/>
        <w:rPr>
          <w:rFonts w:ascii="Open Sans" w:hAnsi="Open Sans"/>
          <w:color w:val="auto"/>
        </w:rPr>
      </w:pPr>
      <w:r w:rsidRPr="00912353">
        <w:rPr>
          <w:rFonts w:ascii="Open Sans" w:hAnsi="Open Sans"/>
          <w:color w:val="auto"/>
        </w:rPr>
        <w:t xml:space="preserve">administer regular sodium chloride nebulisers 0.9%, if required, via a tracheostomy mask </w:t>
      </w:r>
    </w:p>
    <w:p w14:paraId="634FEFE6" w14:textId="77777777" w:rsidR="00912353" w:rsidRPr="00912353" w:rsidRDefault="00912353" w:rsidP="00912353">
      <w:pPr>
        <w:pStyle w:val="ListParagraph"/>
        <w:numPr>
          <w:ilvl w:val="0"/>
          <w:numId w:val="29"/>
        </w:numPr>
        <w:jc w:val="both"/>
        <w:rPr>
          <w:rFonts w:ascii="Open Sans" w:hAnsi="Open Sans"/>
          <w:color w:val="auto"/>
        </w:rPr>
      </w:pPr>
      <w:r w:rsidRPr="00912353">
        <w:rPr>
          <w:rFonts w:ascii="Open Sans" w:hAnsi="Open Sans"/>
          <w:color w:val="auto"/>
        </w:rPr>
        <w:t>assess whether excessive secretions and crusting are an issue and consider whether steam treatment or a room humidifier could be beneficial.</w:t>
      </w:r>
    </w:p>
    <w:p w14:paraId="0CB3413F" w14:textId="77777777" w:rsidR="003407E1" w:rsidRPr="002B681F" w:rsidRDefault="003407E1" w:rsidP="003407E1">
      <w:pPr>
        <w:rPr>
          <w:rFonts w:ascii="Open Sans" w:hAnsi="Open Sans" w:cs="Open Sans"/>
          <w:color w:val="auto"/>
        </w:rPr>
      </w:pPr>
    </w:p>
    <w:p w14:paraId="53DAB692" w14:textId="77777777" w:rsidR="00127C42" w:rsidRPr="002B681F" w:rsidRDefault="00912353" w:rsidP="000269C5">
      <w:pPr>
        <w:pStyle w:val="Heading1"/>
      </w:pPr>
      <w:bookmarkStart w:id="6" w:name="_Toc147995201"/>
      <w:r>
        <w:lastRenderedPageBreak/>
        <w:t>Suctioning</w:t>
      </w:r>
      <w:bookmarkEnd w:id="6"/>
    </w:p>
    <w:p w14:paraId="089AF115" w14:textId="77777777" w:rsidR="0019561E" w:rsidRPr="0019561E" w:rsidRDefault="0019561E" w:rsidP="0019561E">
      <w:pPr>
        <w:jc w:val="both"/>
        <w:rPr>
          <w:rFonts w:ascii="Open Sans" w:hAnsi="Open Sans"/>
          <w:color w:val="auto"/>
        </w:rPr>
      </w:pPr>
      <w:r w:rsidRPr="0019561E">
        <w:rPr>
          <w:rFonts w:ascii="Open Sans" w:hAnsi="Open Sans"/>
          <w:color w:val="auto"/>
        </w:rPr>
        <w:t xml:space="preserve">Suctioning should not be used routinely. Instead, encourage the patient to cough and clear their secretions via the stoma, after removing the stoma cover or HME device, using a tissue or handkerchief to cover the stoma and to catch the mucus. If needed, a Yankauer suction catheter can be used to remove secretions on coughing from the stoma. Deep suctioning should only ever be used if the patient is having difficulty due to an ineffective cough or mucus plug and requires further stimulation. Treat cases of mucus plugs as an emergency, for those not removed by suctioning, saline solution can be squirted into the stoma to loosen the plug. If the plug cannot be removed after several attempts, follow resuscitation protocols and contact the emergency services. </w:t>
      </w:r>
    </w:p>
    <w:p w14:paraId="3B1F77A3" w14:textId="77777777" w:rsidR="0019561E" w:rsidRPr="0019561E" w:rsidRDefault="0019561E" w:rsidP="0019561E">
      <w:pPr>
        <w:jc w:val="both"/>
        <w:rPr>
          <w:rFonts w:ascii="Open Sans" w:hAnsi="Open Sans"/>
          <w:color w:val="auto"/>
        </w:rPr>
      </w:pPr>
      <w:r w:rsidRPr="0019561E">
        <w:rPr>
          <w:rFonts w:ascii="Open Sans" w:hAnsi="Open Sans"/>
          <w:color w:val="auto"/>
        </w:rPr>
        <w:t>Monitor the type of secretions, as thick, odorous and sticky secretions could indicate infection. If there are concerns, contact the appropriate healthcare team for further assessment/intervention.</w:t>
      </w:r>
    </w:p>
    <w:p w14:paraId="413D8D38" w14:textId="77777777" w:rsidR="005B5304" w:rsidRPr="002B681F" w:rsidRDefault="005B5304" w:rsidP="005B5304">
      <w:pPr>
        <w:rPr>
          <w:rFonts w:ascii="Open Sans" w:hAnsi="Open Sans" w:cs="Open Sans"/>
          <w:color w:val="auto"/>
        </w:rPr>
      </w:pPr>
    </w:p>
    <w:p w14:paraId="715F717C" w14:textId="77777777" w:rsidR="00127C42" w:rsidRPr="002B681F" w:rsidRDefault="0019561E" w:rsidP="000269C5">
      <w:pPr>
        <w:pStyle w:val="Heading1"/>
      </w:pPr>
      <w:bookmarkStart w:id="7" w:name="_Toc147995202"/>
      <w:r>
        <w:t>Holistic Assistance</w:t>
      </w:r>
      <w:bookmarkEnd w:id="7"/>
    </w:p>
    <w:p w14:paraId="7591A192" w14:textId="77777777" w:rsidR="005162A6" w:rsidRPr="005162A6" w:rsidRDefault="005162A6" w:rsidP="005162A6">
      <w:pPr>
        <w:jc w:val="both"/>
        <w:rPr>
          <w:rFonts w:ascii="Open Sans" w:hAnsi="Open Sans"/>
          <w:color w:val="auto"/>
        </w:rPr>
      </w:pPr>
      <w:r w:rsidRPr="005162A6">
        <w:rPr>
          <w:rFonts w:ascii="Open Sans" w:hAnsi="Open Sans"/>
          <w:color w:val="auto"/>
        </w:rPr>
        <w:t>Following a laryngectomy, patients will no longer be able to communicate without assistance and will have input from speech and language therapy services. Assistance and encouragement to communicate should be performed in line with the speech therapy plan.</w:t>
      </w:r>
    </w:p>
    <w:p w14:paraId="6EF0643C" w14:textId="77777777" w:rsidR="005162A6" w:rsidRPr="005162A6" w:rsidRDefault="005162A6" w:rsidP="005162A6">
      <w:pPr>
        <w:jc w:val="both"/>
        <w:rPr>
          <w:rFonts w:ascii="Open Sans" w:hAnsi="Open Sans"/>
          <w:color w:val="auto"/>
        </w:rPr>
      </w:pPr>
      <w:r w:rsidRPr="005162A6">
        <w:rPr>
          <w:rFonts w:ascii="Open Sans" w:hAnsi="Open Sans"/>
          <w:color w:val="auto"/>
        </w:rPr>
        <w:t>Patients will be nil by mouth for approximately 10 days after surgery, longer if indicated, to allow for the tissue to heal. Once the patient is allowed to eat and drink, diet and fluids should be gradually introduced and encouraged as per the speech and language therapy plan. Any swallowing concerns should be highlighted and referred to the speech and language team for further assessment.</w:t>
      </w:r>
    </w:p>
    <w:p w14:paraId="174237ED" w14:textId="77777777" w:rsidR="00812F73" w:rsidRPr="002B681F" w:rsidRDefault="00812F73" w:rsidP="00812F73">
      <w:pPr>
        <w:rPr>
          <w:rFonts w:ascii="Open Sans" w:hAnsi="Open Sans" w:cs="Open Sans"/>
          <w:color w:val="auto"/>
        </w:rPr>
      </w:pPr>
    </w:p>
    <w:p w14:paraId="626848C0" w14:textId="0DAC4C7E" w:rsidR="00127C42" w:rsidRPr="002B681F" w:rsidRDefault="005162A6" w:rsidP="000269C5">
      <w:pPr>
        <w:pStyle w:val="Heading1"/>
      </w:pPr>
      <w:bookmarkStart w:id="8" w:name="_Toc147995203"/>
      <w:r>
        <w:t xml:space="preserve">Alterations to Practice </w:t>
      </w:r>
      <w:r w:rsidR="00790D54">
        <w:t xml:space="preserve">for </w:t>
      </w:r>
      <w:r>
        <w:t>COVID-19</w:t>
      </w:r>
      <w:bookmarkEnd w:id="8"/>
      <w:r>
        <w:t xml:space="preserve"> </w:t>
      </w:r>
    </w:p>
    <w:p w14:paraId="55BBDCCB" w14:textId="77777777" w:rsidR="009605CB" w:rsidRPr="009605CB" w:rsidRDefault="009605CB" w:rsidP="009605CB">
      <w:pPr>
        <w:jc w:val="both"/>
        <w:rPr>
          <w:rFonts w:ascii="Open Sans" w:hAnsi="Open Sans"/>
          <w:color w:val="auto"/>
        </w:rPr>
      </w:pPr>
      <w:r w:rsidRPr="009605CB">
        <w:rPr>
          <w:rFonts w:ascii="Open Sans" w:hAnsi="Open Sans"/>
          <w:color w:val="auto"/>
        </w:rPr>
        <w:t xml:space="preserve">Where the patient has suspected or confirmed coronavirus, but hospital admission is not indicated: </w:t>
      </w:r>
    </w:p>
    <w:p w14:paraId="231238EE" w14:textId="77777777" w:rsidR="009605CB" w:rsidRPr="009605CB" w:rsidRDefault="009605CB" w:rsidP="009605CB">
      <w:pPr>
        <w:pStyle w:val="ListParagraph"/>
        <w:numPr>
          <w:ilvl w:val="0"/>
          <w:numId w:val="30"/>
        </w:numPr>
        <w:jc w:val="both"/>
        <w:rPr>
          <w:rFonts w:ascii="Open Sans" w:hAnsi="Open Sans"/>
          <w:color w:val="auto"/>
        </w:rPr>
      </w:pPr>
      <w:r w:rsidRPr="009605CB">
        <w:rPr>
          <w:rFonts w:ascii="Open Sans" w:hAnsi="Open Sans"/>
          <w:color w:val="auto"/>
        </w:rPr>
        <w:t xml:space="preserve">the patient should be cared for (where possible) in only one room in the property </w:t>
      </w:r>
    </w:p>
    <w:p w14:paraId="0D1ECC7E" w14:textId="77777777" w:rsidR="009605CB" w:rsidRPr="009605CB" w:rsidRDefault="009605CB" w:rsidP="009605CB">
      <w:pPr>
        <w:pStyle w:val="ListParagraph"/>
        <w:numPr>
          <w:ilvl w:val="0"/>
          <w:numId w:val="30"/>
        </w:numPr>
        <w:jc w:val="both"/>
        <w:rPr>
          <w:rFonts w:ascii="Open Sans" w:hAnsi="Open Sans"/>
          <w:color w:val="auto"/>
        </w:rPr>
      </w:pPr>
      <w:r w:rsidRPr="009605CB">
        <w:rPr>
          <w:rFonts w:ascii="Open Sans" w:hAnsi="Open Sans"/>
          <w:color w:val="auto"/>
        </w:rPr>
        <w:t xml:space="preserve">limit the time spent with the patient as much as possible and as is safe to do </w:t>
      </w:r>
    </w:p>
    <w:p w14:paraId="7197C2EE" w14:textId="77777777" w:rsidR="009605CB" w:rsidRPr="009605CB" w:rsidRDefault="009605CB" w:rsidP="009605CB">
      <w:pPr>
        <w:pStyle w:val="ListParagraph"/>
        <w:numPr>
          <w:ilvl w:val="0"/>
          <w:numId w:val="30"/>
        </w:numPr>
        <w:jc w:val="both"/>
        <w:rPr>
          <w:rFonts w:ascii="Open Sans" w:hAnsi="Open Sans"/>
          <w:color w:val="auto"/>
        </w:rPr>
      </w:pPr>
      <w:r w:rsidRPr="009605CB">
        <w:rPr>
          <w:rFonts w:ascii="Open Sans" w:hAnsi="Open Sans"/>
          <w:color w:val="auto"/>
        </w:rPr>
        <w:t>minimise the number of different healthcare professionals attending the patient</w:t>
      </w:r>
    </w:p>
    <w:p w14:paraId="661E1766" w14:textId="77777777" w:rsidR="009605CB" w:rsidRPr="009605CB" w:rsidRDefault="009605CB" w:rsidP="009605CB">
      <w:pPr>
        <w:pStyle w:val="ListParagraph"/>
        <w:numPr>
          <w:ilvl w:val="0"/>
          <w:numId w:val="30"/>
        </w:numPr>
        <w:jc w:val="both"/>
        <w:rPr>
          <w:rFonts w:ascii="Open Sans" w:hAnsi="Open Sans"/>
          <w:color w:val="auto"/>
        </w:rPr>
      </w:pPr>
      <w:r w:rsidRPr="009605CB">
        <w:rPr>
          <w:rFonts w:ascii="Open Sans" w:hAnsi="Open Sans"/>
          <w:color w:val="auto"/>
        </w:rPr>
        <w:t>limit visits to the property to only those that are essential</w:t>
      </w:r>
    </w:p>
    <w:p w14:paraId="2B749679" w14:textId="77777777" w:rsidR="009605CB" w:rsidRPr="009605CB" w:rsidRDefault="009605CB" w:rsidP="009605CB">
      <w:pPr>
        <w:pStyle w:val="ListParagraph"/>
        <w:numPr>
          <w:ilvl w:val="0"/>
          <w:numId w:val="30"/>
        </w:numPr>
        <w:jc w:val="both"/>
        <w:rPr>
          <w:rFonts w:ascii="Open Sans" w:hAnsi="Open Sans"/>
          <w:color w:val="auto"/>
        </w:rPr>
      </w:pPr>
      <w:r w:rsidRPr="009605CB">
        <w:rPr>
          <w:rFonts w:ascii="Open Sans" w:hAnsi="Open Sans"/>
          <w:color w:val="auto"/>
        </w:rPr>
        <w:lastRenderedPageBreak/>
        <w:t>where possible, other household members should be in another room when healthcare professionals are in the property.</w:t>
      </w:r>
    </w:p>
    <w:p w14:paraId="32BD6172" w14:textId="77777777" w:rsidR="009605CB" w:rsidRDefault="009605CB" w:rsidP="009605CB">
      <w:pPr>
        <w:jc w:val="both"/>
        <w:rPr>
          <w:rFonts w:ascii="Open Sans" w:hAnsi="Open Sans"/>
          <w:color w:val="auto"/>
        </w:rPr>
      </w:pPr>
      <w:r w:rsidRPr="009605CB">
        <w:rPr>
          <w:rFonts w:ascii="Open Sans" w:hAnsi="Open Sans"/>
          <w:color w:val="auto"/>
        </w:rPr>
        <w:t>Some procedures relating to laryngectomy care are considered to be aerosol generating procedures (AGPs), as such, if a patient is suspected or confirmed to have coronavirus, appropriate PPE, including surgical masks, FFP3 masks, gloves, aprons and eye protection, should be used.</w:t>
      </w:r>
    </w:p>
    <w:p w14:paraId="265022D0" w14:textId="77777777" w:rsidR="002A4A15" w:rsidRPr="009605CB" w:rsidRDefault="002A4A15" w:rsidP="009605CB">
      <w:pPr>
        <w:jc w:val="both"/>
        <w:rPr>
          <w:rFonts w:ascii="Open Sans" w:hAnsi="Open Sans"/>
          <w:color w:val="auto"/>
        </w:rPr>
      </w:pPr>
    </w:p>
    <w:p w14:paraId="6B545B94" w14:textId="77777777" w:rsidR="002B2499" w:rsidRPr="002B681F" w:rsidRDefault="001622B9" w:rsidP="000269C5">
      <w:pPr>
        <w:pStyle w:val="Heading1"/>
      </w:pPr>
      <w:bookmarkStart w:id="9" w:name="_Toc147995204"/>
      <w:r w:rsidRPr="002B681F">
        <w:t>Monitoring</w:t>
      </w:r>
      <w:bookmarkEnd w:id="9"/>
    </w:p>
    <w:p w14:paraId="1E4A2AB0" w14:textId="77777777" w:rsidR="00D058C2" w:rsidRPr="00D058C2" w:rsidRDefault="00D058C2" w:rsidP="00D058C2">
      <w:pPr>
        <w:jc w:val="both"/>
        <w:rPr>
          <w:rFonts w:ascii="Open Sans" w:hAnsi="Open Sans"/>
          <w:color w:val="auto"/>
        </w:rPr>
      </w:pPr>
      <w:r w:rsidRPr="00D058C2">
        <w:rPr>
          <w:rFonts w:ascii="Open Sans" w:hAnsi="Open Sans"/>
          <w:color w:val="auto"/>
        </w:rPr>
        <w:t xml:space="preserve">Compliance with this policy and its procedures will be monitored through audit, as well as patient and staff feedback/complaints/incidents. </w:t>
      </w:r>
    </w:p>
    <w:p w14:paraId="1E546766" w14:textId="77777777" w:rsidR="001622B9" w:rsidRPr="002B681F" w:rsidRDefault="001622B9" w:rsidP="001622B9">
      <w:pPr>
        <w:rPr>
          <w:rFonts w:ascii="Open Sans" w:hAnsi="Open Sans" w:cs="Open Sans"/>
          <w:color w:val="auto"/>
        </w:rPr>
      </w:pPr>
    </w:p>
    <w:p w14:paraId="270F7625" w14:textId="05A6E588" w:rsidR="002B2499" w:rsidRPr="002B681F" w:rsidRDefault="00B524DF" w:rsidP="000269C5">
      <w:pPr>
        <w:pStyle w:val="Heading1"/>
      </w:pPr>
      <w:bookmarkStart w:id="10" w:name="_Toc147995205"/>
      <w:r w:rsidRPr="002B681F">
        <w:t>Related Policies</w:t>
      </w:r>
      <w:bookmarkEnd w:id="10"/>
      <w:r w:rsidR="00BB72B2">
        <w:t xml:space="preserve"> </w:t>
      </w:r>
    </w:p>
    <w:p w14:paraId="586DDB56" w14:textId="13C9E81A" w:rsidR="00FE4919" w:rsidRDefault="00FE4919" w:rsidP="005E75E9">
      <w:pPr>
        <w:pStyle w:val="ListParagraph"/>
        <w:numPr>
          <w:ilvl w:val="0"/>
          <w:numId w:val="33"/>
        </w:numPr>
        <w:rPr>
          <w:rFonts w:ascii="Open Sans" w:hAnsi="Open Sans"/>
          <w:color w:val="auto"/>
        </w:rPr>
      </w:pPr>
      <w:r>
        <w:rPr>
          <w:rFonts w:ascii="Open Sans" w:hAnsi="Open Sans"/>
          <w:color w:val="auto"/>
        </w:rPr>
        <w:t>Care of Tracheostomy Policy</w:t>
      </w:r>
    </w:p>
    <w:p w14:paraId="173424DD" w14:textId="377B045B" w:rsidR="00BB72B2" w:rsidRPr="005E75E9" w:rsidRDefault="00BB72B2" w:rsidP="005E75E9">
      <w:pPr>
        <w:pStyle w:val="ListParagraph"/>
        <w:numPr>
          <w:ilvl w:val="0"/>
          <w:numId w:val="33"/>
        </w:numPr>
        <w:rPr>
          <w:rFonts w:ascii="Open Sans" w:hAnsi="Open Sans"/>
          <w:color w:val="auto"/>
        </w:rPr>
      </w:pPr>
      <w:r w:rsidRPr="005E75E9">
        <w:rPr>
          <w:rFonts w:ascii="Open Sans" w:hAnsi="Open Sans"/>
          <w:color w:val="auto"/>
        </w:rPr>
        <w:t xml:space="preserve">Incident Management Policy </w:t>
      </w:r>
    </w:p>
    <w:p w14:paraId="4676E756" w14:textId="59ED1360" w:rsidR="00BB72B2" w:rsidRPr="005E75E9" w:rsidRDefault="00BB72B2" w:rsidP="005E75E9">
      <w:pPr>
        <w:pStyle w:val="ListParagraph"/>
        <w:numPr>
          <w:ilvl w:val="0"/>
          <w:numId w:val="33"/>
        </w:numPr>
        <w:rPr>
          <w:rFonts w:ascii="Open Sans" w:hAnsi="Open Sans"/>
          <w:color w:val="auto"/>
        </w:rPr>
      </w:pPr>
      <w:r w:rsidRPr="005E75E9">
        <w:rPr>
          <w:rFonts w:ascii="Open Sans" w:hAnsi="Open Sans"/>
          <w:color w:val="auto"/>
        </w:rPr>
        <w:t xml:space="preserve">Infection Prevention and Control Policy </w:t>
      </w:r>
    </w:p>
    <w:p w14:paraId="5A9598CB" w14:textId="770D2A14" w:rsidR="00BB72B2" w:rsidRPr="005E75E9" w:rsidRDefault="00BB72B2" w:rsidP="005E75E9">
      <w:pPr>
        <w:pStyle w:val="ListParagraph"/>
        <w:numPr>
          <w:ilvl w:val="0"/>
          <w:numId w:val="33"/>
        </w:numPr>
        <w:rPr>
          <w:rFonts w:ascii="Open Sans" w:hAnsi="Open Sans"/>
          <w:color w:val="auto"/>
        </w:rPr>
      </w:pPr>
      <w:r w:rsidRPr="005E75E9">
        <w:rPr>
          <w:rFonts w:ascii="Open Sans" w:hAnsi="Open Sans"/>
          <w:color w:val="auto"/>
        </w:rPr>
        <w:t xml:space="preserve">Health and Safety Policy </w:t>
      </w:r>
    </w:p>
    <w:p w14:paraId="381399AF" w14:textId="77777777" w:rsidR="00B524DF" w:rsidRPr="002B681F" w:rsidRDefault="00B524DF" w:rsidP="00B524DF">
      <w:pPr>
        <w:rPr>
          <w:rFonts w:ascii="Open Sans" w:hAnsi="Open Sans" w:cs="Open Sans"/>
          <w:color w:val="auto"/>
        </w:rPr>
      </w:pPr>
    </w:p>
    <w:p w14:paraId="62FBA4AA" w14:textId="77777777" w:rsidR="002B2499" w:rsidRPr="002B681F" w:rsidRDefault="00F17033" w:rsidP="000269C5">
      <w:pPr>
        <w:pStyle w:val="Heading1"/>
      </w:pPr>
      <w:bookmarkStart w:id="11" w:name="_Toc147995206"/>
      <w:r w:rsidRPr="002B681F">
        <w:t>Legislation and Guidance</w:t>
      </w:r>
      <w:bookmarkEnd w:id="11"/>
    </w:p>
    <w:p w14:paraId="6AE902A5" w14:textId="77777777" w:rsidR="005E75E9" w:rsidRPr="005E75E9" w:rsidRDefault="005E75E9" w:rsidP="005E75E9">
      <w:pPr>
        <w:rPr>
          <w:rFonts w:ascii="Open Sans" w:hAnsi="Open Sans" w:cs="Open Sans"/>
          <w:b/>
          <w:bCs/>
          <w:color w:val="auto"/>
        </w:rPr>
      </w:pPr>
      <w:r>
        <w:rPr>
          <w:rFonts w:ascii="Open Sans" w:hAnsi="Open Sans" w:cs="Open Sans"/>
          <w:b/>
          <w:bCs/>
          <w:color w:val="auto"/>
        </w:rPr>
        <w:t>Relevant Legislation</w:t>
      </w:r>
    </w:p>
    <w:p w14:paraId="08175B92" w14:textId="77777777" w:rsidR="005E75E9" w:rsidRPr="005E75E9" w:rsidRDefault="005E75E9" w:rsidP="005E75E9">
      <w:pPr>
        <w:pStyle w:val="ListParagraph"/>
        <w:numPr>
          <w:ilvl w:val="0"/>
          <w:numId w:val="31"/>
        </w:numPr>
        <w:rPr>
          <w:rFonts w:ascii="Open Sans" w:hAnsi="Open Sans" w:cs="Open Sans"/>
          <w:color w:val="auto"/>
        </w:rPr>
      </w:pPr>
      <w:r w:rsidRPr="005E75E9">
        <w:rPr>
          <w:rFonts w:ascii="Open Sans" w:hAnsi="Open Sans" w:cs="Open Sans"/>
          <w:color w:val="auto"/>
        </w:rPr>
        <w:t>Mental Capacity Act 2005</w:t>
      </w:r>
    </w:p>
    <w:p w14:paraId="176442A9" w14:textId="3104A1B2" w:rsidR="005E75E9" w:rsidRPr="00FE4919" w:rsidRDefault="005E75E9" w:rsidP="005E75E9">
      <w:pPr>
        <w:pStyle w:val="ListParagraph"/>
        <w:numPr>
          <w:ilvl w:val="0"/>
          <w:numId w:val="31"/>
        </w:numPr>
        <w:rPr>
          <w:rFonts w:ascii="Open Sans" w:hAnsi="Open Sans" w:cs="Open Sans"/>
          <w:color w:val="auto"/>
        </w:rPr>
      </w:pPr>
      <w:r w:rsidRPr="005E75E9">
        <w:rPr>
          <w:rFonts w:ascii="Open Sans" w:hAnsi="Open Sans" w:cs="Open Sans"/>
          <w:color w:val="auto"/>
        </w:rPr>
        <w:t>Health and Social Care Act 2012</w:t>
      </w:r>
    </w:p>
    <w:p w14:paraId="7C5E0FB4" w14:textId="77777777" w:rsidR="005E75E9" w:rsidRPr="005E75E9" w:rsidRDefault="005E75E9" w:rsidP="00A64447">
      <w:pPr>
        <w:rPr>
          <w:rFonts w:ascii="Open Sans" w:hAnsi="Open Sans" w:cs="Open Sans"/>
          <w:b/>
          <w:bCs/>
          <w:color w:val="auto"/>
        </w:rPr>
      </w:pPr>
      <w:r>
        <w:rPr>
          <w:rFonts w:ascii="Open Sans" w:hAnsi="Open Sans" w:cs="Open Sans"/>
          <w:b/>
          <w:bCs/>
          <w:color w:val="auto"/>
        </w:rPr>
        <w:t>Guidance</w:t>
      </w:r>
    </w:p>
    <w:p w14:paraId="3F8D7A15" w14:textId="77777777" w:rsidR="00A64447" w:rsidRPr="005E75E9" w:rsidRDefault="00A64447" w:rsidP="005E75E9">
      <w:pPr>
        <w:pStyle w:val="ListParagraph"/>
        <w:numPr>
          <w:ilvl w:val="0"/>
          <w:numId w:val="32"/>
        </w:numPr>
        <w:rPr>
          <w:rFonts w:ascii="Open Sans" w:hAnsi="Open Sans" w:cs="Open Sans"/>
          <w:color w:val="auto"/>
        </w:rPr>
      </w:pPr>
      <w:r w:rsidRPr="005E75E9">
        <w:rPr>
          <w:rFonts w:ascii="Open Sans" w:hAnsi="Open Sans" w:cs="Open Sans"/>
          <w:color w:val="auto"/>
        </w:rPr>
        <w:t>Everitt E (2016), Tracheostomy 4: supporting patients following a laryngectomy. Nursing Times; 112: online issue 1, 6-8.</w:t>
      </w:r>
    </w:p>
    <w:p w14:paraId="31913DB0" w14:textId="77777777" w:rsidR="00A64447" w:rsidRPr="005E75E9" w:rsidRDefault="00A64447" w:rsidP="005E75E9">
      <w:pPr>
        <w:pStyle w:val="ListParagraph"/>
        <w:numPr>
          <w:ilvl w:val="0"/>
          <w:numId w:val="32"/>
        </w:numPr>
        <w:rPr>
          <w:rFonts w:ascii="Open Sans" w:hAnsi="Open Sans" w:cs="Open Sans"/>
          <w:color w:val="auto"/>
        </w:rPr>
      </w:pPr>
      <w:r w:rsidRPr="005E75E9">
        <w:rPr>
          <w:rFonts w:ascii="Open Sans" w:hAnsi="Open Sans" w:cs="Open Sans"/>
          <w:color w:val="auto"/>
        </w:rPr>
        <w:t>The National Association of Laryngectomee Clubs: Handbook for laryngectomy patients, 2014</w:t>
      </w:r>
    </w:p>
    <w:p w14:paraId="2BF85C69" w14:textId="77777777" w:rsidR="00A64447" w:rsidRPr="005E75E9" w:rsidRDefault="00A64447" w:rsidP="005E75E9">
      <w:pPr>
        <w:pStyle w:val="ListParagraph"/>
        <w:numPr>
          <w:ilvl w:val="0"/>
          <w:numId w:val="32"/>
        </w:numPr>
        <w:rPr>
          <w:rFonts w:ascii="Open Sans" w:hAnsi="Open Sans" w:cs="Open Sans"/>
          <w:color w:val="auto"/>
        </w:rPr>
      </w:pPr>
      <w:r w:rsidRPr="005E75E9">
        <w:rPr>
          <w:rFonts w:ascii="Open Sans" w:hAnsi="Open Sans" w:cs="Open Sans"/>
          <w:color w:val="auto"/>
        </w:rPr>
        <w:t>British Thoracic Society: Guidance for community management of patients receiving Long-Term Ventilation (LTV) during COVID-19</w:t>
      </w:r>
    </w:p>
    <w:p w14:paraId="71FDE8F4" w14:textId="77777777" w:rsidR="00A64447" w:rsidRPr="005E75E9" w:rsidRDefault="00C75087" w:rsidP="005E75E9">
      <w:pPr>
        <w:pStyle w:val="ListParagraph"/>
        <w:numPr>
          <w:ilvl w:val="0"/>
          <w:numId w:val="32"/>
        </w:numPr>
        <w:rPr>
          <w:rFonts w:ascii="Open Sans" w:hAnsi="Open Sans" w:cs="Open Sans"/>
        </w:rPr>
      </w:pPr>
      <w:hyperlink r:id="rId12" w:history="1">
        <w:r w:rsidR="00A64447" w:rsidRPr="005E75E9">
          <w:rPr>
            <w:rFonts w:ascii="Open Sans" w:hAnsi="Open Sans" w:cs="Open Sans"/>
            <w:color w:val="0000FF"/>
            <w:u w:val="single"/>
          </w:rPr>
          <w:t>RCSLT-COVID-19-Laryngectomy-guidance-041120.pdf</w:t>
        </w:r>
      </w:hyperlink>
    </w:p>
    <w:p w14:paraId="34DEDD6A" w14:textId="0F4BEC2C" w:rsidR="00E15765" w:rsidRDefault="00E15765">
      <w:pPr>
        <w:rPr>
          <w:rFonts w:ascii="Open Sans" w:hAnsi="Open Sans" w:cs="Open Sans"/>
          <w:color w:val="auto"/>
        </w:rPr>
      </w:pPr>
      <w:r>
        <w:rPr>
          <w:rFonts w:ascii="Open Sans" w:hAnsi="Open Sans" w:cs="Open Sans"/>
          <w:color w:val="auto"/>
        </w:rPr>
        <w:br w:type="page"/>
      </w:r>
    </w:p>
    <w:p w14:paraId="47B0D127" w14:textId="77777777" w:rsidR="005E75E9" w:rsidRPr="002B681F" w:rsidRDefault="005E75E9" w:rsidP="005E75E9">
      <w:pPr>
        <w:pStyle w:val="Heading1"/>
      </w:pPr>
      <w:bookmarkStart w:id="12" w:name="_Toc97280968"/>
      <w:bookmarkStart w:id="13" w:name="_Toc147995207"/>
      <w:r>
        <w:lastRenderedPageBreak/>
        <w:t>Summary of Review</w:t>
      </w:r>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5E75E9" w14:paraId="3A61BB5E" w14:textId="77777777" w:rsidTr="00843524">
        <w:trPr>
          <w:cantSplit/>
          <w:trHeight w:val="612"/>
        </w:trPr>
        <w:tc>
          <w:tcPr>
            <w:tcW w:w="4490" w:type="dxa"/>
            <w:shd w:val="clear" w:color="auto" w:fill="DEEAF6" w:themeFill="accent5" w:themeFillTint="33"/>
            <w:vAlign w:val="center"/>
          </w:tcPr>
          <w:p w14:paraId="6554A06E"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A9B7EF0"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5E75E9" w14:paraId="466B9914" w14:textId="77777777" w:rsidTr="00843524">
        <w:trPr>
          <w:cantSplit/>
          <w:trHeight w:val="612"/>
        </w:trPr>
        <w:tc>
          <w:tcPr>
            <w:tcW w:w="4490" w:type="dxa"/>
            <w:shd w:val="clear" w:color="auto" w:fill="DEEAF6" w:themeFill="accent5" w:themeFillTint="33"/>
            <w:vAlign w:val="center"/>
          </w:tcPr>
          <w:p w14:paraId="525DDA7E"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beb63130-4d7e-4dfc-ab43-41e38d8fbb10"/>
            <w:id w:val="1481734518"/>
            <w:placeholder>
              <w:docPart w:val="8C7A3D6E3ECB46B7AF376DBA2F1872F1"/>
            </w:placeholder>
          </w:sdtPr>
          <w:sdtEndPr/>
          <w:sdtContent>
            <w:tc>
              <w:tcPr>
                <w:tcW w:w="4490" w:type="dxa"/>
                <w:shd w:val="clear" w:color="auto" w:fill="F2F2F2" w:themeFill="background1" w:themeFillShade="F2"/>
                <w:vAlign w:val="center"/>
              </w:tcPr>
              <w:p w14:paraId="7593E957" w14:textId="7613629B" w:rsidR="005E75E9" w:rsidRPr="00C25F0F" w:rsidRDefault="00AF09CC"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F09CC">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5E75E9" w14:paraId="5149ECBB" w14:textId="77777777" w:rsidTr="00843524">
        <w:trPr>
          <w:cantSplit/>
          <w:trHeight w:val="612"/>
        </w:trPr>
        <w:tc>
          <w:tcPr>
            <w:tcW w:w="4490" w:type="dxa"/>
            <w:shd w:val="clear" w:color="auto" w:fill="DEEAF6" w:themeFill="accent5" w:themeFillTint="33"/>
            <w:vAlign w:val="center"/>
          </w:tcPr>
          <w:p w14:paraId="28DC7274"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C1F8BFB" w14:textId="77777777" w:rsidR="005E75E9" w:rsidRPr="00C25F0F" w:rsidRDefault="005E75E9" w:rsidP="00843524">
            <w:pPr>
              <w:keepNext/>
              <w:keepLines/>
              <w:rPr>
                <w:rFonts w:ascii="Open Sans" w:hAnsi="Open Sans" w:cs="Open Sans"/>
                <w:color w:val="auto"/>
                <w:sz w:val="20"/>
                <w:szCs w:val="20"/>
              </w:rPr>
            </w:pPr>
          </w:p>
        </w:tc>
      </w:tr>
      <w:tr w:rsidR="005E75E9" w14:paraId="2ACEE093" w14:textId="77777777" w:rsidTr="00843524">
        <w:trPr>
          <w:cantSplit/>
          <w:trHeight w:val="550"/>
        </w:trPr>
        <w:tc>
          <w:tcPr>
            <w:tcW w:w="4490" w:type="dxa"/>
            <w:shd w:val="clear" w:color="auto" w:fill="DEEAF6" w:themeFill="accent5" w:themeFillTint="33"/>
            <w:vAlign w:val="center"/>
          </w:tcPr>
          <w:p w14:paraId="1C0BA5E4"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5E7DB25" w14:textId="77777777" w:rsidR="005E75E9" w:rsidRPr="00C25F0F" w:rsidRDefault="005E75E9" w:rsidP="00843524">
            <w:pPr>
              <w:keepNext/>
              <w:keepLines/>
              <w:rPr>
                <w:rFonts w:ascii="Open Sans" w:hAnsi="Open Sans" w:cs="Open Sans"/>
                <w:color w:val="auto"/>
                <w:sz w:val="20"/>
                <w:szCs w:val="20"/>
              </w:rPr>
            </w:pPr>
          </w:p>
        </w:tc>
      </w:tr>
      <w:tr w:rsidR="005E75E9" w14:paraId="2F01DBAE" w14:textId="77777777" w:rsidTr="00843524">
        <w:trPr>
          <w:cantSplit/>
          <w:trHeight w:val="1020"/>
        </w:trPr>
        <w:tc>
          <w:tcPr>
            <w:tcW w:w="4479" w:type="dxa"/>
            <w:shd w:val="clear" w:color="auto" w:fill="DEEAF6" w:themeFill="accent5" w:themeFillTint="33"/>
            <w:vAlign w:val="center"/>
          </w:tcPr>
          <w:p w14:paraId="5D8A41D7"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C0CB82A" w14:textId="77777777" w:rsidR="005E75E9" w:rsidRPr="00C25F0F" w:rsidRDefault="005E75E9" w:rsidP="00843524">
            <w:pPr>
              <w:keepNext/>
              <w:keepLines/>
              <w:rPr>
                <w:rFonts w:ascii="Open Sans" w:hAnsi="Open Sans" w:cs="Open Sans"/>
                <w:color w:val="auto"/>
                <w:sz w:val="20"/>
                <w:szCs w:val="20"/>
              </w:rPr>
            </w:pPr>
          </w:p>
        </w:tc>
      </w:tr>
      <w:tr w:rsidR="005E75E9" w14:paraId="5799FABA" w14:textId="77777777" w:rsidTr="00843524">
        <w:trPr>
          <w:cantSplit/>
          <w:trHeight w:val="501"/>
        </w:trPr>
        <w:tc>
          <w:tcPr>
            <w:tcW w:w="4490" w:type="dxa"/>
            <w:shd w:val="clear" w:color="auto" w:fill="DEEAF6" w:themeFill="accent5" w:themeFillTint="33"/>
            <w:vAlign w:val="center"/>
          </w:tcPr>
          <w:p w14:paraId="7555736E"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A3A3F44"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5E75E9" w14:paraId="5FCB9B00" w14:textId="77777777" w:rsidTr="00843524">
        <w:trPr>
          <w:cantSplit/>
          <w:trHeight w:val="501"/>
        </w:trPr>
        <w:tc>
          <w:tcPr>
            <w:tcW w:w="4490" w:type="dxa"/>
            <w:shd w:val="clear" w:color="auto" w:fill="DEEAF6" w:themeFill="accent5" w:themeFillTint="33"/>
            <w:vAlign w:val="center"/>
          </w:tcPr>
          <w:p w14:paraId="4934A868" w14:textId="77777777" w:rsidR="005E75E9" w:rsidRPr="00C25F0F" w:rsidRDefault="005E75E9"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782b8ff1-4636-4972-91c9-9f38d935adb7"/>
            <w:id w:val="-1236087366"/>
            <w:placeholder>
              <w:docPart w:val="A8BD0C4512B84186A55A6790E1242C18"/>
            </w:placeholder>
          </w:sdtPr>
          <w:sdtEndPr/>
          <w:sdtContent>
            <w:tc>
              <w:tcPr>
                <w:tcW w:w="4490" w:type="dxa"/>
                <w:shd w:val="clear" w:color="auto" w:fill="F2F2F2" w:themeFill="background1" w:themeFillShade="F2"/>
                <w:vAlign w:val="center"/>
              </w:tcPr>
              <w:p w14:paraId="042D7AC5" w14:textId="43371E8B" w:rsidR="005E75E9" w:rsidRPr="00C25F0F" w:rsidRDefault="00AF09CC"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F09CC">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1063B20" w14:textId="77777777" w:rsidR="00B10813" w:rsidRPr="002B681F" w:rsidRDefault="00B10813" w:rsidP="002E2C26">
      <w:pPr>
        <w:rPr>
          <w:rFonts w:ascii="Open Sans" w:hAnsi="Open Sans" w:cs="Open Sans"/>
          <w:color w:val="auto"/>
        </w:rPr>
      </w:pPr>
    </w:p>
    <w:sectPr w:rsidR="00B10813" w:rsidRPr="002B681F"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C38F" w14:textId="77777777" w:rsidR="00A65BFC" w:rsidRDefault="00A65BFC" w:rsidP="00F26800">
      <w:pPr>
        <w:spacing w:after="0" w:line="240" w:lineRule="auto"/>
      </w:pPr>
      <w:r>
        <w:separator/>
      </w:r>
    </w:p>
  </w:endnote>
  <w:endnote w:type="continuationSeparator" w:id="0">
    <w:p w14:paraId="2DD2A2E0" w14:textId="77777777" w:rsidR="00A65BFC" w:rsidRDefault="00A65BFC" w:rsidP="00F26800">
      <w:pPr>
        <w:spacing w:after="0" w:line="240" w:lineRule="auto"/>
      </w:pPr>
      <w:r>
        <w:continuationSeparator/>
      </w:r>
    </w:p>
  </w:endnote>
  <w:endnote w:type="continuationNotice" w:id="1">
    <w:p w14:paraId="37C98C6C" w14:textId="77777777" w:rsidR="00A65BFC" w:rsidRDefault="00A65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A026" w14:textId="77777777" w:rsidR="00A8301E" w:rsidRDefault="00A8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A46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58C5854" wp14:editId="0425702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B4C3ABF" wp14:editId="26767C2B">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3F02C90"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A863BBD" wp14:editId="7AAE8B63">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7FEA5C10" w14:textId="428C39EB" w:rsidR="00F26800" w:rsidRPr="00B9509F" w:rsidRDefault="00532CB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Laryngectomy Care</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E4919">
      <w:rPr>
        <w:rFonts w:ascii="Open Sans" w:hAnsi="Open Sans" w:cs="Open Sans"/>
        <w:color w:val="auto"/>
        <w:sz w:val="20"/>
        <w:szCs w:val="20"/>
      </w:rPr>
      <w:t>3</w:t>
    </w:r>
  </w:p>
  <w:p w14:paraId="5CDAC427" w14:textId="77777777" w:rsidR="0009208F" w:rsidRDefault="0009208F" w:rsidP="00471F18">
    <w:pPr>
      <w:pStyle w:val="Footer"/>
      <w:tabs>
        <w:tab w:val="left" w:pos="12195"/>
      </w:tabs>
      <w:rPr>
        <w:color w:val="auto"/>
      </w:rPr>
    </w:pPr>
  </w:p>
  <w:p w14:paraId="4FA3ED33" w14:textId="69D4A795"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E4919">
      <w:rPr>
        <w:rFonts w:ascii="Open Sans" w:hAnsi="Open Sans" w:cs="Open Sans"/>
        <w:color w:val="auto"/>
        <w:sz w:val="18"/>
        <w:szCs w:val="18"/>
      </w:rPr>
      <w:t>3</w:t>
    </w:r>
    <w:r w:rsidR="00D25D9F" w:rsidRPr="00A54D62">
      <w:rPr>
        <w:rFonts w:ascii="Open Sans" w:hAnsi="Open Sans" w:cs="Open Sans"/>
        <w:color w:val="auto"/>
        <w:sz w:val="18"/>
        <w:szCs w:val="18"/>
      </w:rPr>
      <w:tab/>
    </w:r>
  </w:p>
  <w:p w14:paraId="5ECF9FFB"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73DF"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A7DC961" wp14:editId="16A34BE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11417C0" w14:textId="77777777" w:rsidR="00DA5468" w:rsidRPr="001D5FF8" w:rsidRDefault="00DA5468" w:rsidP="00DA5468">
                          <w:pPr>
                            <w:spacing w:after="0"/>
                            <w:jc w:val="center"/>
                            <w:rPr>
                              <w:rFonts w:ascii="Cambria" w:hAnsi="Cambria"/>
                              <w:b/>
                              <w:color w:val="44546A" w:themeColor="text2"/>
                              <w:sz w:val="24"/>
                            </w:rPr>
                          </w:pPr>
                        </w:p>
                        <w:p w14:paraId="0AE0004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E77BAB3" w14:textId="77777777" w:rsidR="00DA5468" w:rsidRPr="001D5FF8" w:rsidRDefault="00DA5468" w:rsidP="00DA5468">
                          <w:pPr>
                            <w:spacing w:after="0"/>
                            <w:jc w:val="center"/>
                            <w:rPr>
                              <w:rFonts w:ascii="Cambria" w:hAnsi="Cambria"/>
                              <w:b/>
                              <w:color w:val="44546A" w:themeColor="text2"/>
                              <w:sz w:val="24"/>
                            </w:rPr>
                          </w:pPr>
                        </w:p>
                        <w:p w14:paraId="6242381F"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DC961"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11417C0" w14:textId="77777777" w:rsidR="00DA5468" w:rsidRPr="001D5FF8" w:rsidRDefault="00DA5468" w:rsidP="00DA5468">
                    <w:pPr>
                      <w:spacing w:after="0"/>
                      <w:jc w:val="center"/>
                      <w:rPr>
                        <w:rFonts w:ascii="Cambria" w:hAnsi="Cambria"/>
                        <w:b/>
                        <w:color w:val="44546A" w:themeColor="text2"/>
                        <w:sz w:val="24"/>
                      </w:rPr>
                    </w:pPr>
                  </w:p>
                  <w:p w14:paraId="0AE0004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4E77BAB3" w14:textId="77777777" w:rsidR="00DA5468" w:rsidRPr="001D5FF8" w:rsidRDefault="00DA5468" w:rsidP="00DA5468">
                    <w:pPr>
                      <w:spacing w:after="0"/>
                      <w:jc w:val="center"/>
                      <w:rPr>
                        <w:rFonts w:ascii="Cambria" w:hAnsi="Cambria"/>
                        <w:b/>
                        <w:color w:val="44546A" w:themeColor="text2"/>
                        <w:sz w:val="24"/>
                      </w:rPr>
                    </w:pPr>
                  </w:p>
                  <w:p w14:paraId="6242381F"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1A3C991" wp14:editId="537881B0">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90CEBB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AEE" w14:textId="77777777" w:rsidR="00A65BFC" w:rsidRDefault="00A65BFC" w:rsidP="00F26800">
      <w:pPr>
        <w:spacing w:after="0" w:line="240" w:lineRule="auto"/>
      </w:pPr>
      <w:r>
        <w:separator/>
      </w:r>
    </w:p>
  </w:footnote>
  <w:footnote w:type="continuationSeparator" w:id="0">
    <w:p w14:paraId="59A9E24F" w14:textId="77777777" w:rsidR="00A65BFC" w:rsidRDefault="00A65BFC" w:rsidP="00F26800">
      <w:pPr>
        <w:spacing w:after="0" w:line="240" w:lineRule="auto"/>
      </w:pPr>
      <w:r>
        <w:continuationSeparator/>
      </w:r>
    </w:p>
  </w:footnote>
  <w:footnote w:type="continuationNotice" w:id="1">
    <w:p w14:paraId="0E86F586" w14:textId="77777777" w:rsidR="00A65BFC" w:rsidRDefault="00A65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5FC2" w14:textId="77777777" w:rsidR="00A8301E" w:rsidRDefault="00A8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f08742e6-9ce3-45b8-984f-6c14f3484248"/>
      <w:id w:val="-949003543"/>
      <w:placeholder>
        <w:docPart w:val="ED7F851FD52E41BB95C269909FA66257"/>
      </w:placeholder>
    </w:sdtPr>
    <w:sdtEndPr/>
    <w:sdtContent>
      <w:p w14:paraId="50310B39" w14:textId="1726F45F" w:rsidR="00C047B1" w:rsidRPr="001D5D0B" w:rsidRDefault="001D5D0B" w:rsidP="001D5D0B">
        <w:pPr>
          <w:pStyle w:val="Header"/>
          <w:shd w:val="clear" w:color="auto" w:fill="44546A" w:themeFill="text2"/>
          <w:jc w:val="center"/>
          <w:rPr>
            <w:b/>
            <w:bCs/>
            <w:color w:val="FFFFFF" w:themeColor="background1"/>
          </w:rPr>
        </w:pPr>
        <w:r>
          <w:rPr>
            <w:b/>
            <w:bCs/>
            <w:noProof/>
            <w:color w:val="FFFFFF" w:themeColor="background1"/>
          </w:rPr>
          <w:t>[</w:t>
        </w:r>
        <w:r w:rsidRPr="001D5D0B">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D1B" w14:textId="4DE185DA" w:rsidR="003D3F42" w:rsidRDefault="003D3F42" w:rsidP="00B93653">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84A28"/>
    <w:multiLevelType w:val="hybridMultilevel"/>
    <w:tmpl w:val="3C6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84C74"/>
    <w:multiLevelType w:val="hybridMultilevel"/>
    <w:tmpl w:val="98C2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76987"/>
    <w:multiLevelType w:val="hybridMultilevel"/>
    <w:tmpl w:val="7CE2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371A"/>
    <w:multiLevelType w:val="hybridMultilevel"/>
    <w:tmpl w:val="3836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00891"/>
    <w:multiLevelType w:val="hybridMultilevel"/>
    <w:tmpl w:val="A796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128E9"/>
    <w:multiLevelType w:val="hybridMultilevel"/>
    <w:tmpl w:val="4988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E7136"/>
    <w:multiLevelType w:val="hybridMultilevel"/>
    <w:tmpl w:val="55A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137067">
    <w:abstractNumId w:val="20"/>
  </w:num>
  <w:num w:numId="2" w16cid:durableId="1209532588">
    <w:abstractNumId w:val="29"/>
  </w:num>
  <w:num w:numId="3" w16cid:durableId="623272301">
    <w:abstractNumId w:val="28"/>
  </w:num>
  <w:num w:numId="4" w16cid:durableId="1329599420">
    <w:abstractNumId w:val="24"/>
  </w:num>
  <w:num w:numId="5" w16cid:durableId="584804739">
    <w:abstractNumId w:val="12"/>
  </w:num>
  <w:num w:numId="6" w16cid:durableId="1306816170">
    <w:abstractNumId w:val="13"/>
  </w:num>
  <w:num w:numId="7" w16cid:durableId="1242565003">
    <w:abstractNumId w:val="14"/>
  </w:num>
  <w:num w:numId="8" w16cid:durableId="1397627532">
    <w:abstractNumId w:val="24"/>
  </w:num>
  <w:num w:numId="9" w16cid:durableId="305090193">
    <w:abstractNumId w:val="1"/>
  </w:num>
  <w:num w:numId="10" w16cid:durableId="1207328386">
    <w:abstractNumId w:val="6"/>
  </w:num>
  <w:num w:numId="11" w16cid:durableId="1622884878">
    <w:abstractNumId w:val="10"/>
  </w:num>
  <w:num w:numId="12" w16cid:durableId="1435832210">
    <w:abstractNumId w:val="7"/>
  </w:num>
  <w:num w:numId="13" w16cid:durableId="1475877670">
    <w:abstractNumId w:val="2"/>
  </w:num>
  <w:num w:numId="14" w16cid:durableId="1372611066">
    <w:abstractNumId w:val="19"/>
  </w:num>
  <w:num w:numId="15" w16cid:durableId="1846241733">
    <w:abstractNumId w:val="18"/>
  </w:num>
  <w:num w:numId="16" w16cid:durableId="1646154661">
    <w:abstractNumId w:val="25"/>
  </w:num>
  <w:num w:numId="17" w16cid:durableId="986786807">
    <w:abstractNumId w:val="23"/>
  </w:num>
  <w:num w:numId="18" w16cid:durableId="604654526">
    <w:abstractNumId w:val="0"/>
  </w:num>
  <w:num w:numId="19" w16cid:durableId="1240019267">
    <w:abstractNumId w:val="4"/>
  </w:num>
  <w:num w:numId="20" w16cid:durableId="65879713">
    <w:abstractNumId w:val="9"/>
  </w:num>
  <w:num w:numId="21" w16cid:durableId="981884103">
    <w:abstractNumId w:val="16"/>
  </w:num>
  <w:num w:numId="22" w16cid:durableId="277226436">
    <w:abstractNumId w:val="15"/>
  </w:num>
  <w:num w:numId="23" w16cid:durableId="1351567451">
    <w:abstractNumId w:val="17"/>
  </w:num>
  <w:num w:numId="24" w16cid:durableId="2130196663">
    <w:abstractNumId w:val="5"/>
  </w:num>
  <w:num w:numId="25" w16cid:durableId="895432940">
    <w:abstractNumId w:val="22"/>
  </w:num>
  <w:num w:numId="26" w16cid:durableId="101996084">
    <w:abstractNumId w:val="30"/>
  </w:num>
  <w:num w:numId="27" w16cid:durableId="1390156527">
    <w:abstractNumId w:val="31"/>
  </w:num>
  <w:num w:numId="28" w16cid:durableId="1576476176">
    <w:abstractNumId w:val="11"/>
  </w:num>
  <w:num w:numId="29" w16cid:durableId="1123500178">
    <w:abstractNumId w:val="21"/>
  </w:num>
  <w:num w:numId="30" w16cid:durableId="116266538">
    <w:abstractNumId w:val="27"/>
  </w:num>
  <w:num w:numId="31" w16cid:durableId="1846745082">
    <w:abstractNumId w:val="8"/>
  </w:num>
  <w:num w:numId="32" w16cid:durableId="1645041039">
    <w:abstractNumId w:val="26"/>
  </w:num>
  <w:num w:numId="33" w16cid:durableId="173690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TM0NDM3szSyMDBQ0lEKTi0uzszPAykwrAUAGY2KEy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13852"/>
    <w:rsid w:val="00126533"/>
    <w:rsid w:val="00127C42"/>
    <w:rsid w:val="00131950"/>
    <w:rsid w:val="00132474"/>
    <w:rsid w:val="00136CFC"/>
    <w:rsid w:val="001379FC"/>
    <w:rsid w:val="00150A71"/>
    <w:rsid w:val="00151C78"/>
    <w:rsid w:val="001521B8"/>
    <w:rsid w:val="00162008"/>
    <w:rsid w:val="001622B9"/>
    <w:rsid w:val="001770C1"/>
    <w:rsid w:val="00182EF0"/>
    <w:rsid w:val="0019382A"/>
    <w:rsid w:val="0019561E"/>
    <w:rsid w:val="001B04F4"/>
    <w:rsid w:val="001B0E65"/>
    <w:rsid w:val="001D11DF"/>
    <w:rsid w:val="001D18F6"/>
    <w:rsid w:val="001D58B0"/>
    <w:rsid w:val="001D5D0B"/>
    <w:rsid w:val="001D5FF8"/>
    <w:rsid w:val="001D66B2"/>
    <w:rsid w:val="001E1B5B"/>
    <w:rsid w:val="001E3B34"/>
    <w:rsid w:val="001E505C"/>
    <w:rsid w:val="001F0F73"/>
    <w:rsid w:val="00217F9C"/>
    <w:rsid w:val="0022748A"/>
    <w:rsid w:val="002379DF"/>
    <w:rsid w:val="0024467E"/>
    <w:rsid w:val="00251057"/>
    <w:rsid w:val="00253630"/>
    <w:rsid w:val="00255CE6"/>
    <w:rsid w:val="00260C4F"/>
    <w:rsid w:val="00262673"/>
    <w:rsid w:val="002723A8"/>
    <w:rsid w:val="00276712"/>
    <w:rsid w:val="002837FB"/>
    <w:rsid w:val="00284F33"/>
    <w:rsid w:val="002907C0"/>
    <w:rsid w:val="00292B5B"/>
    <w:rsid w:val="002A357E"/>
    <w:rsid w:val="002A4A15"/>
    <w:rsid w:val="002B16D0"/>
    <w:rsid w:val="002B2499"/>
    <w:rsid w:val="002B4904"/>
    <w:rsid w:val="002B681F"/>
    <w:rsid w:val="002B6BCE"/>
    <w:rsid w:val="002C4F08"/>
    <w:rsid w:val="002D2A3B"/>
    <w:rsid w:val="002D39C9"/>
    <w:rsid w:val="002D67D6"/>
    <w:rsid w:val="002E2C26"/>
    <w:rsid w:val="003052C6"/>
    <w:rsid w:val="00310915"/>
    <w:rsid w:val="00313022"/>
    <w:rsid w:val="00330DFA"/>
    <w:rsid w:val="00336D06"/>
    <w:rsid w:val="00337597"/>
    <w:rsid w:val="003407E1"/>
    <w:rsid w:val="00343B9D"/>
    <w:rsid w:val="0034696D"/>
    <w:rsid w:val="00355159"/>
    <w:rsid w:val="00363146"/>
    <w:rsid w:val="00367919"/>
    <w:rsid w:val="003705E7"/>
    <w:rsid w:val="003805D5"/>
    <w:rsid w:val="003A30C4"/>
    <w:rsid w:val="003C7AB4"/>
    <w:rsid w:val="003D1D86"/>
    <w:rsid w:val="003D3F42"/>
    <w:rsid w:val="003E5A0D"/>
    <w:rsid w:val="003F3A4C"/>
    <w:rsid w:val="004234D7"/>
    <w:rsid w:val="004338E5"/>
    <w:rsid w:val="00445296"/>
    <w:rsid w:val="00466551"/>
    <w:rsid w:val="00467D0C"/>
    <w:rsid w:val="00467EF7"/>
    <w:rsid w:val="00470EB9"/>
    <w:rsid w:val="00471F18"/>
    <w:rsid w:val="00473D3F"/>
    <w:rsid w:val="00473FE0"/>
    <w:rsid w:val="004748ED"/>
    <w:rsid w:val="00481657"/>
    <w:rsid w:val="0048239F"/>
    <w:rsid w:val="00491B2B"/>
    <w:rsid w:val="00495953"/>
    <w:rsid w:val="004C1850"/>
    <w:rsid w:val="004D0EA4"/>
    <w:rsid w:val="004F01F0"/>
    <w:rsid w:val="004F2872"/>
    <w:rsid w:val="005162A6"/>
    <w:rsid w:val="005243BA"/>
    <w:rsid w:val="00525984"/>
    <w:rsid w:val="00525AD9"/>
    <w:rsid w:val="005328B0"/>
    <w:rsid w:val="00532CB3"/>
    <w:rsid w:val="005520AA"/>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75E9"/>
    <w:rsid w:val="00607F19"/>
    <w:rsid w:val="006146AF"/>
    <w:rsid w:val="00617167"/>
    <w:rsid w:val="006504EC"/>
    <w:rsid w:val="00652707"/>
    <w:rsid w:val="00653CDF"/>
    <w:rsid w:val="006540CC"/>
    <w:rsid w:val="00656408"/>
    <w:rsid w:val="00660643"/>
    <w:rsid w:val="00664DC7"/>
    <w:rsid w:val="00664F53"/>
    <w:rsid w:val="00693FBE"/>
    <w:rsid w:val="006945ED"/>
    <w:rsid w:val="00694C64"/>
    <w:rsid w:val="006A0D8B"/>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80B49"/>
    <w:rsid w:val="00787A72"/>
    <w:rsid w:val="00790903"/>
    <w:rsid w:val="00790D54"/>
    <w:rsid w:val="007970CB"/>
    <w:rsid w:val="007A4133"/>
    <w:rsid w:val="007B18EE"/>
    <w:rsid w:val="007D1983"/>
    <w:rsid w:val="007E5EDE"/>
    <w:rsid w:val="007F038D"/>
    <w:rsid w:val="008126EE"/>
    <w:rsid w:val="00812F73"/>
    <w:rsid w:val="00824A75"/>
    <w:rsid w:val="00830168"/>
    <w:rsid w:val="00840829"/>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2353"/>
    <w:rsid w:val="00913ECF"/>
    <w:rsid w:val="0091719B"/>
    <w:rsid w:val="009310A1"/>
    <w:rsid w:val="009311C1"/>
    <w:rsid w:val="00936C02"/>
    <w:rsid w:val="00942468"/>
    <w:rsid w:val="00944C7D"/>
    <w:rsid w:val="0095312B"/>
    <w:rsid w:val="00954F19"/>
    <w:rsid w:val="009605CB"/>
    <w:rsid w:val="0097224C"/>
    <w:rsid w:val="00974BA6"/>
    <w:rsid w:val="0098533C"/>
    <w:rsid w:val="009A6A1B"/>
    <w:rsid w:val="009C22E7"/>
    <w:rsid w:val="009D2E9C"/>
    <w:rsid w:val="009E27BC"/>
    <w:rsid w:val="009E29B3"/>
    <w:rsid w:val="009F2092"/>
    <w:rsid w:val="00A00877"/>
    <w:rsid w:val="00A10050"/>
    <w:rsid w:val="00A10CC1"/>
    <w:rsid w:val="00A338E4"/>
    <w:rsid w:val="00A40009"/>
    <w:rsid w:val="00A42CAA"/>
    <w:rsid w:val="00A54D62"/>
    <w:rsid w:val="00A61563"/>
    <w:rsid w:val="00A64447"/>
    <w:rsid w:val="00A6539E"/>
    <w:rsid w:val="00A65BFC"/>
    <w:rsid w:val="00A8301E"/>
    <w:rsid w:val="00A84168"/>
    <w:rsid w:val="00A86F55"/>
    <w:rsid w:val="00A876CC"/>
    <w:rsid w:val="00A94A2B"/>
    <w:rsid w:val="00A97E92"/>
    <w:rsid w:val="00AA4830"/>
    <w:rsid w:val="00AB528C"/>
    <w:rsid w:val="00AC75B0"/>
    <w:rsid w:val="00AD6C6D"/>
    <w:rsid w:val="00AE6B30"/>
    <w:rsid w:val="00AF09CC"/>
    <w:rsid w:val="00B00AC3"/>
    <w:rsid w:val="00B0412F"/>
    <w:rsid w:val="00B10813"/>
    <w:rsid w:val="00B20F79"/>
    <w:rsid w:val="00B32323"/>
    <w:rsid w:val="00B40B34"/>
    <w:rsid w:val="00B4560C"/>
    <w:rsid w:val="00B50616"/>
    <w:rsid w:val="00B524DF"/>
    <w:rsid w:val="00B57624"/>
    <w:rsid w:val="00B63D02"/>
    <w:rsid w:val="00B737B3"/>
    <w:rsid w:val="00B757E0"/>
    <w:rsid w:val="00B852C3"/>
    <w:rsid w:val="00B93653"/>
    <w:rsid w:val="00B9509F"/>
    <w:rsid w:val="00BA42B3"/>
    <w:rsid w:val="00BB047B"/>
    <w:rsid w:val="00BB1FE2"/>
    <w:rsid w:val="00BB1FE5"/>
    <w:rsid w:val="00BB72B2"/>
    <w:rsid w:val="00BC6849"/>
    <w:rsid w:val="00BD44F8"/>
    <w:rsid w:val="00BF7C30"/>
    <w:rsid w:val="00BF7C3D"/>
    <w:rsid w:val="00C047B1"/>
    <w:rsid w:val="00C12256"/>
    <w:rsid w:val="00C27301"/>
    <w:rsid w:val="00C3533C"/>
    <w:rsid w:val="00C4629A"/>
    <w:rsid w:val="00C6507C"/>
    <w:rsid w:val="00C66F16"/>
    <w:rsid w:val="00C7178A"/>
    <w:rsid w:val="00C73541"/>
    <w:rsid w:val="00C73605"/>
    <w:rsid w:val="00C73AE3"/>
    <w:rsid w:val="00C75087"/>
    <w:rsid w:val="00C80992"/>
    <w:rsid w:val="00C90E70"/>
    <w:rsid w:val="00CA0D03"/>
    <w:rsid w:val="00CA346F"/>
    <w:rsid w:val="00CD0E60"/>
    <w:rsid w:val="00CF0A20"/>
    <w:rsid w:val="00CF6D39"/>
    <w:rsid w:val="00D058C2"/>
    <w:rsid w:val="00D1065B"/>
    <w:rsid w:val="00D160EE"/>
    <w:rsid w:val="00D25D9F"/>
    <w:rsid w:val="00D31D1F"/>
    <w:rsid w:val="00D419AC"/>
    <w:rsid w:val="00D57BF5"/>
    <w:rsid w:val="00D64A3C"/>
    <w:rsid w:val="00D71BD5"/>
    <w:rsid w:val="00D97983"/>
    <w:rsid w:val="00DA5468"/>
    <w:rsid w:val="00DB5716"/>
    <w:rsid w:val="00DC5317"/>
    <w:rsid w:val="00DE5210"/>
    <w:rsid w:val="00DF5A30"/>
    <w:rsid w:val="00E030EA"/>
    <w:rsid w:val="00E0594F"/>
    <w:rsid w:val="00E11652"/>
    <w:rsid w:val="00E15765"/>
    <w:rsid w:val="00E331CB"/>
    <w:rsid w:val="00E60654"/>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63737"/>
    <w:rsid w:val="00F64B37"/>
    <w:rsid w:val="00F83323"/>
    <w:rsid w:val="00F85CB5"/>
    <w:rsid w:val="00F90786"/>
    <w:rsid w:val="00F93B14"/>
    <w:rsid w:val="00F94A96"/>
    <w:rsid w:val="00F974B8"/>
    <w:rsid w:val="00FC39FB"/>
    <w:rsid w:val="00FC3EFE"/>
    <w:rsid w:val="00FC5698"/>
    <w:rsid w:val="00FE4919"/>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3CBB"/>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A830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cslt.org/wp-content/uploads/2020/11/RCSLT-COVID-19-Laryngectomy-guidance-0411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1A33F95C84FEC88BF6A59E045DB6B"/>
        <w:category>
          <w:name w:val="General"/>
          <w:gallery w:val="placeholder"/>
        </w:category>
        <w:types>
          <w:type w:val="bbPlcHdr"/>
        </w:types>
        <w:behaviors>
          <w:behavior w:val="content"/>
        </w:behaviors>
        <w:guid w:val="{13526A1A-298B-4E12-89C5-5FC530309497}"/>
      </w:docPartPr>
      <w:docPartBody>
        <w:p w:rsidR="00861A21" w:rsidRDefault="006C7F4D">
          <w:r w:rsidRPr="00470AC0">
            <w:rPr>
              <w:rStyle w:val="PlaceholderText"/>
            </w:rPr>
            <w:t>Company Logo</w:t>
          </w:r>
        </w:p>
      </w:docPartBody>
    </w:docPart>
    <w:docPart>
      <w:docPartPr>
        <w:name w:val="AC9B035E2E2D41D98DE22FBB746577E8"/>
        <w:category>
          <w:name w:val="General"/>
          <w:gallery w:val="placeholder"/>
        </w:category>
        <w:types>
          <w:type w:val="bbPlcHdr"/>
        </w:types>
        <w:behaviors>
          <w:behavior w:val="content"/>
        </w:behaviors>
        <w:guid w:val="{3DBCAD48-C207-4A4F-862C-37A777B0DB50}"/>
      </w:docPartPr>
      <w:docPartBody>
        <w:p w:rsidR="00861A21" w:rsidRDefault="006C7F4D">
          <w:r w:rsidRPr="00470AC0">
            <w:rPr>
              <w:rStyle w:val="PlaceholderText"/>
            </w:rPr>
            <w:t>Date of Issue</w:t>
          </w:r>
        </w:p>
      </w:docPartBody>
    </w:docPart>
    <w:docPart>
      <w:docPartPr>
        <w:name w:val="C149B0198DFE47F699A5C10BA8E86CFA"/>
        <w:category>
          <w:name w:val="General"/>
          <w:gallery w:val="placeholder"/>
        </w:category>
        <w:types>
          <w:type w:val="bbPlcHdr"/>
        </w:types>
        <w:behaviors>
          <w:behavior w:val="content"/>
        </w:behaviors>
        <w:guid w:val="{AEC1D2CB-368C-4AB3-B6F1-251415581551}"/>
      </w:docPartPr>
      <w:docPartBody>
        <w:p w:rsidR="00861A21" w:rsidRDefault="006C7F4D">
          <w:r w:rsidRPr="00470AC0">
            <w:rPr>
              <w:rStyle w:val="PlaceholderText"/>
            </w:rPr>
            <w:t>Date of Issue</w:t>
          </w:r>
        </w:p>
      </w:docPartBody>
    </w:docPart>
    <w:docPart>
      <w:docPartPr>
        <w:name w:val="8C7A3D6E3ECB46B7AF376DBA2F1872F1"/>
        <w:category>
          <w:name w:val="General"/>
          <w:gallery w:val="placeholder"/>
        </w:category>
        <w:types>
          <w:type w:val="bbPlcHdr"/>
        </w:types>
        <w:behaviors>
          <w:behavior w:val="content"/>
        </w:behaviors>
        <w:guid w:val="{8306490B-22D8-4A66-B2A5-DF34D167052B}"/>
      </w:docPartPr>
      <w:docPartBody>
        <w:p w:rsidR="00861A21" w:rsidRDefault="006C7F4D">
          <w:r w:rsidRPr="00470AC0">
            <w:rPr>
              <w:rStyle w:val="PlaceholderText"/>
            </w:rPr>
            <w:t>Date of Issue</w:t>
          </w:r>
        </w:p>
      </w:docPartBody>
    </w:docPart>
    <w:docPart>
      <w:docPartPr>
        <w:name w:val="9237F9144EE24BEFAA4D6369869A3EBE"/>
        <w:category>
          <w:name w:val="General"/>
          <w:gallery w:val="placeholder"/>
        </w:category>
        <w:types>
          <w:type w:val="bbPlcHdr"/>
        </w:types>
        <w:behaviors>
          <w:behavior w:val="content"/>
        </w:behaviors>
        <w:guid w:val="{8B470717-4BD4-488C-AB3D-39222566FE4A}"/>
      </w:docPartPr>
      <w:docPartBody>
        <w:p w:rsidR="00861A21" w:rsidRDefault="006C7F4D">
          <w:r w:rsidRPr="00470AC0">
            <w:rPr>
              <w:rStyle w:val="PlaceholderText"/>
            </w:rPr>
            <w:t>Policy Lead</w:t>
          </w:r>
        </w:p>
      </w:docPartBody>
    </w:docPart>
    <w:docPart>
      <w:docPartPr>
        <w:name w:val="99B1C97A70C54EBCA76654AC1C9CF4D6"/>
        <w:category>
          <w:name w:val="General"/>
          <w:gallery w:val="placeholder"/>
        </w:category>
        <w:types>
          <w:type w:val="bbPlcHdr"/>
        </w:types>
        <w:behaviors>
          <w:behavior w:val="content"/>
        </w:behaviors>
        <w:guid w:val="{D6930B81-4888-4D4F-B207-3A5D363D543D}"/>
      </w:docPartPr>
      <w:docPartBody>
        <w:p w:rsidR="00861A21" w:rsidRDefault="006C7F4D">
          <w:r w:rsidRPr="00470AC0">
            <w:rPr>
              <w:rStyle w:val="PlaceholderText"/>
            </w:rPr>
            <w:t>Date of Review</w:t>
          </w:r>
        </w:p>
      </w:docPartBody>
    </w:docPart>
    <w:docPart>
      <w:docPartPr>
        <w:name w:val="A8BD0C4512B84186A55A6790E1242C18"/>
        <w:category>
          <w:name w:val="General"/>
          <w:gallery w:val="placeholder"/>
        </w:category>
        <w:types>
          <w:type w:val="bbPlcHdr"/>
        </w:types>
        <w:behaviors>
          <w:behavior w:val="content"/>
        </w:behaviors>
        <w:guid w:val="{34B4F20D-8782-4465-A011-83405BD4994C}"/>
      </w:docPartPr>
      <w:docPartBody>
        <w:p w:rsidR="00861A21" w:rsidRDefault="006C7F4D">
          <w:r w:rsidRPr="00470AC0">
            <w:rPr>
              <w:rStyle w:val="PlaceholderText"/>
            </w:rPr>
            <w:t>Date of Review</w:t>
          </w:r>
        </w:p>
      </w:docPartBody>
    </w:docPart>
    <w:docPart>
      <w:docPartPr>
        <w:name w:val="32F7626896EE4228A38894685FACF443"/>
        <w:category>
          <w:name w:val="General"/>
          <w:gallery w:val="placeholder"/>
        </w:category>
        <w:types>
          <w:type w:val="bbPlcHdr"/>
        </w:types>
        <w:behaviors>
          <w:behavior w:val="content"/>
        </w:behaviors>
        <w:guid w:val="{A08FCAAB-A733-472A-A00A-366E724892A6}"/>
      </w:docPartPr>
      <w:docPartBody>
        <w:p w:rsidR="00C55D3F" w:rsidRDefault="00861A21">
          <w:r w:rsidRPr="004A7702">
            <w:rPr>
              <w:rStyle w:val="PlaceholderText"/>
            </w:rPr>
            <w:t>Company Name</w:t>
          </w:r>
        </w:p>
      </w:docPartBody>
    </w:docPart>
    <w:docPart>
      <w:docPartPr>
        <w:name w:val="577E2A4D2C934D5EBBA17DD5BAD2FEE8"/>
        <w:category>
          <w:name w:val="General"/>
          <w:gallery w:val="placeholder"/>
        </w:category>
        <w:types>
          <w:type w:val="bbPlcHdr"/>
        </w:types>
        <w:behaviors>
          <w:behavior w:val="content"/>
        </w:behaviors>
        <w:guid w:val="{054F81E4-8DE3-4880-ACDC-6BCCF260F295}"/>
      </w:docPartPr>
      <w:docPartBody>
        <w:p w:rsidR="00C55D3F" w:rsidRDefault="00861A21">
          <w:r w:rsidRPr="004A7702">
            <w:rPr>
              <w:rStyle w:val="PlaceholderText"/>
            </w:rPr>
            <w:t>Company Name</w:t>
          </w:r>
        </w:p>
      </w:docPartBody>
    </w:docPart>
    <w:docPart>
      <w:docPartPr>
        <w:name w:val="ED7F851FD52E41BB95C269909FA66257"/>
        <w:category>
          <w:name w:val="General"/>
          <w:gallery w:val="placeholder"/>
        </w:category>
        <w:types>
          <w:type w:val="bbPlcHdr"/>
        </w:types>
        <w:behaviors>
          <w:behavior w:val="content"/>
        </w:behaviors>
        <w:guid w:val="{688A8AEE-B179-4A2E-A85E-27E500FBF8C8}"/>
      </w:docPartPr>
      <w:docPartBody>
        <w:p w:rsidR="009D1521" w:rsidRDefault="00C55D3F">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4D"/>
    <w:rsid w:val="006C7F4D"/>
    <w:rsid w:val="00861A21"/>
    <w:rsid w:val="009D1521"/>
    <w:rsid w:val="00C5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D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da5a7c2c-524c-4639-942b-f072d9dd3ed2-638107124430000000</MigrationWizIdVersion>
    <lcf76f155ced4ddcb4097134ff3c332f0 xmlns="56237ad3-8718-4af8-998e-3036ac3599be" xsi:nil="true"/>
    <MigrationWizId xmlns="56237ad3-8718-4af8-998e-3036ac3599be">da5a7c2c-524c-4639-942b-f072d9dd3ed2</MigrationWizId>
    <MigrationWizIdPermissions xmlns="56237ad3-8718-4af8-998e-3036ac3599be" xsi:nil="true"/>
  </documentManagement>
</p:properties>
</file>

<file path=customXml/itemProps1.xml><?xml version="1.0" encoding="utf-8"?>
<ds:datastoreItem xmlns:ds="http://schemas.openxmlformats.org/officeDocument/2006/customXml" ds:itemID="{AC576E40-E692-421F-951A-A7774C6E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1280</Words>
  <Characters>6931</Characters>
  <Application>Microsoft Office Word</Application>
  <DocSecurity>4</DocSecurity>
  <Lines>210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DCCD023 - Laryngectomy Policy</dc:title>
  <dc:subject/>
  <dc:creator>Imogen Huxford</dc:creator>
  <cp:keywords/>
  <dc:description/>
  <cp:lastModifiedBy>Rachael Dowson-Wallace</cp:lastModifiedBy>
  <cp:revision>2</cp:revision>
  <cp:lastPrinted>2020-07-26T06:21:00Z</cp:lastPrinted>
  <dcterms:created xsi:type="dcterms:W3CDTF">2023-10-30T13:34:00Z</dcterms:created>
  <dcterms:modified xsi:type="dcterms:W3CDTF">2023-10-30T13:34:00Z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