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f50813e1-c756-4b6d-8b4d-e6c933874c04"/>
        <w:id w:val="-1498182182"/>
        <w:placeholder>
          <w:docPart w:val="80FEF6674FD7492182D4CA026E600FF7"/>
        </w:placeholder>
        <w:showingPlcHdr/>
        <w:picture/>
      </w:sdtPr>
      <w:sdtEndPr/>
      <w:sdtContent>
        <w:p w14:paraId="42B79B30" w14:textId="1297E8FA" w:rsidR="00132474" w:rsidRPr="002B681F" w:rsidRDefault="003D7CF0" w:rsidP="00ED14CD">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A6298C6" wp14:editId="7DE38658">
                <wp:extent cx="44653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320" cy="1524000"/>
                        </a:xfrm>
                        <a:prstGeom prst="rect">
                          <a:avLst/>
                        </a:prstGeom>
                        <a:noFill/>
                        <a:ln>
                          <a:noFill/>
                        </a:ln>
                      </pic:spPr>
                    </pic:pic>
                  </a:graphicData>
                </a:graphic>
              </wp:inline>
            </w:drawing>
          </w:r>
        </w:p>
      </w:sdtContent>
    </w:sdt>
    <w:p w14:paraId="116935B6" w14:textId="77777777" w:rsidR="00ED14CD" w:rsidRDefault="00ED14CD" w:rsidP="00ED14CD">
      <w:pPr>
        <w:spacing w:after="0"/>
        <w:jc w:val="center"/>
        <w:rPr>
          <w:rFonts w:ascii="Open Sans" w:hAnsi="Open Sans" w:cs="Open Sans"/>
          <w:b/>
          <w:color w:val="264467"/>
          <w:sz w:val="96"/>
        </w:rPr>
      </w:pPr>
      <w:r>
        <w:rPr>
          <w:rFonts w:ascii="Open Sans" w:hAnsi="Open Sans" w:cs="Open Sans"/>
          <w:b/>
          <w:color w:val="264467"/>
          <w:sz w:val="96"/>
        </w:rPr>
        <w:t>Supporting Independence in Personal Care Policy</w:t>
      </w:r>
    </w:p>
    <w:p w14:paraId="0C3E4815" w14:textId="77777777" w:rsidR="00ED14CD" w:rsidRPr="00ED14CD" w:rsidRDefault="00ED14CD" w:rsidP="00ED14CD">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8f3b97b7-087b-4931-b85e-566fb8b6c466"/>
        <w:id w:val="2073685012"/>
        <w:placeholder>
          <w:docPart w:val="B484E663C7E04A5E8BFEA788AA91F380"/>
        </w:placeholder>
      </w:sdtPr>
      <w:sdtEndPr/>
      <w:sdtContent>
        <w:p w14:paraId="4C60139D" w14:textId="34B1308E" w:rsidR="00ED14CD" w:rsidRPr="00ED14CD" w:rsidRDefault="003D7CF0" w:rsidP="00ED14CD">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3D7CF0">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1CDD3A8A" w14:textId="77777777" w:rsidR="00F26800" w:rsidRDefault="00F26800" w:rsidP="002E2C26">
      <w:pPr>
        <w:rPr>
          <w:rFonts w:ascii="Open Sans" w:hAnsi="Open Sans" w:cs="Open Sans"/>
          <w:color w:val="auto"/>
        </w:rPr>
      </w:pPr>
    </w:p>
    <w:p w14:paraId="6E1B8510" w14:textId="77777777" w:rsidR="009863B0" w:rsidRPr="002B681F" w:rsidRDefault="009863B0" w:rsidP="002E2C26">
      <w:pPr>
        <w:rPr>
          <w:rFonts w:ascii="Open Sans" w:hAnsi="Open Sans" w:cs="Open Sans"/>
          <w:color w:val="auto"/>
        </w:rPr>
      </w:pPr>
    </w:p>
    <w:tbl>
      <w:tblPr>
        <w:tblStyle w:val="TableGrid"/>
        <w:tblpPr w:leftFromText="180" w:rightFromText="180" w:vertAnchor="text" w:horzAnchor="page" w:tblpXSpec="center" w:tblpY="149"/>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ED14CD" w:rsidRPr="00ED14CD" w14:paraId="09143CC4" w14:textId="77777777" w:rsidTr="00ED14CD">
        <w:tc>
          <w:tcPr>
            <w:tcW w:w="1980" w:type="dxa"/>
            <w:shd w:val="clear" w:color="auto" w:fill="F2F2F2" w:themeFill="background1" w:themeFillShade="F2"/>
            <w:vAlign w:val="center"/>
          </w:tcPr>
          <w:p w14:paraId="30CCBB36" w14:textId="77777777" w:rsidR="00ED14CD" w:rsidRPr="00ED14CD" w:rsidRDefault="00ED14CD" w:rsidP="00ED14CD">
            <w:pPr>
              <w:rPr>
                <w:rFonts w:ascii="Open Sans" w:hAnsi="Open Sans" w:cs="Open Sans"/>
              </w:rPr>
            </w:pPr>
            <w:r w:rsidRPr="00ED14CD">
              <w:rPr>
                <w:rFonts w:ascii="Open Sans" w:hAnsi="Open Sans" w:cs="Open Sans"/>
              </w:rPr>
              <w:t>Policy Lead:</w:t>
            </w:r>
          </w:p>
        </w:tc>
        <w:sdt>
          <w:sdtPr>
            <w:rPr>
              <w:rFonts w:ascii="Open Sans" w:hAnsi="Open Sans" w:cs="Open Sans"/>
            </w:rPr>
            <w:tag w:val="HD:1.187.0.0:0b7fd8e0-a4d0-4944-8be8-b7d5b582c98f"/>
            <w:id w:val="848681419"/>
            <w:placeholder>
              <w:docPart w:val="92B2166465224529844EF132DB912869"/>
            </w:placeholder>
          </w:sdtPr>
          <w:sdtEndPr/>
          <w:sdtContent>
            <w:tc>
              <w:tcPr>
                <w:tcW w:w="3265" w:type="dxa"/>
                <w:vAlign w:val="center"/>
              </w:tcPr>
              <w:p w14:paraId="3936DEF5" w14:textId="1EC41100" w:rsidR="00ED14CD" w:rsidRPr="00ED14CD" w:rsidRDefault="003D7CF0" w:rsidP="00ED14CD">
                <w:pPr>
                  <w:rPr>
                    <w:rFonts w:ascii="Open Sans" w:hAnsi="Open Sans" w:cs="Open Sans"/>
                  </w:rPr>
                </w:pPr>
                <w:r>
                  <w:rPr>
                    <w:rFonts w:ascii="Open Sans" w:hAnsi="Open Sans" w:cs="Open Sans"/>
                    <w:noProof/>
                  </w:rPr>
                  <w:t>[</w:t>
                </w:r>
                <w:r w:rsidRPr="003D7CF0">
                  <w:rPr>
                    <w:rFonts w:ascii="Open Sans" w:hAnsi="Open Sans" w:cs="Open Sans"/>
                    <w:noProof/>
                    <w:color w:val="0000FF"/>
                  </w:rPr>
                  <w:t>Policy Lead</w:t>
                </w:r>
                <w:r>
                  <w:rPr>
                    <w:rFonts w:ascii="Open Sans" w:hAnsi="Open Sans" w:cs="Open Sans"/>
                    <w:noProof/>
                  </w:rPr>
                  <w:t>]</w:t>
                </w:r>
              </w:p>
            </w:tc>
          </w:sdtContent>
        </w:sdt>
      </w:tr>
      <w:tr w:rsidR="00ED14CD" w:rsidRPr="00ED14CD" w14:paraId="26FFCDD7" w14:textId="77777777" w:rsidTr="00ED14CD">
        <w:tc>
          <w:tcPr>
            <w:tcW w:w="1980" w:type="dxa"/>
            <w:shd w:val="clear" w:color="auto" w:fill="F2F2F2" w:themeFill="background1" w:themeFillShade="F2"/>
            <w:vAlign w:val="center"/>
          </w:tcPr>
          <w:p w14:paraId="686BE3EC" w14:textId="77777777" w:rsidR="00ED14CD" w:rsidRPr="00ED14CD" w:rsidRDefault="00ED14CD" w:rsidP="00ED14CD">
            <w:pPr>
              <w:rPr>
                <w:rFonts w:ascii="Open Sans" w:hAnsi="Open Sans" w:cs="Open Sans"/>
              </w:rPr>
            </w:pPr>
            <w:r w:rsidRPr="00ED14CD">
              <w:rPr>
                <w:rFonts w:ascii="Open Sans" w:hAnsi="Open Sans" w:cs="Open Sans"/>
              </w:rPr>
              <w:t>Version No.</w:t>
            </w:r>
          </w:p>
        </w:tc>
        <w:tc>
          <w:tcPr>
            <w:tcW w:w="3265" w:type="dxa"/>
            <w:vAlign w:val="center"/>
          </w:tcPr>
          <w:p w14:paraId="0E13C1D5" w14:textId="77777777" w:rsidR="00ED14CD" w:rsidRPr="00ED14CD" w:rsidRDefault="00ED14CD" w:rsidP="00ED14CD">
            <w:pPr>
              <w:rPr>
                <w:rFonts w:ascii="Open Sans" w:hAnsi="Open Sans" w:cs="Open Sans"/>
              </w:rPr>
            </w:pPr>
            <w:r w:rsidRPr="00ED14CD">
              <w:rPr>
                <w:rFonts w:ascii="Open Sans" w:hAnsi="Open Sans" w:cs="Open Sans"/>
              </w:rPr>
              <w:t>1</w:t>
            </w:r>
          </w:p>
        </w:tc>
      </w:tr>
      <w:tr w:rsidR="00ED14CD" w:rsidRPr="00ED14CD" w14:paraId="14FB2F8B" w14:textId="77777777" w:rsidTr="00ED14CD">
        <w:tc>
          <w:tcPr>
            <w:tcW w:w="1980" w:type="dxa"/>
            <w:shd w:val="clear" w:color="auto" w:fill="F2F2F2" w:themeFill="background1" w:themeFillShade="F2"/>
            <w:vAlign w:val="center"/>
          </w:tcPr>
          <w:p w14:paraId="3E887331" w14:textId="77777777" w:rsidR="00ED14CD" w:rsidRPr="00ED14CD" w:rsidRDefault="00ED14CD" w:rsidP="00ED14CD">
            <w:pPr>
              <w:rPr>
                <w:rFonts w:ascii="Open Sans" w:hAnsi="Open Sans" w:cs="Open Sans"/>
              </w:rPr>
            </w:pPr>
            <w:r w:rsidRPr="00ED14CD">
              <w:rPr>
                <w:rFonts w:ascii="Open Sans" w:hAnsi="Open Sans" w:cs="Open Sans"/>
              </w:rPr>
              <w:t>Date of Issue:</w:t>
            </w:r>
          </w:p>
        </w:tc>
        <w:sdt>
          <w:sdtPr>
            <w:rPr>
              <w:rFonts w:ascii="Open Sans" w:hAnsi="Open Sans" w:cs="Open Sans"/>
            </w:rPr>
            <w:tag w:val="HD:1.187.0.0:88f38d02-1355-4560-ace1-9d369682b3b7"/>
            <w:id w:val="-1778706646"/>
            <w:placeholder>
              <w:docPart w:val="DF25B39F9B1B418C8AB14B8B5D0E590A"/>
            </w:placeholder>
          </w:sdtPr>
          <w:sdtEndPr/>
          <w:sdtContent>
            <w:tc>
              <w:tcPr>
                <w:tcW w:w="3265" w:type="dxa"/>
                <w:vAlign w:val="center"/>
              </w:tcPr>
              <w:p w14:paraId="13B80096" w14:textId="121890EC" w:rsidR="00ED14CD" w:rsidRPr="00ED14CD" w:rsidRDefault="003D7CF0" w:rsidP="00ED14CD">
                <w:pPr>
                  <w:rPr>
                    <w:rFonts w:ascii="Open Sans" w:hAnsi="Open Sans" w:cs="Open Sans"/>
                  </w:rPr>
                </w:pPr>
                <w:r>
                  <w:rPr>
                    <w:rFonts w:ascii="Open Sans" w:hAnsi="Open Sans" w:cs="Open Sans"/>
                    <w:noProof/>
                  </w:rPr>
                  <w:t>[</w:t>
                </w:r>
                <w:r w:rsidRPr="003D7CF0">
                  <w:rPr>
                    <w:rFonts w:ascii="Open Sans" w:hAnsi="Open Sans" w:cs="Open Sans"/>
                    <w:noProof/>
                    <w:color w:val="0000FF"/>
                  </w:rPr>
                  <w:t>Date of Issue</w:t>
                </w:r>
                <w:r>
                  <w:rPr>
                    <w:rFonts w:ascii="Open Sans" w:hAnsi="Open Sans" w:cs="Open Sans"/>
                    <w:noProof/>
                  </w:rPr>
                  <w:t>]</w:t>
                </w:r>
              </w:p>
            </w:tc>
          </w:sdtContent>
        </w:sdt>
      </w:tr>
      <w:tr w:rsidR="00ED14CD" w:rsidRPr="00C90E70" w14:paraId="43A975B4" w14:textId="77777777" w:rsidTr="00ED14CD">
        <w:tc>
          <w:tcPr>
            <w:tcW w:w="1980" w:type="dxa"/>
            <w:shd w:val="clear" w:color="auto" w:fill="F2F2F2" w:themeFill="background1" w:themeFillShade="F2"/>
            <w:vAlign w:val="center"/>
          </w:tcPr>
          <w:p w14:paraId="035BB20E" w14:textId="77777777" w:rsidR="00ED14CD" w:rsidRPr="00ED14CD" w:rsidRDefault="00ED14CD" w:rsidP="00ED14CD">
            <w:pPr>
              <w:rPr>
                <w:rFonts w:ascii="Open Sans" w:hAnsi="Open Sans" w:cs="Open Sans"/>
              </w:rPr>
            </w:pPr>
            <w:r w:rsidRPr="00ED14CD">
              <w:rPr>
                <w:rFonts w:ascii="Open Sans" w:hAnsi="Open Sans" w:cs="Open Sans"/>
              </w:rPr>
              <w:t>Date for Review:</w:t>
            </w:r>
          </w:p>
        </w:tc>
        <w:sdt>
          <w:sdtPr>
            <w:rPr>
              <w:rFonts w:ascii="Open Sans" w:hAnsi="Open Sans" w:cs="Open Sans"/>
            </w:rPr>
            <w:tag w:val="HD:1.187.0.0:0b4a5a6f-8c1e-405d-bb66-087c5c396161"/>
            <w:id w:val="989217981"/>
            <w:placeholder>
              <w:docPart w:val="0D2F8B7CFEF84B1DBCE336C295638D66"/>
            </w:placeholder>
          </w:sdtPr>
          <w:sdtEndPr/>
          <w:sdtContent>
            <w:tc>
              <w:tcPr>
                <w:tcW w:w="3265" w:type="dxa"/>
                <w:vAlign w:val="center"/>
              </w:tcPr>
              <w:p w14:paraId="6FCA6C4B" w14:textId="64F61286" w:rsidR="00ED14CD" w:rsidRPr="00C90E70" w:rsidRDefault="003D7CF0" w:rsidP="00ED14CD">
                <w:pPr>
                  <w:rPr>
                    <w:rFonts w:ascii="Open Sans" w:hAnsi="Open Sans" w:cs="Open Sans"/>
                  </w:rPr>
                </w:pPr>
                <w:r>
                  <w:rPr>
                    <w:rFonts w:ascii="Open Sans" w:hAnsi="Open Sans" w:cs="Open Sans"/>
                    <w:noProof/>
                  </w:rPr>
                  <w:t>[</w:t>
                </w:r>
                <w:r w:rsidRPr="003D7CF0">
                  <w:rPr>
                    <w:rFonts w:ascii="Open Sans" w:hAnsi="Open Sans" w:cs="Open Sans"/>
                    <w:noProof/>
                    <w:color w:val="0000FF"/>
                  </w:rPr>
                  <w:t>Date of Review</w:t>
                </w:r>
                <w:r>
                  <w:rPr>
                    <w:rFonts w:ascii="Open Sans" w:hAnsi="Open Sans" w:cs="Open Sans"/>
                    <w:noProof/>
                  </w:rPr>
                  <w:t>]</w:t>
                </w:r>
              </w:p>
            </w:tc>
          </w:sdtContent>
        </w:sdt>
      </w:tr>
    </w:tbl>
    <w:p w14:paraId="571548FD" w14:textId="77777777" w:rsidR="00F26800" w:rsidRPr="002B681F" w:rsidRDefault="00136CFC" w:rsidP="00ED14CD">
      <w:pPr>
        <w:tabs>
          <w:tab w:val="left" w:pos="7140"/>
        </w:tabs>
        <w:rPr>
          <w:rFonts w:ascii="Open Sans" w:hAnsi="Open Sans" w:cs="Open Sans"/>
          <w:color w:val="auto"/>
        </w:rPr>
      </w:pPr>
      <w:r w:rsidRPr="002B681F">
        <w:rPr>
          <w:rFonts w:ascii="Open Sans" w:hAnsi="Open Sans" w:cs="Open Sans"/>
          <w:color w:val="auto"/>
        </w:rPr>
        <w:tab/>
      </w:r>
    </w:p>
    <w:p w14:paraId="669E0081" w14:textId="77777777" w:rsidR="00F26800" w:rsidRPr="002B681F" w:rsidRDefault="00F26800" w:rsidP="002E2C26">
      <w:pPr>
        <w:rPr>
          <w:rFonts w:ascii="Open Sans" w:hAnsi="Open Sans" w:cs="Open Sans"/>
          <w:color w:val="auto"/>
        </w:rPr>
      </w:pPr>
    </w:p>
    <w:p w14:paraId="56863299" w14:textId="77777777" w:rsidR="00F26800" w:rsidRPr="002B681F" w:rsidRDefault="00F26800" w:rsidP="002E2C26">
      <w:pPr>
        <w:rPr>
          <w:rFonts w:ascii="Open Sans" w:hAnsi="Open Sans" w:cs="Open Sans"/>
          <w:color w:val="auto"/>
        </w:rPr>
      </w:pPr>
    </w:p>
    <w:p w14:paraId="4A478CAD" w14:textId="77777777" w:rsidR="00117CE7" w:rsidRDefault="00117CE7">
      <w:pPr>
        <w:rPr>
          <w:rFonts w:ascii="Open Sans" w:hAnsi="Open Sans" w:cs="Open Sans"/>
          <w:color w:val="auto"/>
        </w:rPr>
      </w:pPr>
      <w:r>
        <w:rPr>
          <w:rFonts w:ascii="Open Sans" w:hAnsi="Open Sans" w:cs="Open Sans"/>
          <w:color w:val="auto"/>
        </w:rPr>
        <w:br w:type="page"/>
      </w:r>
    </w:p>
    <w:p w14:paraId="29D97AB6"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74EE2571" w14:textId="06B57E18" w:rsidR="00057F3A"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434236">
        <w:rPr>
          <w:rFonts w:ascii="Open Sans" w:hAnsi="Open Sans" w:cs="Open Sans"/>
          <w:color w:val="264467"/>
        </w:rPr>
        <w:fldChar w:fldCharType="begin"/>
      </w:r>
      <w:r w:rsidRPr="00434236">
        <w:rPr>
          <w:rFonts w:ascii="Open Sans" w:hAnsi="Open Sans" w:cs="Open Sans"/>
          <w:color w:val="264467"/>
        </w:rPr>
        <w:instrText xml:space="preserve"> TOC \o "1-3" \h \z \u </w:instrText>
      </w:r>
      <w:r w:rsidRPr="00434236">
        <w:rPr>
          <w:rFonts w:ascii="Open Sans" w:hAnsi="Open Sans" w:cs="Open Sans"/>
          <w:color w:val="264467"/>
        </w:rPr>
        <w:fldChar w:fldCharType="separate"/>
      </w:r>
      <w:hyperlink w:anchor="_Toc147995028" w:history="1">
        <w:r w:rsidR="00057F3A" w:rsidRPr="00C2131E">
          <w:rPr>
            <w:rStyle w:val="Hyperlink"/>
            <w:noProof/>
          </w:rPr>
          <w:t>1.</w:t>
        </w:r>
        <w:r w:rsidR="00057F3A">
          <w:rPr>
            <w:rFonts w:eastAsiaTheme="minorEastAsia"/>
            <w:b w:val="0"/>
            <w:noProof/>
            <w:color w:val="auto"/>
            <w:kern w:val="2"/>
            <w:lang w:eastAsia="en-GB"/>
            <w14:ligatures w14:val="standardContextual"/>
          </w:rPr>
          <w:tab/>
        </w:r>
        <w:r w:rsidR="00057F3A" w:rsidRPr="00C2131E">
          <w:rPr>
            <w:rStyle w:val="Hyperlink"/>
            <w:noProof/>
          </w:rPr>
          <w:t>Introduction</w:t>
        </w:r>
        <w:r w:rsidR="00057F3A">
          <w:rPr>
            <w:noProof/>
            <w:webHidden/>
          </w:rPr>
          <w:tab/>
        </w:r>
        <w:r w:rsidR="00057F3A">
          <w:rPr>
            <w:noProof/>
            <w:webHidden/>
          </w:rPr>
          <w:fldChar w:fldCharType="begin"/>
        </w:r>
        <w:r w:rsidR="00057F3A">
          <w:rPr>
            <w:noProof/>
            <w:webHidden/>
          </w:rPr>
          <w:instrText xml:space="preserve"> PAGEREF _Toc147995028 \h </w:instrText>
        </w:r>
        <w:r w:rsidR="00057F3A">
          <w:rPr>
            <w:noProof/>
            <w:webHidden/>
          </w:rPr>
        </w:r>
        <w:r w:rsidR="00057F3A">
          <w:rPr>
            <w:noProof/>
            <w:webHidden/>
          </w:rPr>
          <w:fldChar w:fldCharType="separate"/>
        </w:r>
        <w:r w:rsidR="00057F3A">
          <w:rPr>
            <w:noProof/>
            <w:webHidden/>
          </w:rPr>
          <w:t>3</w:t>
        </w:r>
        <w:r w:rsidR="00057F3A">
          <w:rPr>
            <w:noProof/>
            <w:webHidden/>
          </w:rPr>
          <w:fldChar w:fldCharType="end"/>
        </w:r>
      </w:hyperlink>
    </w:p>
    <w:p w14:paraId="6F1F5696" w14:textId="19E8B489" w:rsidR="00057F3A" w:rsidRDefault="007721DA">
      <w:pPr>
        <w:pStyle w:val="TOC1"/>
        <w:tabs>
          <w:tab w:val="left" w:pos="440"/>
          <w:tab w:val="right" w:leader="dot" w:pos="9016"/>
        </w:tabs>
        <w:rPr>
          <w:rFonts w:eastAsiaTheme="minorEastAsia"/>
          <w:b w:val="0"/>
          <w:noProof/>
          <w:color w:val="auto"/>
          <w:kern w:val="2"/>
          <w:lang w:eastAsia="en-GB"/>
          <w14:ligatures w14:val="standardContextual"/>
        </w:rPr>
      </w:pPr>
      <w:hyperlink w:anchor="_Toc147995029" w:history="1">
        <w:r w:rsidR="00057F3A" w:rsidRPr="00C2131E">
          <w:rPr>
            <w:rStyle w:val="Hyperlink"/>
            <w:noProof/>
          </w:rPr>
          <w:t>2.</w:t>
        </w:r>
        <w:r w:rsidR="00057F3A">
          <w:rPr>
            <w:rFonts w:eastAsiaTheme="minorEastAsia"/>
            <w:b w:val="0"/>
            <w:noProof/>
            <w:color w:val="auto"/>
            <w:kern w:val="2"/>
            <w:lang w:eastAsia="en-GB"/>
            <w14:ligatures w14:val="standardContextual"/>
          </w:rPr>
          <w:tab/>
        </w:r>
        <w:r w:rsidR="00057F3A" w:rsidRPr="00C2131E">
          <w:rPr>
            <w:rStyle w:val="Hyperlink"/>
            <w:noProof/>
          </w:rPr>
          <w:t>Policy Statement</w:t>
        </w:r>
        <w:r w:rsidR="00057F3A">
          <w:rPr>
            <w:noProof/>
            <w:webHidden/>
          </w:rPr>
          <w:tab/>
        </w:r>
        <w:r w:rsidR="00057F3A">
          <w:rPr>
            <w:noProof/>
            <w:webHidden/>
          </w:rPr>
          <w:fldChar w:fldCharType="begin"/>
        </w:r>
        <w:r w:rsidR="00057F3A">
          <w:rPr>
            <w:noProof/>
            <w:webHidden/>
          </w:rPr>
          <w:instrText xml:space="preserve"> PAGEREF _Toc147995029 \h </w:instrText>
        </w:r>
        <w:r w:rsidR="00057F3A">
          <w:rPr>
            <w:noProof/>
            <w:webHidden/>
          </w:rPr>
        </w:r>
        <w:r w:rsidR="00057F3A">
          <w:rPr>
            <w:noProof/>
            <w:webHidden/>
          </w:rPr>
          <w:fldChar w:fldCharType="separate"/>
        </w:r>
        <w:r w:rsidR="00057F3A">
          <w:rPr>
            <w:noProof/>
            <w:webHidden/>
          </w:rPr>
          <w:t>3</w:t>
        </w:r>
        <w:r w:rsidR="00057F3A">
          <w:rPr>
            <w:noProof/>
            <w:webHidden/>
          </w:rPr>
          <w:fldChar w:fldCharType="end"/>
        </w:r>
      </w:hyperlink>
    </w:p>
    <w:p w14:paraId="2049A01F" w14:textId="07915155" w:rsidR="00057F3A" w:rsidRDefault="007721DA">
      <w:pPr>
        <w:pStyle w:val="TOC1"/>
        <w:tabs>
          <w:tab w:val="left" w:pos="440"/>
          <w:tab w:val="right" w:leader="dot" w:pos="9016"/>
        </w:tabs>
        <w:rPr>
          <w:rFonts w:eastAsiaTheme="minorEastAsia"/>
          <w:b w:val="0"/>
          <w:noProof/>
          <w:color w:val="auto"/>
          <w:kern w:val="2"/>
          <w:lang w:eastAsia="en-GB"/>
          <w14:ligatures w14:val="standardContextual"/>
        </w:rPr>
      </w:pPr>
      <w:hyperlink w:anchor="_Toc147995030" w:history="1">
        <w:r w:rsidR="00057F3A" w:rsidRPr="00C2131E">
          <w:rPr>
            <w:rStyle w:val="Hyperlink"/>
            <w:noProof/>
          </w:rPr>
          <w:t>3.</w:t>
        </w:r>
        <w:r w:rsidR="00057F3A">
          <w:rPr>
            <w:rFonts w:eastAsiaTheme="minorEastAsia"/>
            <w:b w:val="0"/>
            <w:noProof/>
            <w:color w:val="auto"/>
            <w:kern w:val="2"/>
            <w:lang w:eastAsia="en-GB"/>
            <w14:ligatures w14:val="standardContextual"/>
          </w:rPr>
          <w:tab/>
        </w:r>
        <w:r w:rsidR="00057F3A" w:rsidRPr="00C2131E">
          <w:rPr>
            <w:rStyle w:val="Hyperlink"/>
            <w:noProof/>
          </w:rPr>
          <w:t>Scope</w:t>
        </w:r>
        <w:r w:rsidR="00057F3A">
          <w:rPr>
            <w:noProof/>
            <w:webHidden/>
          </w:rPr>
          <w:tab/>
        </w:r>
        <w:r w:rsidR="00057F3A">
          <w:rPr>
            <w:noProof/>
            <w:webHidden/>
          </w:rPr>
          <w:fldChar w:fldCharType="begin"/>
        </w:r>
        <w:r w:rsidR="00057F3A">
          <w:rPr>
            <w:noProof/>
            <w:webHidden/>
          </w:rPr>
          <w:instrText xml:space="preserve"> PAGEREF _Toc147995030 \h </w:instrText>
        </w:r>
        <w:r w:rsidR="00057F3A">
          <w:rPr>
            <w:noProof/>
            <w:webHidden/>
          </w:rPr>
        </w:r>
        <w:r w:rsidR="00057F3A">
          <w:rPr>
            <w:noProof/>
            <w:webHidden/>
          </w:rPr>
          <w:fldChar w:fldCharType="separate"/>
        </w:r>
        <w:r w:rsidR="00057F3A">
          <w:rPr>
            <w:noProof/>
            <w:webHidden/>
          </w:rPr>
          <w:t>3</w:t>
        </w:r>
        <w:r w:rsidR="00057F3A">
          <w:rPr>
            <w:noProof/>
            <w:webHidden/>
          </w:rPr>
          <w:fldChar w:fldCharType="end"/>
        </w:r>
      </w:hyperlink>
    </w:p>
    <w:p w14:paraId="439080D4" w14:textId="6BF6C058" w:rsidR="00057F3A" w:rsidRDefault="007721DA">
      <w:pPr>
        <w:pStyle w:val="TOC1"/>
        <w:tabs>
          <w:tab w:val="left" w:pos="440"/>
          <w:tab w:val="right" w:leader="dot" w:pos="9016"/>
        </w:tabs>
        <w:rPr>
          <w:rFonts w:eastAsiaTheme="minorEastAsia"/>
          <w:b w:val="0"/>
          <w:noProof/>
          <w:color w:val="auto"/>
          <w:kern w:val="2"/>
          <w:lang w:eastAsia="en-GB"/>
          <w14:ligatures w14:val="standardContextual"/>
        </w:rPr>
      </w:pPr>
      <w:hyperlink w:anchor="_Toc147995031" w:history="1">
        <w:r w:rsidR="00057F3A" w:rsidRPr="00C2131E">
          <w:rPr>
            <w:rStyle w:val="Hyperlink"/>
            <w:noProof/>
          </w:rPr>
          <w:t>4.</w:t>
        </w:r>
        <w:r w:rsidR="00057F3A">
          <w:rPr>
            <w:rFonts w:eastAsiaTheme="minorEastAsia"/>
            <w:b w:val="0"/>
            <w:noProof/>
            <w:color w:val="auto"/>
            <w:kern w:val="2"/>
            <w:lang w:eastAsia="en-GB"/>
            <w14:ligatures w14:val="standardContextual"/>
          </w:rPr>
          <w:tab/>
        </w:r>
        <w:r w:rsidR="00057F3A" w:rsidRPr="00C2131E">
          <w:rPr>
            <w:rStyle w:val="Hyperlink"/>
            <w:noProof/>
          </w:rPr>
          <w:t>Definitions</w:t>
        </w:r>
        <w:r w:rsidR="00057F3A">
          <w:rPr>
            <w:noProof/>
            <w:webHidden/>
          </w:rPr>
          <w:tab/>
        </w:r>
        <w:r w:rsidR="00057F3A">
          <w:rPr>
            <w:noProof/>
            <w:webHidden/>
          </w:rPr>
          <w:fldChar w:fldCharType="begin"/>
        </w:r>
        <w:r w:rsidR="00057F3A">
          <w:rPr>
            <w:noProof/>
            <w:webHidden/>
          </w:rPr>
          <w:instrText xml:space="preserve"> PAGEREF _Toc147995031 \h </w:instrText>
        </w:r>
        <w:r w:rsidR="00057F3A">
          <w:rPr>
            <w:noProof/>
            <w:webHidden/>
          </w:rPr>
        </w:r>
        <w:r w:rsidR="00057F3A">
          <w:rPr>
            <w:noProof/>
            <w:webHidden/>
          </w:rPr>
          <w:fldChar w:fldCharType="separate"/>
        </w:r>
        <w:r w:rsidR="00057F3A">
          <w:rPr>
            <w:noProof/>
            <w:webHidden/>
          </w:rPr>
          <w:t>3</w:t>
        </w:r>
        <w:r w:rsidR="00057F3A">
          <w:rPr>
            <w:noProof/>
            <w:webHidden/>
          </w:rPr>
          <w:fldChar w:fldCharType="end"/>
        </w:r>
      </w:hyperlink>
    </w:p>
    <w:p w14:paraId="19AB2E5E" w14:textId="29224536" w:rsidR="00057F3A" w:rsidRDefault="007721DA">
      <w:pPr>
        <w:pStyle w:val="TOC1"/>
        <w:tabs>
          <w:tab w:val="left" w:pos="440"/>
          <w:tab w:val="right" w:leader="dot" w:pos="9016"/>
        </w:tabs>
        <w:rPr>
          <w:rFonts w:eastAsiaTheme="minorEastAsia"/>
          <w:b w:val="0"/>
          <w:noProof/>
          <w:color w:val="auto"/>
          <w:kern w:val="2"/>
          <w:lang w:eastAsia="en-GB"/>
          <w14:ligatures w14:val="standardContextual"/>
        </w:rPr>
      </w:pPr>
      <w:hyperlink w:anchor="_Toc147995032" w:history="1">
        <w:r w:rsidR="00057F3A" w:rsidRPr="00C2131E">
          <w:rPr>
            <w:rStyle w:val="Hyperlink"/>
            <w:noProof/>
          </w:rPr>
          <w:t>5.</w:t>
        </w:r>
        <w:r w:rsidR="00057F3A">
          <w:rPr>
            <w:rFonts w:eastAsiaTheme="minorEastAsia"/>
            <w:b w:val="0"/>
            <w:noProof/>
            <w:color w:val="auto"/>
            <w:kern w:val="2"/>
            <w:lang w:eastAsia="en-GB"/>
            <w14:ligatures w14:val="standardContextual"/>
          </w:rPr>
          <w:tab/>
        </w:r>
        <w:r w:rsidR="00057F3A" w:rsidRPr="00C2131E">
          <w:rPr>
            <w:rStyle w:val="Hyperlink"/>
            <w:noProof/>
          </w:rPr>
          <w:t>Procedure</w:t>
        </w:r>
        <w:r w:rsidR="00057F3A">
          <w:rPr>
            <w:noProof/>
            <w:webHidden/>
          </w:rPr>
          <w:tab/>
        </w:r>
        <w:r w:rsidR="00057F3A">
          <w:rPr>
            <w:noProof/>
            <w:webHidden/>
          </w:rPr>
          <w:fldChar w:fldCharType="begin"/>
        </w:r>
        <w:r w:rsidR="00057F3A">
          <w:rPr>
            <w:noProof/>
            <w:webHidden/>
          </w:rPr>
          <w:instrText xml:space="preserve"> PAGEREF _Toc147995032 \h </w:instrText>
        </w:r>
        <w:r w:rsidR="00057F3A">
          <w:rPr>
            <w:noProof/>
            <w:webHidden/>
          </w:rPr>
        </w:r>
        <w:r w:rsidR="00057F3A">
          <w:rPr>
            <w:noProof/>
            <w:webHidden/>
          </w:rPr>
          <w:fldChar w:fldCharType="separate"/>
        </w:r>
        <w:r w:rsidR="00057F3A">
          <w:rPr>
            <w:noProof/>
            <w:webHidden/>
          </w:rPr>
          <w:t>4</w:t>
        </w:r>
        <w:r w:rsidR="00057F3A">
          <w:rPr>
            <w:noProof/>
            <w:webHidden/>
          </w:rPr>
          <w:fldChar w:fldCharType="end"/>
        </w:r>
      </w:hyperlink>
    </w:p>
    <w:p w14:paraId="571E8E75" w14:textId="661DA075" w:rsidR="00057F3A" w:rsidRDefault="007721DA">
      <w:pPr>
        <w:pStyle w:val="TOC1"/>
        <w:tabs>
          <w:tab w:val="left" w:pos="440"/>
          <w:tab w:val="right" w:leader="dot" w:pos="9016"/>
        </w:tabs>
        <w:rPr>
          <w:rFonts w:eastAsiaTheme="minorEastAsia"/>
          <w:b w:val="0"/>
          <w:noProof/>
          <w:color w:val="auto"/>
          <w:kern w:val="2"/>
          <w:lang w:eastAsia="en-GB"/>
          <w14:ligatures w14:val="standardContextual"/>
        </w:rPr>
      </w:pPr>
      <w:hyperlink w:anchor="_Toc147995033" w:history="1">
        <w:r w:rsidR="00057F3A" w:rsidRPr="00C2131E">
          <w:rPr>
            <w:rStyle w:val="Hyperlink"/>
            <w:noProof/>
          </w:rPr>
          <w:t>6.</w:t>
        </w:r>
        <w:r w:rsidR="00057F3A">
          <w:rPr>
            <w:rFonts w:eastAsiaTheme="minorEastAsia"/>
            <w:b w:val="0"/>
            <w:noProof/>
            <w:color w:val="auto"/>
            <w:kern w:val="2"/>
            <w:lang w:eastAsia="en-GB"/>
            <w14:ligatures w14:val="standardContextual"/>
          </w:rPr>
          <w:tab/>
        </w:r>
        <w:r w:rsidR="00057F3A" w:rsidRPr="00C2131E">
          <w:rPr>
            <w:rStyle w:val="Hyperlink"/>
            <w:noProof/>
          </w:rPr>
          <w:t>5 Principles of Mental Capacity Act</w:t>
        </w:r>
        <w:r w:rsidR="00057F3A">
          <w:rPr>
            <w:noProof/>
            <w:webHidden/>
          </w:rPr>
          <w:tab/>
        </w:r>
        <w:r w:rsidR="00057F3A">
          <w:rPr>
            <w:noProof/>
            <w:webHidden/>
          </w:rPr>
          <w:fldChar w:fldCharType="begin"/>
        </w:r>
        <w:r w:rsidR="00057F3A">
          <w:rPr>
            <w:noProof/>
            <w:webHidden/>
          </w:rPr>
          <w:instrText xml:space="preserve"> PAGEREF _Toc147995033 \h </w:instrText>
        </w:r>
        <w:r w:rsidR="00057F3A">
          <w:rPr>
            <w:noProof/>
            <w:webHidden/>
          </w:rPr>
        </w:r>
        <w:r w:rsidR="00057F3A">
          <w:rPr>
            <w:noProof/>
            <w:webHidden/>
          </w:rPr>
          <w:fldChar w:fldCharType="separate"/>
        </w:r>
        <w:r w:rsidR="00057F3A">
          <w:rPr>
            <w:noProof/>
            <w:webHidden/>
          </w:rPr>
          <w:t>4</w:t>
        </w:r>
        <w:r w:rsidR="00057F3A">
          <w:rPr>
            <w:noProof/>
            <w:webHidden/>
          </w:rPr>
          <w:fldChar w:fldCharType="end"/>
        </w:r>
      </w:hyperlink>
    </w:p>
    <w:p w14:paraId="4A4C1531" w14:textId="60C0B69C" w:rsidR="00057F3A" w:rsidRDefault="007721DA">
      <w:pPr>
        <w:pStyle w:val="TOC1"/>
        <w:tabs>
          <w:tab w:val="left" w:pos="440"/>
          <w:tab w:val="right" w:leader="dot" w:pos="9016"/>
        </w:tabs>
        <w:rPr>
          <w:rFonts w:eastAsiaTheme="minorEastAsia"/>
          <w:b w:val="0"/>
          <w:noProof/>
          <w:color w:val="auto"/>
          <w:kern w:val="2"/>
          <w:lang w:eastAsia="en-GB"/>
          <w14:ligatures w14:val="standardContextual"/>
        </w:rPr>
      </w:pPr>
      <w:hyperlink w:anchor="_Toc147995034" w:history="1">
        <w:r w:rsidR="00057F3A" w:rsidRPr="00C2131E">
          <w:rPr>
            <w:rStyle w:val="Hyperlink"/>
            <w:noProof/>
          </w:rPr>
          <w:t>7.</w:t>
        </w:r>
        <w:r w:rsidR="00057F3A">
          <w:rPr>
            <w:rFonts w:eastAsiaTheme="minorEastAsia"/>
            <w:b w:val="0"/>
            <w:noProof/>
            <w:color w:val="auto"/>
            <w:kern w:val="2"/>
            <w:lang w:eastAsia="en-GB"/>
            <w14:ligatures w14:val="standardContextual"/>
          </w:rPr>
          <w:tab/>
        </w:r>
        <w:r w:rsidR="00057F3A" w:rsidRPr="00C2131E">
          <w:rPr>
            <w:rStyle w:val="Hyperlink"/>
            <w:noProof/>
          </w:rPr>
          <w:t>Care Planning</w:t>
        </w:r>
        <w:r w:rsidR="00057F3A">
          <w:rPr>
            <w:noProof/>
            <w:webHidden/>
          </w:rPr>
          <w:tab/>
        </w:r>
        <w:r w:rsidR="00057F3A">
          <w:rPr>
            <w:noProof/>
            <w:webHidden/>
          </w:rPr>
          <w:fldChar w:fldCharType="begin"/>
        </w:r>
        <w:r w:rsidR="00057F3A">
          <w:rPr>
            <w:noProof/>
            <w:webHidden/>
          </w:rPr>
          <w:instrText xml:space="preserve"> PAGEREF _Toc147995034 \h </w:instrText>
        </w:r>
        <w:r w:rsidR="00057F3A">
          <w:rPr>
            <w:noProof/>
            <w:webHidden/>
          </w:rPr>
        </w:r>
        <w:r w:rsidR="00057F3A">
          <w:rPr>
            <w:noProof/>
            <w:webHidden/>
          </w:rPr>
          <w:fldChar w:fldCharType="separate"/>
        </w:r>
        <w:r w:rsidR="00057F3A">
          <w:rPr>
            <w:noProof/>
            <w:webHidden/>
          </w:rPr>
          <w:t>5</w:t>
        </w:r>
        <w:r w:rsidR="00057F3A">
          <w:rPr>
            <w:noProof/>
            <w:webHidden/>
          </w:rPr>
          <w:fldChar w:fldCharType="end"/>
        </w:r>
      </w:hyperlink>
    </w:p>
    <w:p w14:paraId="63D5C7D9" w14:textId="2659CAD1" w:rsidR="00057F3A" w:rsidRDefault="007721DA">
      <w:pPr>
        <w:pStyle w:val="TOC1"/>
        <w:tabs>
          <w:tab w:val="left" w:pos="440"/>
          <w:tab w:val="right" w:leader="dot" w:pos="9016"/>
        </w:tabs>
        <w:rPr>
          <w:rFonts w:eastAsiaTheme="minorEastAsia"/>
          <w:b w:val="0"/>
          <w:noProof/>
          <w:color w:val="auto"/>
          <w:kern w:val="2"/>
          <w:lang w:eastAsia="en-GB"/>
          <w14:ligatures w14:val="standardContextual"/>
        </w:rPr>
      </w:pPr>
      <w:hyperlink w:anchor="_Toc147995035" w:history="1">
        <w:r w:rsidR="00057F3A" w:rsidRPr="00C2131E">
          <w:rPr>
            <w:rStyle w:val="Hyperlink"/>
            <w:noProof/>
          </w:rPr>
          <w:t>8.</w:t>
        </w:r>
        <w:r w:rsidR="00057F3A">
          <w:rPr>
            <w:rFonts w:eastAsiaTheme="minorEastAsia"/>
            <w:b w:val="0"/>
            <w:noProof/>
            <w:color w:val="auto"/>
            <w:kern w:val="2"/>
            <w:lang w:eastAsia="en-GB"/>
            <w14:ligatures w14:val="standardContextual"/>
          </w:rPr>
          <w:tab/>
        </w:r>
        <w:r w:rsidR="00057F3A" w:rsidRPr="00C2131E">
          <w:rPr>
            <w:rStyle w:val="Hyperlink"/>
            <w:noProof/>
          </w:rPr>
          <w:t>Privacy and Dignity</w:t>
        </w:r>
        <w:r w:rsidR="00057F3A">
          <w:rPr>
            <w:noProof/>
            <w:webHidden/>
          </w:rPr>
          <w:tab/>
        </w:r>
        <w:r w:rsidR="00057F3A">
          <w:rPr>
            <w:noProof/>
            <w:webHidden/>
          </w:rPr>
          <w:fldChar w:fldCharType="begin"/>
        </w:r>
        <w:r w:rsidR="00057F3A">
          <w:rPr>
            <w:noProof/>
            <w:webHidden/>
          </w:rPr>
          <w:instrText xml:space="preserve"> PAGEREF _Toc147995035 \h </w:instrText>
        </w:r>
        <w:r w:rsidR="00057F3A">
          <w:rPr>
            <w:noProof/>
            <w:webHidden/>
          </w:rPr>
        </w:r>
        <w:r w:rsidR="00057F3A">
          <w:rPr>
            <w:noProof/>
            <w:webHidden/>
          </w:rPr>
          <w:fldChar w:fldCharType="separate"/>
        </w:r>
        <w:r w:rsidR="00057F3A">
          <w:rPr>
            <w:noProof/>
            <w:webHidden/>
          </w:rPr>
          <w:t>6</w:t>
        </w:r>
        <w:r w:rsidR="00057F3A">
          <w:rPr>
            <w:noProof/>
            <w:webHidden/>
          </w:rPr>
          <w:fldChar w:fldCharType="end"/>
        </w:r>
      </w:hyperlink>
    </w:p>
    <w:p w14:paraId="1B60C1E0" w14:textId="3C460B1C" w:rsidR="00057F3A" w:rsidRDefault="007721DA">
      <w:pPr>
        <w:pStyle w:val="TOC1"/>
        <w:tabs>
          <w:tab w:val="left" w:pos="440"/>
          <w:tab w:val="right" w:leader="dot" w:pos="9016"/>
        </w:tabs>
        <w:rPr>
          <w:rFonts w:eastAsiaTheme="minorEastAsia"/>
          <w:b w:val="0"/>
          <w:noProof/>
          <w:color w:val="auto"/>
          <w:kern w:val="2"/>
          <w:lang w:eastAsia="en-GB"/>
          <w14:ligatures w14:val="standardContextual"/>
        </w:rPr>
      </w:pPr>
      <w:hyperlink w:anchor="_Toc147995036" w:history="1">
        <w:r w:rsidR="00057F3A" w:rsidRPr="00C2131E">
          <w:rPr>
            <w:rStyle w:val="Hyperlink"/>
            <w:noProof/>
          </w:rPr>
          <w:t>9.</w:t>
        </w:r>
        <w:r w:rsidR="00057F3A">
          <w:rPr>
            <w:rFonts w:eastAsiaTheme="minorEastAsia"/>
            <w:b w:val="0"/>
            <w:noProof/>
            <w:color w:val="auto"/>
            <w:kern w:val="2"/>
            <w:lang w:eastAsia="en-GB"/>
            <w14:ligatures w14:val="standardContextual"/>
          </w:rPr>
          <w:tab/>
        </w:r>
        <w:r w:rsidR="00057F3A" w:rsidRPr="00C2131E">
          <w:rPr>
            <w:rStyle w:val="Hyperlink"/>
            <w:noProof/>
          </w:rPr>
          <w:t>Gender of Care Staff</w:t>
        </w:r>
        <w:r w:rsidR="00057F3A">
          <w:rPr>
            <w:noProof/>
            <w:webHidden/>
          </w:rPr>
          <w:tab/>
        </w:r>
        <w:r w:rsidR="00057F3A">
          <w:rPr>
            <w:noProof/>
            <w:webHidden/>
          </w:rPr>
          <w:fldChar w:fldCharType="begin"/>
        </w:r>
        <w:r w:rsidR="00057F3A">
          <w:rPr>
            <w:noProof/>
            <w:webHidden/>
          </w:rPr>
          <w:instrText xml:space="preserve"> PAGEREF _Toc147995036 \h </w:instrText>
        </w:r>
        <w:r w:rsidR="00057F3A">
          <w:rPr>
            <w:noProof/>
            <w:webHidden/>
          </w:rPr>
        </w:r>
        <w:r w:rsidR="00057F3A">
          <w:rPr>
            <w:noProof/>
            <w:webHidden/>
          </w:rPr>
          <w:fldChar w:fldCharType="separate"/>
        </w:r>
        <w:r w:rsidR="00057F3A">
          <w:rPr>
            <w:noProof/>
            <w:webHidden/>
          </w:rPr>
          <w:t>6</w:t>
        </w:r>
        <w:r w:rsidR="00057F3A">
          <w:rPr>
            <w:noProof/>
            <w:webHidden/>
          </w:rPr>
          <w:fldChar w:fldCharType="end"/>
        </w:r>
      </w:hyperlink>
    </w:p>
    <w:p w14:paraId="69FA7362" w14:textId="4FE6B4E5" w:rsidR="00057F3A" w:rsidRDefault="007721DA">
      <w:pPr>
        <w:pStyle w:val="TOC1"/>
        <w:tabs>
          <w:tab w:val="left" w:pos="660"/>
          <w:tab w:val="right" w:leader="dot" w:pos="9016"/>
        </w:tabs>
        <w:rPr>
          <w:rFonts w:eastAsiaTheme="minorEastAsia"/>
          <w:b w:val="0"/>
          <w:noProof/>
          <w:color w:val="auto"/>
          <w:kern w:val="2"/>
          <w:lang w:eastAsia="en-GB"/>
          <w14:ligatures w14:val="standardContextual"/>
        </w:rPr>
      </w:pPr>
      <w:hyperlink w:anchor="_Toc147995037" w:history="1">
        <w:r w:rsidR="00057F3A" w:rsidRPr="00C2131E">
          <w:rPr>
            <w:rStyle w:val="Hyperlink"/>
            <w:noProof/>
          </w:rPr>
          <w:t>10.</w:t>
        </w:r>
        <w:r w:rsidR="00057F3A">
          <w:rPr>
            <w:rFonts w:eastAsiaTheme="minorEastAsia"/>
            <w:b w:val="0"/>
            <w:noProof/>
            <w:color w:val="auto"/>
            <w:kern w:val="2"/>
            <w:lang w:eastAsia="en-GB"/>
            <w14:ligatures w14:val="standardContextual"/>
          </w:rPr>
          <w:tab/>
        </w:r>
        <w:r w:rsidR="00057F3A" w:rsidRPr="00C2131E">
          <w:rPr>
            <w:rStyle w:val="Hyperlink"/>
            <w:noProof/>
          </w:rPr>
          <w:t>Use of Restraint</w:t>
        </w:r>
        <w:r w:rsidR="00057F3A">
          <w:rPr>
            <w:noProof/>
            <w:webHidden/>
          </w:rPr>
          <w:tab/>
        </w:r>
        <w:r w:rsidR="00057F3A">
          <w:rPr>
            <w:noProof/>
            <w:webHidden/>
          </w:rPr>
          <w:fldChar w:fldCharType="begin"/>
        </w:r>
        <w:r w:rsidR="00057F3A">
          <w:rPr>
            <w:noProof/>
            <w:webHidden/>
          </w:rPr>
          <w:instrText xml:space="preserve"> PAGEREF _Toc147995037 \h </w:instrText>
        </w:r>
        <w:r w:rsidR="00057F3A">
          <w:rPr>
            <w:noProof/>
            <w:webHidden/>
          </w:rPr>
        </w:r>
        <w:r w:rsidR="00057F3A">
          <w:rPr>
            <w:noProof/>
            <w:webHidden/>
          </w:rPr>
          <w:fldChar w:fldCharType="separate"/>
        </w:r>
        <w:r w:rsidR="00057F3A">
          <w:rPr>
            <w:noProof/>
            <w:webHidden/>
          </w:rPr>
          <w:t>6</w:t>
        </w:r>
        <w:r w:rsidR="00057F3A">
          <w:rPr>
            <w:noProof/>
            <w:webHidden/>
          </w:rPr>
          <w:fldChar w:fldCharType="end"/>
        </w:r>
      </w:hyperlink>
    </w:p>
    <w:p w14:paraId="48295B9B" w14:textId="06D8AF7B" w:rsidR="00057F3A" w:rsidRDefault="007721DA">
      <w:pPr>
        <w:pStyle w:val="TOC1"/>
        <w:tabs>
          <w:tab w:val="left" w:pos="660"/>
          <w:tab w:val="right" w:leader="dot" w:pos="9016"/>
        </w:tabs>
        <w:rPr>
          <w:rFonts w:eastAsiaTheme="minorEastAsia"/>
          <w:b w:val="0"/>
          <w:noProof/>
          <w:color w:val="auto"/>
          <w:kern w:val="2"/>
          <w:lang w:eastAsia="en-GB"/>
          <w14:ligatures w14:val="standardContextual"/>
        </w:rPr>
      </w:pPr>
      <w:hyperlink w:anchor="_Toc147995038" w:history="1">
        <w:r w:rsidR="00057F3A" w:rsidRPr="00C2131E">
          <w:rPr>
            <w:rStyle w:val="Hyperlink"/>
            <w:noProof/>
          </w:rPr>
          <w:t>11.</w:t>
        </w:r>
        <w:r w:rsidR="00057F3A">
          <w:rPr>
            <w:rFonts w:eastAsiaTheme="minorEastAsia"/>
            <w:b w:val="0"/>
            <w:noProof/>
            <w:color w:val="auto"/>
            <w:kern w:val="2"/>
            <w:lang w:eastAsia="en-GB"/>
            <w14:ligatures w14:val="standardContextual"/>
          </w:rPr>
          <w:tab/>
        </w:r>
        <w:r w:rsidR="00057F3A" w:rsidRPr="00C2131E">
          <w:rPr>
            <w:rStyle w:val="Hyperlink"/>
            <w:noProof/>
          </w:rPr>
          <w:t>Monitoring</w:t>
        </w:r>
        <w:r w:rsidR="00057F3A">
          <w:rPr>
            <w:noProof/>
            <w:webHidden/>
          </w:rPr>
          <w:tab/>
        </w:r>
        <w:r w:rsidR="00057F3A">
          <w:rPr>
            <w:noProof/>
            <w:webHidden/>
          </w:rPr>
          <w:fldChar w:fldCharType="begin"/>
        </w:r>
        <w:r w:rsidR="00057F3A">
          <w:rPr>
            <w:noProof/>
            <w:webHidden/>
          </w:rPr>
          <w:instrText xml:space="preserve"> PAGEREF _Toc147995038 \h </w:instrText>
        </w:r>
        <w:r w:rsidR="00057F3A">
          <w:rPr>
            <w:noProof/>
            <w:webHidden/>
          </w:rPr>
        </w:r>
        <w:r w:rsidR="00057F3A">
          <w:rPr>
            <w:noProof/>
            <w:webHidden/>
          </w:rPr>
          <w:fldChar w:fldCharType="separate"/>
        </w:r>
        <w:r w:rsidR="00057F3A">
          <w:rPr>
            <w:noProof/>
            <w:webHidden/>
          </w:rPr>
          <w:t>6</w:t>
        </w:r>
        <w:r w:rsidR="00057F3A">
          <w:rPr>
            <w:noProof/>
            <w:webHidden/>
          </w:rPr>
          <w:fldChar w:fldCharType="end"/>
        </w:r>
      </w:hyperlink>
    </w:p>
    <w:p w14:paraId="75AC1D73" w14:textId="38500495" w:rsidR="00057F3A" w:rsidRDefault="007721DA">
      <w:pPr>
        <w:pStyle w:val="TOC1"/>
        <w:tabs>
          <w:tab w:val="left" w:pos="660"/>
          <w:tab w:val="right" w:leader="dot" w:pos="9016"/>
        </w:tabs>
        <w:rPr>
          <w:rFonts w:eastAsiaTheme="minorEastAsia"/>
          <w:b w:val="0"/>
          <w:noProof/>
          <w:color w:val="auto"/>
          <w:kern w:val="2"/>
          <w:lang w:eastAsia="en-GB"/>
          <w14:ligatures w14:val="standardContextual"/>
        </w:rPr>
      </w:pPr>
      <w:hyperlink w:anchor="_Toc147995039" w:history="1">
        <w:r w:rsidR="00057F3A" w:rsidRPr="00C2131E">
          <w:rPr>
            <w:rStyle w:val="Hyperlink"/>
            <w:noProof/>
          </w:rPr>
          <w:t>12.</w:t>
        </w:r>
        <w:r w:rsidR="00057F3A">
          <w:rPr>
            <w:rFonts w:eastAsiaTheme="minorEastAsia"/>
            <w:b w:val="0"/>
            <w:noProof/>
            <w:color w:val="auto"/>
            <w:kern w:val="2"/>
            <w:lang w:eastAsia="en-GB"/>
            <w14:ligatures w14:val="standardContextual"/>
          </w:rPr>
          <w:tab/>
        </w:r>
        <w:r w:rsidR="00057F3A" w:rsidRPr="00C2131E">
          <w:rPr>
            <w:rStyle w:val="Hyperlink"/>
            <w:noProof/>
          </w:rPr>
          <w:t>Related Policies</w:t>
        </w:r>
        <w:r w:rsidR="00057F3A">
          <w:rPr>
            <w:noProof/>
            <w:webHidden/>
          </w:rPr>
          <w:tab/>
        </w:r>
        <w:r w:rsidR="00057F3A">
          <w:rPr>
            <w:noProof/>
            <w:webHidden/>
          </w:rPr>
          <w:fldChar w:fldCharType="begin"/>
        </w:r>
        <w:r w:rsidR="00057F3A">
          <w:rPr>
            <w:noProof/>
            <w:webHidden/>
          </w:rPr>
          <w:instrText xml:space="preserve"> PAGEREF _Toc147995039 \h </w:instrText>
        </w:r>
        <w:r w:rsidR="00057F3A">
          <w:rPr>
            <w:noProof/>
            <w:webHidden/>
          </w:rPr>
        </w:r>
        <w:r w:rsidR="00057F3A">
          <w:rPr>
            <w:noProof/>
            <w:webHidden/>
          </w:rPr>
          <w:fldChar w:fldCharType="separate"/>
        </w:r>
        <w:r w:rsidR="00057F3A">
          <w:rPr>
            <w:noProof/>
            <w:webHidden/>
          </w:rPr>
          <w:t>7</w:t>
        </w:r>
        <w:r w:rsidR="00057F3A">
          <w:rPr>
            <w:noProof/>
            <w:webHidden/>
          </w:rPr>
          <w:fldChar w:fldCharType="end"/>
        </w:r>
      </w:hyperlink>
    </w:p>
    <w:p w14:paraId="66F2C44E" w14:textId="1069530F" w:rsidR="00057F3A" w:rsidRDefault="007721DA">
      <w:pPr>
        <w:pStyle w:val="TOC1"/>
        <w:tabs>
          <w:tab w:val="left" w:pos="660"/>
          <w:tab w:val="right" w:leader="dot" w:pos="9016"/>
        </w:tabs>
        <w:rPr>
          <w:rFonts w:eastAsiaTheme="minorEastAsia"/>
          <w:b w:val="0"/>
          <w:noProof/>
          <w:color w:val="auto"/>
          <w:kern w:val="2"/>
          <w:lang w:eastAsia="en-GB"/>
          <w14:ligatures w14:val="standardContextual"/>
        </w:rPr>
      </w:pPr>
      <w:hyperlink w:anchor="_Toc147995040" w:history="1">
        <w:r w:rsidR="00057F3A" w:rsidRPr="00C2131E">
          <w:rPr>
            <w:rStyle w:val="Hyperlink"/>
            <w:noProof/>
          </w:rPr>
          <w:t>13.</w:t>
        </w:r>
        <w:r w:rsidR="00057F3A">
          <w:rPr>
            <w:rFonts w:eastAsiaTheme="minorEastAsia"/>
            <w:b w:val="0"/>
            <w:noProof/>
            <w:color w:val="auto"/>
            <w:kern w:val="2"/>
            <w:lang w:eastAsia="en-GB"/>
            <w14:ligatures w14:val="standardContextual"/>
          </w:rPr>
          <w:tab/>
        </w:r>
        <w:r w:rsidR="00057F3A" w:rsidRPr="00C2131E">
          <w:rPr>
            <w:rStyle w:val="Hyperlink"/>
            <w:noProof/>
          </w:rPr>
          <w:t>Legislation and Guidance</w:t>
        </w:r>
        <w:r w:rsidR="00057F3A">
          <w:rPr>
            <w:noProof/>
            <w:webHidden/>
          </w:rPr>
          <w:tab/>
        </w:r>
        <w:r w:rsidR="00057F3A">
          <w:rPr>
            <w:noProof/>
            <w:webHidden/>
          </w:rPr>
          <w:fldChar w:fldCharType="begin"/>
        </w:r>
        <w:r w:rsidR="00057F3A">
          <w:rPr>
            <w:noProof/>
            <w:webHidden/>
          </w:rPr>
          <w:instrText xml:space="preserve"> PAGEREF _Toc147995040 \h </w:instrText>
        </w:r>
        <w:r w:rsidR="00057F3A">
          <w:rPr>
            <w:noProof/>
            <w:webHidden/>
          </w:rPr>
        </w:r>
        <w:r w:rsidR="00057F3A">
          <w:rPr>
            <w:noProof/>
            <w:webHidden/>
          </w:rPr>
          <w:fldChar w:fldCharType="separate"/>
        </w:r>
        <w:r w:rsidR="00057F3A">
          <w:rPr>
            <w:noProof/>
            <w:webHidden/>
          </w:rPr>
          <w:t>7</w:t>
        </w:r>
        <w:r w:rsidR="00057F3A">
          <w:rPr>
            <w:noProof/>
            <w:webHidden/>
          </w:rPr>
          <w:fldChar w:fldCharType="end"/>
        </w:r>
      </w:hyperlink>
    </w:p>
    <w:p w14:paraId="0A61C42C" w14:textId="49F4A907" w:rsidR="00057F3A" w:rsidRDefault="007721DA">
      <w:pPr>
        <w:pStyle w:val="TOC1"/>
        <w:tabs>
          <w:tab w:val="left" w:pos="660"/>
          <w:tab w:val="right" w:leader="dot" w:pos="9016"/>
        </w:tabs>
        <w:rPr>
          <w:rFonts w:eastAsiaTheme="minorEastAsia"/>
          <w:b w:val="0"/>
          <w:noProof/>
          <w:color w:val="auto"/>
          <w:kern w:val="2"/>
          <w:lang w:eastAsia="en-GB"/>
          <w14:ligatures w14:val="standardContextual"/>
        </w:rPr>
      </w:pPr>
      <w:hyperlink w:anchor="_Toc147995041" w:history="1">
        <w:r w:rsidR="00057F3A" w:rsidRPr="00C2131E">
          <w:rPr>
            <w:rStyle w:val="Hyperlink"/>
            <w:noProof/>
          </w:rPr>
          <w:t>14.</w:t>
        </w:r>
        <w:r w:rsidR="00057F3A">
          <w:rPr>
            <w:rFonts w:eastAsiaTheme="minorEastAsia"/>
            <w:b w:val="0"/>
            <w:noProof/>
            <w:color w:val="auto"/>
            <w:kern w:val="2"/>
            <w:lang w:eastAsia="en-GB"/>
            <w14:ligatures w14:val="standardContextual"/>
          </w:rPr>
          <w:tab/>
        </w:r>
        <w:r w:rsidR="00057F3A" w:rsidRPr="00C2131E">
          <w:rPr>
            <w:rStyle w:val="Hyperlink"/>
            <w:noProof/>
          </w:rPr>
          <w:t>Summary of Review</w:t>
        </w:r>
        <w:r w:rsidR="00057F3A">
          <w:rPr>
            <w:noProof/>
            <w:webHidden/>
          </w:rPr>
          <w:tab/>
        </w:r>
        <w:r w:rsidR="00057F3A">
          <w:rPr>
            <w:noProof/>
            <w:webHidden/>
          </w:rPr>
          <w:fldChar w:fldCharType="begin"/>
        </w:r>
        <w:r w:rsidR="00057F3A">
          <w:rPr>
            <w:noProof/>
            <w:webHidden/>
          </w:rPr>
          <w:instrText xml:space="preserve"> PAGEREF _Toc147995041 \h </w:instrText>
        </w:r>
        <w:r w:rsidR="00057F3A">
          <w:rPr>
            <w:noProof/>
            <w:webHidden/>
          </w:rPr>
        </w:r>
        <w:r w:rsidR="00057F3A">
          <w:rPr>
            <w:noProof/>
            <w:webHidden/>
          </w:rPr>
          <w:fldChar w:fldCharType="separate"/>
        </w:r>
        <w:r w:rsidR="00057F3A">
          <w:rPr>
            <w:noProof/>
            <w:webHidden/>
          </w:rPr>
          <w:t>8</w:t>
        </w:r>
        <w:r w:rsidR="00057F3A">
          <w:rPr>
            <w:noProof/>
            <w:webHidden/>
          </w:rPr>
          <w:fldChar w:fldCharType="end"/>
        </w:r>
      </w:hyperlink>
    </w:p>
    <w:p w14:paraId="1770E3DB" w14:textId="63AF8BAC" w:rsidR="005C7BFE" w:rsidRDefault="00877C5C">
      <w:pPr>
        <w:rPr>
          <w:rFonts w:ascii="Open Sans" w:eastAsia="Times New Roman" w:hAnsi="Open Sans" w:cs="Open Sans"/>
          <w:b/>
          <w:color w:val="264467"/>
          <w:sz w:val="36"/>
          <w:szCs w:val="32"/>
        </w:rPr>
      </w:pPr>
      <w:r w:rsidRPr="00434236">
        <w:rPr>
          <w:rFonts w:ascii="Open Sans" w:hAnsi="Open Sans" w:cs="Open Sans"/>
          <w:b/>
          <w:color w:val="264467"/>
        </w:rPr>
        <w:fldChar w:fldCharType="end"/>
      </w:r>
      <w:r w:rsidR="005C7BFE">
        <w:br w:type="page"/>
      </w:r>
    </w:p>
    <w:p w14:paraId="60E1F657" w14:textId="77777777" w:rsidR="00F13E76" w:rsidRPr="000269C5" w:rsidRDefault="00127C42" w:rsidP="000269C5">
      <w:pPr>
        <w:pStyle w:val="Heading1"/>
      </w:pPr>
      <w:bookmarkStart w:id="0" w:name="_Toc147995028"/>
      <w:r w:rsidRPr="000269C5">
        <w:lastRenderedPageBreak/>
        <w:t>Introduction</w:t>
      </w:r>
      <w:bookmarkEnd w:id="0"/>
    </w:p>
    <w:p w14:paraId="57B440C5" w14:textId="77777777" w:rsidR="000C7E21" w:rsidRDefault="000C7E21" w:rsidP="000C7E21">
      <w:pPr>
        <w:jc w:val="both"/>
        <w:rPr>
          <w:rFonts w:ascii="Open Sans" w:hAnsi="Open Sans"/>
          <w:color w:val="auto"/>
        </w:rPr>
      </w:pPr>
      <w:r w:rsidRPr="000C7E21">
        <w:rPr>
          <w:rFonts w:ascii="Open Sans" w:hAnsi="Open Sans"/>
          <w:color w:val="auto"/>
        </w:rPr>
        <w:t xml:space="preserve">It is important that people remain as independent as possible while in any level of care. </w:t>
      </w:r>
      <w:r w:rsidRPr="000C7E21">
        <w:rPr>
          <w:rFonts w:ascii="Open Sans" w:hAnsi="Open Sans" w:cstheme="majorHAnsi"/>
          <w:color w:val="auto"/>
        </w:rPr>
        <w:t xml:space="preserve">Staff </w:t>
      </w:r>
      <w:r w:rsidRPr="000C7E21">
        <w:rPr>
          <w:rFonts w:ascii="Open Sans" w:hAnsi="Open Sans"/>
          <w:color w:val="auto"/>
        </w:rPr>
        <w:t>should always promote independence when it is safe to do so and any decisions about personal care should be made in agreement with the person. Where this is not possible, decisions should be made in line with the Mental Capacity Act 2005 and The Care Act 2014</w:t>
      </w:r>
      <w:r w:rsidR="00434236">
        <w:rPr>
          <w:rFonts w:ascii="Open Sans" w:hAnsi="Open Sans"/>
          <w:color w:val="auto"/>
        </w:rPr>
        <w:t>.</w:t>
      </w:r>
    </w:p>
    <w:p w14:paraId="3925A540" w14:textId="77777777" w:rsidR="00434236" w:rsidRPr="000C7E21" w:rsidRDefault="00434236" w:rsidP="000C7E21">
      <w:pPr>
        <w:jc w:val="both"/>
        <w:rPr>
          <w:rFonts w:ascii="Open Sans" w:hAnsi="Open Sans"/>
          <w:color w:val="auto"/>
        </w:rPr>
      </w:pPr>
    </w:p>
    <w:p w14:paraId="7441605D" w14:textId="77777777" w:rsidR="00F13E76" w:rsidRPr="000269C5" w:rsidRDefault="00127C42" w:rsidP="000269C5">
      <w:pPr>
        <w:pStyle w:val="Heading1"/>
      </w:pPr>
      <w:bookmarkStart w:id="1" w:name="_Toc147995029"/>
      <w:r w:rsidRPr="000269C5">
        <w:t>P</w:t>
      </w:r>
      <w:r w:rsidR="008B198D" w:rsidRPr="000269C5">
        <w:t>olicy Statement</w:t>
      </w:r>
      <w:bookmarkEnd w:id="1"/>
    </w:p>
    <w:p w14:paraId="0B1AC101" w14:textId="42662BB0" w:rsidR="003D6608" w:rsidRDefault="003D6608" w:rsidP="003D6608">
      <w:pPr>
        <w:jc w:val="both"/>
        <w:rPr>
          <w:rFonts w:ascii="Open Sans" w:hAnsi="Open Sans"/>
          <w:color w:val="auto"/>
        </w:rPr>
      </w:pPr>
      <w:r w:rsidRPr="003D6608">
        <w:rPr>
          <w:rFonts w:ascii="Open Sans" w:hAnsi="Open Sans"/>
          <w:color w:val="auto"/>
        </w:rPr>
        <w:t xml:space="preserve">This policy provides best practice guidance to </w:t>
      </w:r>
      <w:r w:rsidRPr="005C7BFE">
        <w:rPr>
          <w:rFonts w:ascii="Open Sans" w:hAnsi="Open Sans"/>
          <w:color w:val="auto"/>
        </w:rPr>
        <w:t xml:space="preserve">ensure that </w:t>
      </w:r>
      <w:sdt>
        <w:sdtPr>
          <w:rPr>
            <w:rFonts w:ascii="Open Sans" w:hAnsi="Open Sans"/>
            <w:color w:val="auto"/>
          </w:rPr>
          <w:tag w:val="HD:1.187.0.0:5891045b-1edc-4ca8-a949-42b293a25e93"/>
          <w:id w:val="-1180120029"/>
          <w:placeholder>
            <w:docPart w:val="9851A8034888417A977714DF26FD5437"/>
          </w:placeholder>
        </w:sdtPr>
        <w:sdtEndPr/>
        <w:sdtContent>
          <w:r w:rsidR="003D7CF0">
            <w:rPr>
              <w:rFonts w:ascii="Open Sans" w:hAnsi="Open Sans"/>
              <w:noProof/>
              <w:color w:val="auto"/>
            </w:rPr>
            <w:t>[</w:t>
          </w:r>
          <w:r w:rsidR="003D7CF0" w:rsidRPr="003D7CF0">
            <w:rPr>
              <w:rFonts w:ascii="Open Sans" w:hAnsi="Open Sans"/>
              <w:noProof/>
              <w:color w:val="0000FF"/>
            </w:rPr>
            <w:t>Company Name</w:t>
          </w:r>
          <w:r w:rsidR="003D7CF0">
            <w:rPr>
              <w:rFonts w:ascii="Open Sans" w:hAnsi="Open Sans"/>
              <w:noProof/>
              <w:color w:val="auto"/>
            </w:rPr>
            <w:t>]</w:t>
          </w:r>
        </w:sdtContent>
      </w:sdt>
      <w:r w:rsidRPr="005C7BFE">
        <w:rPr>
          <w:rFonts w:ascii="Open Sans" w:hAnsi="Open Sans"/>
          <w:color w:val="auto"/>
        </w:rPr>
        <w:t xml:space="preserve"> meet current legal and ethical care quality standards. </w:t>
      </w:r>
      <w:sdt>
        <w:sdtPr>
          <w:rPr>
            <w:rFonts w:ascii="Open Sans" w:hAnsi="Open Sans"/>
            <w:color w:val="auto"/>
          </w:rPr>
          <w:tag w:val="HD:1.187.0.0:cab1a3d2-4ee8-497b-b599-244adacda507"/>
          <w:id w:val="-2039041694"/>
          <w:placeholder>
            <w:docPart w:val="3CBE6267AA3840BD85E943C056920C85"/>
          </w:placeholder>
        </w:sdtPr>
        <w:sdtEndPr/>
        <w:sdtContent>
          <w:r w:rsidR="003D7CF0">
            <w:rPr>
              <w:rFonts w:ascii="Open Sans" w:hAnsi="Open Sans"/>
              <w:noProof/>
              <w:color w:val="auto"/>
            </w:rPr>
            <w:t>[</w:t>
          </w:r>
          <w:r w:rsidR="003D7CF0" w:rsidRPr="003D7CF0">
            <w:rPr>
              <w:rFonts w:ascii="Open Sans" w:hAnsi="Open Sans"/>
              <w:noProof/>
              <w:color w:val="0000FF"/>
            </w:rPr>
            <w:t>Company Name</w:t>
          </w:r>
          <w:r w:rsidR="003D7CF0">
            <w:rPr>
              <w:rFonts w:ascii="Open Sans" w:hAnsi="Open Sans"/>
              <w:noProof/>
              <w:color w:val="auto"/>
            </w:rPr>
            <w:t>]</w:t>
          </w:r>
        </w:sdtContent>
      </w:sdt>
      <w:r w:rsidRPr="005C7BFE">
        <w:rPr>
          <w:rFonts w:ascii="Open Sans" w:hAnsi="Open Sans"/>
          <w:color w:val="auto"/>
        </w:rPr>
        <w:t xml:space="preserve"> will ensure that these standards are consistently adhered to when helping clients</w:t>
      </w:r>
      <w:r w:rsidRPr="003D6608">
        <w:rPr>
          <w:rFonts w:ascii="Open Sans" w:hAnsi="Open Sans" w:cstheme="majorHAnsi"/>
          <w:color w:val="auto"/>
        </w:rPr>
        <w:t xml:space="preserve"> </w:t>
      </w:r>
      <w:r w:rsidRPr="003D6608">
        <w:rPr>
          <w:rFonts w:ascii="Open Sans" w:hAnsi="Open Sans"/>
          <w:color w:val="auto"/>
        </w:rPr>
        <w:t xml:space="preserve">maintain personal independence. We will also support staff members in finding additional support and guidance where needed. </w:t>
      </w:r>
    </w:p>
    <w:p w14:paraId="1C6B0886" w14:textId="77777777" w:rsidR="00434236" w:rsidRPr="003D6608" w:rsidRDefault="00434236" w:rsidP="003D6608">
      <w:pPr>
        <w:jc w:val="both"/>
        <w:rPr>
          <w:rFonts w:ascii="Open Sans" w:hAnsi="Open Sans"/>
          <w:color w:val="auto"/>
        </w:rPr>
      </w:pPr>
    </w:p>
    <w:p w14:paraId="5132C941" w14:textId="77777777" w:rsidR="00127C42" w:rsidRPr="002B681F" w:rsidRDefault="008B198D" w:rsidP="000269C5">
      <w:pPr>
        <w:pStyle w:val="Heading1"/>
      </w:pPr>
      <w:bookmarkStart w:id="2" w:name="_Toc147995030"/>
      <w:r w:rsidRPr="002B681F">
        <w:t>Scope</w:t>
      </w:r>
      <w:bookmarkEnd w:id="2"/>
    </w:p>
    <w:p w14:paraId="245FB4E2" w14:textId="77777777" w:rsidR="007A48C8" w:rsidRPr="007A48C8" w:rsidRDefault="007A48C8" w:rsidP="007A48C8">
      <w:pPr>
        <w:jc w:val="both"/>
        <w:rPr>
          <w:rFonts w:ascii="Open Sans" w:hAnsi="Open Sans"/>
          <w:color w:val="auto"/>
        </w:rPr>
      </w:pPr>
      <w:r w:rsidRPr="007A48C8">
        <w:rPr>
          <w:rFonts w:ascii="Open Sans" w:hAnsi="Open Sans"/>
          <w:color w:val="auto"/>
        </w:rPr>
        <w:t>This policy and the procedures apply to all staff members who support the clients</w:t>
      </w:r>
      <w:r w:rsidRPr="007A48C8">
        <w:rPr>
          <w:rFonts w:ascii="Open Sans" w:hAnsi="Open Sans" w:cstheme="majorHAnsi"/>
          <w:color w:val="auto"/>
        </w:rPr>
        <w:t xml:space="preserve"> </w:t>
      </w:r>
      <w:r w:rsidRPr="007A48C8">
        <w:rPr>
          <w:rFonts w:ascii="Open Sans" w:hAnsi="Open Sans"/>
          <w:color w:val="auto"/>
        </w:rPr>
        <w:t xml:space="preserve">in our care. It may particularly affect the Registered Manager, as well as any other managers, nurses, staff and clients. Other stakeholders, such as commissioners, external health providers and the NHS, may also be impacted by policy changes. The Registered Manager is responsible for ensuring that the principles within this policy are observed. </w:t>
      </w:r>
    </w:p>
    <w:p w14:paraId="06AAF5A8" w14:textId="77777777" w:rsidR="00C90E70" w:rsidRPr="002B681F" w:rsidRDefault="00C90E70" w:rsidP="00C90E70">
      <w:pPr>
        <w:rPr>
          <w:rFonts w:ascii="Open Sans" w:hAnsi="Open Sans" w:cs="Open Sans"/>
          <w:color w:val="auto"/>
        </w:rPr>
      </w:pPr>
    </w:p>
    <w:p w14:paraId="679EE04E" w14:textId="77777777" w:rsidR="00127C42" w:rsidRPr="002B681F" w:rsidRDefault="007A48C8" w:rsidP="000269C5">
      <w:pPr>
        <w:pStyle w:val="Heading1"/>
      </w:pPr>
      <w:bookmarkStart w:id="3" w:name="_Toc147995031"/>
      <w:r>
        <w:t>Definitions</w:t>
      </w:r>
      <w:bookmarkEnd w:id="3"/>
    </w:p>
    <w:p w14:paraId="55100BF7" w14:textId="77777777" w:rsidR="00BD47B3" w:rsidRPr="00BD47B3" w:rsidRDefault="00BD47B3" w:rsidP="00BD47B3">
      <w:pPr>
        <w:jc w:val="both"/>
        <w:rPr>
          <w:rFonts w:ascii="Open Sans" w:hAnsi="Open Sans"/>
          <w:color w:val="auto"/>
        </w:rPr>
      </w:pPr>
      <w:r w:rsidRPr="00BD47B3">
        <w:rPr>
          <w:rFonts w:ascii="Open Sans" w:hAnsi="Open Sans"/>
          <w:b/>
          <w:bCs/>
          <w:color w:val="auto"/>
        </w:rPr>
        <w:t>Personal care:</w:t>
      </w:r>
      <w:r w:rsidRPr="00BD47B3">
        <w:rPr>
          <w:rFonts w:ascii="Open Sans" w:hAnsi="Open Sans"/>
          <w:color w:val="auto"/>
        </w:rPr>
        <w:t xml:space="preserve"> any help with dressing, bathing, showering, brushing, washing or cutting of hair, trimming of nails, removal of unwanted hair. </w:t>
      </w:r>
    </w:p>
    <w:p w14:paraId="63A7F7B1" w14:textId="77777777" w:rsidR="00BD47B3" w:rsidRPr="00BD47B3" w:rsidRDefault="00BD47B3" w:rsidP="00BD47B3">
      <w:pPr>
        <w:jc w:val="both"/>
        <w:rPr>
          <w:rFonts w:ascii="Open Sans" w:hAnsi="Open Sans"/>
          <w:color w:val="auto"/>
        </w:rPr>
      </w:pPr>
      <w:r w:rsidRPr="00BD47B3">
        <w:rPr>
          <w:rFonts w:ascii="Open Sans" w:hAnsi="Open Sans"/>
          <w:b/>
          <w:bCs/>
          <w:color w:val="auto"/>
        </w:rPr>
        <w:t>Intimate personal care:</w:t>
      </w:r>
      <w:r w:rsidRPr="00BD47B3">
        <w:rPr>
          <w:rFonts w:ascii="Open Sans" w:hAnsi="Open Sans"/>
          <w:color w:val="auto"/>
        </w:rPr>
        <w:t xml:space="preserve"> care relating to incontinence of urine or faeces. Cleaning a person so they are comfortable and protecting their skin from breaking down.</w:t>
      </w:r>
    </w:p>
    <w:p w14:paraId="3DD62FE5" w14:textId="77777777" w:rsidR="00BD47B3" w:rsidRPr="00BD47B3" w:rsidRDefault="00BD47B3" w:rsidP="00BD47B3">
      <w:pPr>
        <w:jc w:val="both"/>
        <w:rPr>
          <w:rFonts w:ascii="Open Sans" w:hAnsi="Open Sans"/>
          <w:color w:val="auto"/>
        </w:rPr>
      </w:pPr>
      <w:r w:rsidRPr="00BD47B3">
        <w:rPr>
          <w:rFonts w:ascii="Open Sans" w:hAnsi="Open Sans"/>
          <w:b/>
          <w:bCs/>
          <w:color w:val="auto"/>
        </w:rPr>
        <w:t>Restraint:</w:t>
      </w:r>
      <w:r w:rsidRPr="00BD47B3">
        <w:rPr>
          <w:rFonts w:ascii="Open Sans" w:hAnsi="Open Sans"/>
          <w:color w:val="auto"/>
        </w:rPr>
        <w:t xml:space="preserve"> defined as ‘use or threat of use of force, to make someone do something they are resisting, or restricting their freedom of movement whether they are resisting or not’ (MCA, 2005). </w:t>
      </w:r>
    </w:p>
    <w:p w14:paraId="5CF841ED" w14:textId="77777777" w:rsidR="00BD47B3" w:rsidRPr="00BD47B3" w:rsidRDefault="00BD47B3" w:rsidP="00BD47B3">
      <w:pPr>
        <w:jc w:val="both"/>
        <w:rPr>
          <w:rFonts w:ascii="Open Sans" w:hAnsi="Open Sans"/>
          <w:color w:val="auto"/>
        </w:rPr>
      </w:pPr>
      <w:r w:rsidRPr="00BD47B3">
        <w:rPr>
          <w:rFonts w:ascii="Open Sans" w:hAnsi="Open Sans"/>
          <w:b/>
          <w:bCs/>
          <w:color w:val="auto"/>
        </w:rPr>
        <w:lastRenderedPageBreak/>
        <w:t>Mental capacity:</w:t>
      </w:r>
      <w:r w:rsidRPr="00BD47B3">
        <w:rPr>
          <w:rFonts w:ascii="Open Sans" w:hAnsi="Open Sans"/>
          <w:color w:val="auto"/>
        </w:rPr>
        <w:t xml:space="preserve"> capacity is always decision-specific and time-specific. It should be continuously assessed and based around whether the person can consent to help with personal care at the time that that particular decision needs to be made. Clients</w:t>
      </w:r>
      <w:r w:rsidRPr="00BD47B3">
        <w:rPr>
          <w:rFonts w:ascii="Open Sans" w:hAnsi="Open Sans" w:cstheme="majorHAnsi"/>
          <w:color w:val="auto"/>
        </w:rPr>
        <w:t xml:space="preserve"> </w:t>
      </w:r>
      <w:r w:rsidRPr="00BD47B3">
        <w:rPr>
          <w:rFonts w:ascii="Open Sans" w:hAnsi="Open Sans"/>
          <w:color w:val="auto"/>
        </w:rPr>
        <w:t xml:space="preserve">must not be assessed as lacking capacity for a decision until all practical attempts have been made to help them make that decision. </w:t>
      </w:r>
    </w:p>
    <w:p w14:paraId="3B0603DB" w14:textId="77777777" w:rsidR="00BD47B3" w:rsidRPr="00BD47B3" w:rsidRDefault="00BD47B3" w:rsidP="00BD47B3">
      <w:pPr>
        <w:jc w:val="both"/>
        <w:rPr>
          <w:rFonts w:ascii="Open Sans" w:hAnsi="Open Sans"/>
          <w:color w:val="auto"/>
        </w:rPr>
      </w:pPr>
      <w:r w:rsidRPr="00BD47B3">
        <w:rPr>
          <w:rFonts w:ascii="Open Sans" w:hAnsi="Open Sans"/>
          <w:b/>
          <w:bCs/>
          <w:color w:val="auto"/>
        </w:rPr>
        <w:t>Best interests:</w:t>
      </w:r>
      <w:r w:rsidRPr="00BD47B3">
        <w:rPr>
          <w:rFonts w:ascii="Open Sans" w:hAnsi="Open Sans"/>
          <w:color w:val="auto"/>
        </w:rPr>
        <w:t xml:space="preserve"> when a client lacks capacity to consent to personal care it can only be given if it is in the persons best interests. Chapter 5 of the MCA Code of Practice outlines how to make a best interest’s decision, see also the Advocacy and Decision-Making Policy. </w:t>
      </w:r>
    </w:p>
    <w:p w14:paraId="70CEAB78" w14:textId="77777777" w:rsidR="00EE2ED4" w:rsidRPr="002B681F" w:rsidRDefault="00EE2ED4" w:rsidP="00EE2ED4">
      <w:pPr>
        <w:rPr>
          <w:rFonts w:ascii="Open Sans" w:hAnsi="Open Sans" w:cs="Open Sans"/>
          <w:color w:val="auto"/>
        </w:rPr>
      </w:pPr>
    </w:p>
    <w:p w14:paraId="4394FC4D" w14:textId="77777777" w:rsidR="006D75C8" w:rsidRPr="002B681F" w:rsidRDefault="00BD47B3" w:rsidP="000269C5">
      <w:pPr>
        <w:pStyle w:val="Heading1"/>
      </w:pPr>
      <w:bookmarkStart w:id="4" w:name="_Toc147995032"/>
      <w:r>
        <w:t>Procedure</w:t>
      </w:r>
      <w:bookmarkEnd w:id="4"/>
    </w:p>
    <w:p w14:paraId="459FEA6B" w14:textId="35B1EBAE" w:rsidR="000E367F" w:rsidRPr="000E367F" w:rsidRDefault="000E367F" w:rsidP="006F70D6">
      <w:pPr>
        <w:jc w:val="both"/>
        <w:rPr>
          <w:rFonts w:ascii="Open Sans" w:hAnsi="Open Sans" w:cs="Open Sans"/>
          <w:color w:val="auto"/>
        </w:rPr>
      </w:pPr>
      <w:r w:rsidRPr="000E367F">
        <w:rPr>
          <w:rFonts w:ascii="Open Sans" w:hAnsi="Open Sans" w:cs="Open Sans"/>
          <w:color w:val="auto"/>
        </w:rPr>
        <w:t xml:space="preserve">All staff must always work within the five statutory principles of the Mental Capacity Act 2005.  Failure to do this could result in disciplinary procedures </w:t>
      </w:r>
      <w:r w:rsidRPr="005C7BFE">
        <w:rPr>
          <w:rFonts w:ascii="Open Sans" w:hAnsi="Open Sans" w:cs="Open Sans"/>
          <w:color w:val="auto"/>
        </w:rPr>
        <w:t xml:space="preserve">under </w:t>
      </w:r>
      <w:sdt>
        <w:sdtPr>
          <w:rPr>
            <w:rFonts w:ascii="Open Sans" w:hAnsi="Open Sans" w:cs="Open Sans"/>
            <w:color w:val="auto"/>
          </w:rPr>
          <w:tag w:val="HD:1.187.0.0:350232ea-b2d8-4126-a6be-6f530ff4e6a9"/>
          <w:id w:val="264658145"/>
          <w:placeholder>
            <w:docPart w:val="190D18F002D24E5080CB972DB065207A"/>
          </w:placeholder>
        </w:sdtPr>
        <w:sdtEndPr/>
        <w:sdtContent>
          <w:r w:rsidR="003D7CF0">
            <w:rPr>
              <w:rFonts w:ascii="Open Sans" w:hAnsi="Open Sans" w:cs="Open Sans"/>
              <w:noProof/>
              <w:color w:val="auto"/>
            </w:rPr>
            <w:t>[</w:t>
          </w:r>
          <w:r w:rsidR="003D7CF0" w:rsidRPr="003D7CF0">
            <w:rPr>
              <w:rFonts w:ascii="Open Sans" w:hAnsi="Open Sans" w:cs="Open Sans"/>
              <w:noProof/>
              <w:color w:val="0000FF"/>
            </w:rPr>
            <w:t>Company Name</w:t>
          </w:r>
          <w:r w:rsidR="003D7CF0">
            <w:rPr>
              <w:rFonts w:ascii="Open Sans" w:hAnsi="Open Sans" w:cs="Open Sans"/>
              <w:noProof/>
              <w:color w:val="auto"/>
            </w:rPr>
            <w:t>]</w:t>
          </w:r>
        </w:sdtContent>
      </w:sdt>
      <w:r w:rsidRPr="005C7BFE">
        <w:rPr>
          <w:rFonts w:ascii="Open Sans" w:hAnsi="Open Sans" w:cs="Open Sans"/>
          <w:color w:val="auto"/>
        </w:rPr>
        <w:t>’s</w:t>
      </w:r>
      <w:r w:rsidRPr="000E367F">
        <w:rPr>
          <w:rFonts w:ascii="Open Sans" w:hAnsi="Open Sans" w:cs="Open Sans"/>
          <w:color w:val="auto"/>
        </w:rPr>
        <w:t xml:space="preserve"> Disciplinary Policy or criminal charges being brought by the Police or Crown Prosecution Service.</w:t>
      </w:r>
    </w:p>
    <w:p w14:paraId="22F0D98C" w14:textId="77777777" w:rsidR="000E367F" w:rsidRDefault="000E367F" w:rsidP="00434236">
      <w:pPr>
        <w:jc w:val="both"/>
        <w:rPr>
          <w:rFonts w:ascii="Open Sans" w:hAnsi="Open Sans" w:cs="Open Sans"/>
          <w:color w:val="auto"/>
        </w:rPr>
      </w:pPr>
      <w:r w:rsidRPr="000E367F">
        <w:rPr>
          <w:rFonts w:ascii="Open Sans" w:hAnsi="Open Sans" w:cs="Open Sans"/>
          <w:color w:val="auto"/>
        </w:rPr>
        <w:t xml:space="preserve">Please refer to the Mental Capacity Policy or the appropriate legislation for a more comprehensive overview   </w:t>
      </w:r>
    </w:p>
    <w:p w14:paraId="14375373" w14:textId="77777777" w:rsidR="006F0A2E" w:rsidRPr="000E367F" w:rsidRDefault="006F0A2E" w:rsidP="00434236">
      <w:pPr>
        <w:jc w:val="both"/>
        <w:rPr>
          <w:rFonts w:ascii="Open Sans" w:hAnsi="Open Sans" w:cs="Open Sans"/>
          <w:color w:val="auto"/>
        </w:rPr>
      </w:pPr>
    </w:p>
    <w:p w14:paraId="0CD69F10" w14:textId="77777777" w:rsidR="00434236" w:rsidRPr="006F0A2E" w:rsidRDefault="000E367F" w:rsidP="006F0A2E">
      <w:pPr>
        <w:pStyle w:val="Heading1"/>
      </w:pPr>
      <w:bookmarkStart w:id="5" w:name="_Toc147995033"/>
      <w:r w:rsidRPr="006F0A2E">
        <w:t>5 Principles of Mental Capacity Act</w:t>
      </w:r>
      <w:bookmarkEnd w:id="5"/>
    </w:p>
    <w:p w14:paraId="20A0DC11" w14:textId="77777777" w:rsidR="000E367F" w:rsidRPr="006F70D6" w:rsidRDefault="000E367F" w:rsidP="006F70D6">
      <w:pPr>
        <w:jc w:val="both"/>
        <w:rPr>
          <w:rFonts w:ascii="Open Sans" w:hAnsi="Open Sans" w:cs="Open Sans"/>
          <w:b/>
          <w:bCs/>
          <w:color w:val="auto"/>
        </w:rPr>
      </w:pPr>
      <w:r w:rsidRPr="006F70D6">
        <w:rPr>
          <w:rFonts w:ascii="Open Sans" w:hAnsi="Open Sans" w:cs="Open Sans"/>
          <w:b/>
          <w:bCs/>
          <w:color w:val="auto"/>
        </w:rPr>
        <w:t>Presumption of capacity</w:t>
      </w:r>
    </w:p>
    <w:p w14:paraId="562734F1" w14:textId="77777777" w:rsidR="000E367F" w:rsidRDefault="000E367F" w:rsidP="006F70D6">
      <w:pPr>
        <w:jc w:val="both"/>
        <w:rPr>
          <w:rFonts w:ascii="Open Sans" w:hAnsi="Open Sans" w:cs="Open Sans"/>
          <w:color w:val="auto"/>
        </w:rPr>
      </w:pPr>
      <w:r w:rsidRPr="006F70D6">
        <w:rPr>
          <w:rFonts w:ascii="Open Sans" w:hAnsi="Open Sans" w:cs="Open Sans"/>
          <w:color w:val="auto"/>
        </w:rPr>
        <w:t xml:space="preserve">This means it is assumed that everyone has capacity until proved otherwise. A lack of capacity should not automatically be assumed simply based on a person’s age, appearance, condition or behaviour. Similarly, just because a person has lacked capacity to make a previous decision, this does not necessarily mean they cannot make the decision in question. </w:t>
      </w:r>
    </w:p>
    <w:p w14:paraId="75F087D2" w14:textId="77777777" w:rsidR="006F0A2E" w:rsidRPr="006F70D6" w:rsidRDefault="006F0A2E" w:rsidP="006F70D6">
      <w:pPr>
        <w:jc w:val="both"/>
        <w:rPr>
          <w:rFonts w:ascii="Open Sans" w:hAnsi="Open Sans" w:cs="Open Sans"/>
          <w:color w:val="auto"/>
        </w:rPr>
      </w:pPr>
    </w:p>
    <w:p w14:paraId="3926E74E" w14:textId="77777777" w:rsidR="000E367F" w:rsidRPr="006F70D6" w:rsidRDefault="000E367F" w:rsidP="006F70D6">
      <w:pPr>
        <w:jc w:val="both"/>
        <w:rPr>
          <w:rFonts w:ascii="Open Sans" w:hAnsi="Open Sans" w:cs="Open Sans"/>
          <w:b/>
          <w:bCs/>
          <w:color w:val="auto"/>
        </w:rPr>
      </w:pPr>
      <w:r w:rsidRPr="006F70D6">
        <w:rPr>
          <w:rFonts w:ascii="Open Sans" w:hAnsi="Open Sans" w:cs="Open Sans"/>
          <w:b/>
          <w:bCs/>
          <w:color w:val="auto"/>
        </w:rPr>
        <w:t>Support to make a decision</w:t>
      </w:r>
    </w:p>
    <w:p w14:paraId="24846870" w14:textId="77777777" w:rsidR="000E367F" w:rsidRDefault="000E367F" w:rsidP="006F70D6">
      <w:pPr>
        <w:jc w:val="both"/>
        <w:rPr>
          <w:rFonts w:ascii="Open Sans" w:hAnsi="Open Sans" w:cs="Open Sans"/>
          <w:color w:val="auto"/>
        </w:rPr>
      </w:pPr>
      <w:r w:rsidRPr="006F70D6">
        <w:rPr>
          <w:rFonts w:ascii="Open Sans" w:hAnsi="Open Sans" w:cs="Open Sans"/>
          <w:color w:val="auto"/>
        </w:rPr>
        <w:t xml:space="preserve">All practical steps should be taken, to help the person make the decision themselves before treating them as unable to make the decision. This means in practice it is important to consider how and when the person is being asked to make the decision. Is there a time of day when they are more alert? What is the most appropriate way to communicate with them? Have they been provided with all the relevant information? Can location have an effect? Do they need assistance from someone? </w:t>
      </w:r>
    </w:p>
    <w:p w14:paraId="7B7C806E" w14:textId="77777777" w:rsidR="006F0A2E" w:rsidRPr="006F70D6" w:rsidRDefault="006F0A2E" w:rsidP="006F70D6">
      <w:pPr>
        <w:jc w:val="both"/>
        <w:rPr>
          <w:rFonts w:ascii="Open Sans" w:hAnsi="Open Sans" w:cs="Open Sans"/>
          <w:color w:val="auto"/>
        </w:rPr>
      </w:pPr>
    </w:p>
    <w:p w14:paraId="06A76702" w14:textId="77777777" w:rsidR="000E367F" w:rsidRPr="006F70D6" w:rsidRDefault="000E367F" w:rsidP="006F70D6">
      <w:pPr>
        <w:jc w:val="both"/>
        <w:rPr>
          <w:rFonts w:ascii="Open Sans" w:hAnsi="Open Sans" w:cs="Open Sans"/>
          <w:b/>
          <w:bCs/>
          <w:color w:val="auto"/>
        </w:rPr>
      </w:pPr>
      <w:r w:rsidRPr="006F70D6">
        <w:rPr>
          <w:rFonts w:ascii="Open Sans" w:hAnsi="Open Sans" w:cs="Open Sans"/>
          <w:b/>
          <w:bCs/>
          <w:color w:val="auto"/>
        </w:rPr>
        <w:t>Ability to make unwise decisions</w:t>
      </w:r>
    </w:p>
    <w:p w14:paraId="5F2774CB" w14:textId="77777777" w:rsidR="000E367F" w:rsidRDefault="000E367F" w:rsidP="006F70D6">
      <w:pPr>
        <w:jc w:val="both"/>
        <w:rPr>
          <w:rFonts w:ascii="Open Sans" w:hAnsi="Open Sans" w:cs="Open Sans"/>
          <w:color w:val="auto"/>
        </w:rPr>
      </w:pPr>
      <w:r w:rsidRPr="006F70D6">
        <w:rPr>
          <w:rFonts w:ascii="Open Sans" w:hAnsi="Open Sans" w:cs="Open Sans"/>
          <w:color w:val="auto"/>
        </w:rPr>
        <w:t>A person is not to be treated as unable to make a decision, merely because they make an unwise decision. This is where the focus of assessing a person’s capacity needs to be based on how the person makes the decision, rather than the decision they make. In effect, the decision itself should be irrelevant.</w:t>
      </w:r>
    </w:p>
    <w:p w14:paraId="333E16C5" w14:textId="77777777" w:rsidR="006F0A2E" w:rsidRPr="006F70D6" w:rsidRDefault="006F0A2E" w:rsidP="006F70D6">
      <w:pPr>
        <w:jc w:val="both"/>
        <w:rPr>
          <w:rFonts w:ascii="Open Sans" w:hAnsi="Open Sans" w:cs="Open Sans"/>
          <w:color w:val="auto"/>
        </w:rPr>
      </w:pPr>
    </w:p>
    <w:p w14:paraId="07B86B03" w14:textId="77777777" w:rsidR="000E367F" w:rsidRPr="006F70D6" w:rsidRDefault="000E367F" w:rsidP="006F70D6">
      <w:pPr>
        <w:jc w:val="both"/>
        <w:rPr>
          <w:rFonts w:ascii="Open Sans" w:hAnsi="Open Sans" w:cs="Open Sans"/>
          <w:b/>
          <w:bCs/>
          <w:color w:val="auto"/>
        </w:rPr>
      </w:pPr>
      <w:r w:rsidRPr="006F70D6">
        <w:rPr>
          <w:rFonts w:ascii="Open Sans" w:hAnsi="Open Sans" w:cs="Open Sans"/>
          <w:b/>
          <w:bCs/>
          <w:color w:val="auto"/>
        </w:rPr>
        <w:t>Best interest</w:t>
      </w:r>
    </w:p>
    <w:p w14:paraId="48EE0EB5"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 xml:space="preserve">This requires that if a decision is made (or an act done) on behalf of a person who does not have mental capacity, then it must be made (done) in their best interest. </w:t>
      </w:r>
    </w:p>
    <w:p w14:paraId="6FB70D91" w14:textId="77777777" w:rsidR="000E367F" w:rsidRDefault="000E367F" w:rsidP="006F70D6">
      <w:pPr>
        <w:jc w:val="both"/>
        <w:rPr>
          <w:rFonts w:ascii="Open Sans" w:hAnsi="Open Sans" w:cs="Open Sans"/>
          <w:color w:val="auto"/>
        </w:rPr>
      </w:pPr>
    </w:p>
    <w:p w14:paraId="5C906F62" w14:textId="77777777" w:rsidR="000E367F" w:rsidRPr="006F70D6" w:rsidRDefault="000E367F" w:rsidP="006F70D6">
      <w:pPr>
        <w:jc w:val="both"/>
        <w:rPr>
          <w:rFonts w:ascii="Open Sans" w:hAnsi="Open Sans" w:cs="Open Sans"/>
          <w:b/>
          <w:bCs/>
          <w:color w:val="auto"/>
        </w:rPr>
      </w:pPr>
      <w:r w:rsidRPr="006F70D6">
        <w:rPr>
          <w:rFonts w:ascii="Open Sans" w:hAnsi="Open Sans" w:cs="Open Sans"/>
          <w:b/>
          <w:bCs/>
          <w:color w:val="auto"/>
        </w:rPr>
        <w:t>Least restrictive</w:t>
      </w:r>
    </w:p>
    <w:p w14:paraId="2C0DD83F"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If a decision is made (or an act done) on behalf of a person who does not have mental capacity, it should ideally be the least restrictive option of the person’s rights and freedoms. Other less restrictive options should be considered and applied if at all possible.</w:t>
      </w:r>
    </w:p>
    <w:p w14:paraId="2A2DB3F7" w14:textId="77777777" w:rsidR="000E367F" w:rsidRPr="006F70D6" w:rsidRDefault="000E367F" w:rsidP="006F70D6">
      <w:pPr>
        <w:jc w:val="both"/>
        <w:rPr>
          <w:rFonts w:ascii="Open Sans" w:hAnsi="Open Sans" w:cs="Open Sans"/>
          <w:color w:val="auto"/>
        </w:rPr>
      </w:pPr>
    </w:p>
    <w:p w14:paraId="365DE4B8" w14:textId="62DFE18E" w:rsidR="000E367F" w:rsidRPr="006F0A2E" w:rsidRDefault="000E367F" w:rsidP="006F0A2E">
      <w:pPr>
        <w:pStyle w:val="Heading1"/>
      </w:pPr>
      <w:bookmarkStart w:id="6" w:name="_Toc147995034"/>
      <w:r w:rsidRPr="006F0A2E">
        <w:t xml:space="preserve">Care </w:t>
      </w:r>
      <w:r w:rsidR="00BC275A">
        <w:t>P</w:t>
      </w:r>
      <w:r w:rsidRPr="006F0A2E">
        <w:t>lanning</w:t>
      </w:r>
      <w:bookmarkEnd w:id="6"/>
    </w:p>
    <w:p w14:paraId="4B1C4674"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 xml:space="preserve">Care plans must include ways to enable clients to manage their own personal hygiene as much as possible. They should include the availability of physical and communication aids.  They should include personal preferences around care. </w:t>
      </w:r>
    </w:p>
    <w:p w14:paraId="16C7A14A"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All care plans must be regularly updated to ensure that current guidance is followed when providing personal care.</w:t>
      </w:r>
    </w:p>
    <w:p w14:paraId="038362DC"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All staff must ensure that care plans demonstrate how support has been aligned with the client’s personal wishes, preferences and cultural background. They should also include up to date information on needs relating to skin integrity and health problems, such as diabetes or skin disorders, as well as detailing how these conditions are to be managed.</w:t>
      </w:r>
    </w:p>
    <w:p w14:paraId="627456A1"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If a client lacks capacity to consent or refuse personal care their care plan must specify how they should be supported in improving their capacity for those decisions.</w:t>
      </w:r>
    </w:p>
    <w:p w14:paraId="242C4DFC" w14:textId="77777777" w:rsidR="000E367F" w:rsidRPr="006F70D6" w:rsidRDefault="000E367F" w:rsidP="006F70D6">
      <w:pPr>
        <w:jc w:val="both"/>
        <w:rPr>
          <w:rFonts w:ascii="Open Sans" w:hAnsi="Open Sans" w:cs="Open Sans"/>
          <w:color w:val="auto"/>
        </w:rPr>
      </w:pPr>
    </w:p>
    <w:p w14:paraId="52B87AD0" w14:textId="56B46F10" w:rsidR="000E367F" w:rsidRPr="006F0A2E" w:rsidRDefault="000E367F" w:rsidP="006F0A2E">
      <w:pPr>
        <w:pStyle w:val="Heading1"/>
      </w:pPr>
      <w:bookmarkStart w:id="7" w:name="_Toc147995035"/>
      <w:r w:rsidRPr="006F0A2E">
        <w:lastRenderedPageBreak/>
        <w:t xml:space="preserve">Privacy and </w:t>
      </w:r>
      <w:r w:rsidR="00BC275A">
        <w:t>D</w:t>
      </w:r>
      <w:r w:rsidRPr="006F0A2E">
        <w:t>ignity</w:t>
      </w:r>
      <w:bookmarkEnd w:id="7"/>
    </w:p>
    <w:p w14:paraId="0A4C553B"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 xml:space="preserve">You should try to make any area where personal care is provided, as private as possible, to maintain the person’s dignity and intimate personal care should be given on a 1:1 basis, where possible. </w:t>
      </w:r>
    </w:p>
    <w:p w14:paraId="2D6E7FD7"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Where additional support is needed to move the client, this should be done as safely as possible and for the shortest duration possible. The client’s risk assessment should be used to guide decision-making. All staff must be trained in using any equipment such as hoists or lifts.</w:t>
      </w:r>
    </w:p>
    <w:p w14:paraId="032B38EB" w14:textId="77777777" w:rsidR="000E367F" w:rsidRPr="006F70D6" w:rsidRDefault="000E367F" w:rsidP="006F70D6">
      <w:pPr>
        <w:jc w:val="both"/>
        <w:rPr>
          <w:rFonts w:ascii="Open Sans" w:hAnsi="Open Sans" w:cs="Open Sans"/>
          <w:color w:val="auto"/>
        </w:rPr>
      </w:pPr>
    </w:p>
    <w:p w14:paraId="2C3352BC" w14:textId="77777777" w:rsidR="000E367F" w:rsidRPr="006F0A2E" w:rsidRDefault="000E367F" w:rsidP="006F0A2E">
      <w:pPr>
        <w:pStyle w:val="Heading1"/>
      </w:pPr>
      <w:bookmarkStart w:id="8" w:name="_Toc147995036"/>
      <w:r w:rsidRPr="006F0A2E">
        <w:t>Gender of Care Staff</w:t>
      </w:r>
      <w:bookmarkEnd w:id="8"/>
    </w:p>
    <w:p w14:paraId="47F9B517" w14:textId="06222DFC" w:rsidR="000E367F" w:rsidRPr="006F70D6" w:rsidRDefault="000E367F" w:rsidP="006F70D6">
      <w:pPr>
        <w:jc w:val="both"/>
        <w:rPr>
          <w:rFonts w:ascii="Open Sans" w:hAnsi="Open Sans" w:cs="Open Sans"/>
          <w:color w:val="auto"/>
        </w:rPr>
      </w:pPr>
      <w:r w:rsidRPr="006F70D6">
        <w:rPr>
          <w:rFonts w:ascii="Open Sans" w:hAnsi="Open Sans" w:cs="Open Sans"/>
          <w:color w:val="auto"/>
        </w:rPr>
        <w:t xml:space="preserve">Where </w:t>
      </w:r>
      <w:r w:rsidRPr="005C7BFE">
        <w:rPr>
          <w:rFonts w:ascii="Open Sans" w:hAnsi="Open Sans" w:cs="Open Sans"/>
          <w:color w:val="auto"/>
        </w:rPr>
        <w:t xml:space="preserve">possible </w:t>
      </w:r>
      <w:sdt>
        <w:sdtPr>
          <w:rPr>
            <w:rFonts w:ascii="Open Sans" w:hAnsi="Open Sans" w:cs="Open Sans"/>
            <w:color w:val="auto"/>
          </w:rPr>
          <w:tag w:val="HD:1.187.0.0:891d65b8-4ac5-402b-a611-3b08c77c1960"/>
          <w:id w:val="-1193759646"/>
          <w:placeholder>
            <w:docPart w:val="942725E54DE24B40BC568FC736691DB9"/>
          </w:placeholder>
        </w:sdtPr>
        <w:sdtEndPr/>
        <w:sdtContent>
          <w:r w:rsidR="003D7CF0">
            <w:rPr>
              <w:rFonts w:ascii="Open Sans" w:hAnsi="Open Sans" w:cs="Open Sans"/>
              <w:noProof/>
              <w:color w:val="auto"/>
            </w:rPr>
            <w:t>[</w:t>
          </w:r>
          <w:r w:rsidR="003D7CF0" w:rsidRPr="003D7CF0">
            <w:rPr>
              <w:rFonts w:ascii="Open Sans" w:hAnsi="Open Sans" w:cs="Open Sans"/>
              <w:noProof/>
              <w:color w:val="0000FF"/>
            </w:rPr>
            <w:t>Company Name</w:t>
          </w:r>
          <w:r w:rsidR="003D7CF0">
            <w:rPr>
              <w:rFonts w:ascii="Open Sans" w:hAnsi="Open Sans" w:cs="Open Sans"/>
              <w:noProof/>
              <w:color w:val="auto"/>
            </w:rPr>
            <w:t>]</w:t>
          </w:r>
        </w:sdtContent>
      </w:sdt>
      <w:r w:rsidRPr="005C7BFE">
        <w:rPr>
          <w:rFonts w:ascii="Open Sans" w:hAnsi="Open Sans" w:cs="Open Sans"/>
          <w:color w:val="auto"/>
        </w:rPr>
        <w:t xml:space="preserve"> will aim to provide staff of a gender to suit the preference of the client especially to assist with intimate personal care needs.  This should be discussed during the initial assessment. </w:t>
      </w:r>
      <w:sdt>
        <w:sdtPr>
          <w:rPr>
            <w:rFonts w:ascii="Open Sans" w:hAnsi="Open Sans" w:cs="Open Sans"/>
            <w:color w:val="auto"/>
          </w:rPr>
          <w:tag w:val="HD:1.187.0.0:5bd9f7c1-d82b-4dc4-b49e-70440a01cfdf"/>
          <w:id w:val="1628812357"/>
          <w:placeholder>
            <w:docPart w:val="B28221FEF3DF463190735407FF06B674"/>
          </w:placeholder>
        </w:sdtPr>
        <w:sdtEndPr/>
        <w:sdtContent>
          <w:r w:rsidR="003D7CF0">
            <w:rPr>
              <w:rFonts w:ascii="Open Sans" w:hAnsi="Open Sans" w:cs="Open Sans"/>
              <w:noProof/>
              <w:color w:val="auto"/>
            </w:rPr>
            <w:t>[</w:t>
          </w:r>
          <w:r w:rsidR="003D7CF0" w:rsidRPr="003D7CF0">
            <w:rPr>
              <w:rFonts w:ascii="Open Sans" w:hAnsi="Open Sans" w:cs="Open Sans"/>
              <w:noProof/>
              <w:color w:val="0000FF"/>
            </w:rPr>
            <w:t>Company Name</w:t>
          </w:r>
          <w:r w:rsidR="003D7CF0">
            <w:rPr>
              <w:rFonts w:ascii="Open Sans" w:hAnsi="Open Sans" w:cs="Open Sans"/>
              <w:noProof/>
              <w:color w:val="auto"/>
            </w:rPr>
            <w:t>]</w:t>
          </w:r>
        </w:sdtContent>
      </w:sdt>
      <w:r w:rsidRPr="006F70D6">
        <w:rPr>
          <w:rFonts w:ascii="Open Sans" w:hAnsi="Open Sans" w:cs="Open Sans"/>
          <w:color w:val="auto"/>
        </w:rPr>
        <w:t xml:space="preserve"> acknowledges this may not always be feasible.</w:t>
      </w:r>
    </w:p>
    <w:p w14:paraId="51A50613" w14:textId="77777777" w:rsidR="000E367F" w:rsidRPr="006F70D6" w:rsidRDefault="000E367F" w:rsidP="006F70D6">
      <w:pPr>
        <w:jc w:val="both"/>
        <w:rPr>
          <w:rFonts w:ascii="Open Sans" w:hAnsi="Open Sans" w:cs="Open Sans"/>
          <w:color w:val="auto"/>
        </w:rPr>
      </w:pPr>
    </w:p>
    <w:p w14:paraId="42E6F51F" w14:textId="0C90333F" w:rsidR="000E367F" w:rsidRPr="006F0A2E" w:rsidRDefault="000E367F" w:rsidP="006F0A2E">
      <w:pPr>
        <w:pStyle w:val="Heading1"/>
      </w:pPr>
      <w:bookmarkStart w:id="9" w:name="_Toc147995037"/>
      <w:r w:rsidRPr="006F0A2E">
        <w:t xml:space="preserve">Use of </w:t>
      </w:r>
      <w:r w:rsidR="00A5758D">
        <w:t>R</w:t>
      </w:r>
      <w:r w:rsidRPr="006F0A2E">
        <w:t>estraint</w:t>
      </w:r>
      <w:bookmarkEnd w:id="9"/>
    </w:p>
    <w:p w14:paraId="31568785"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If restraint is ever necessary in the absence of consent, it must be for the shortest duration and at the lightest possible level to meet the client’s care needs. It must be recorded with evidence of why it was necessary to prevent harm and why the response was proportionate to the likelihood and seriousness of the potential harm.</w:t>
      </w:r>
    </w:p>
    <w:p w14:paraId="5F99CA50" w14:textId="77777777" w:rsidR="000E367F" w:rsidRPr="006F70D6" w:rsidRDefault="000E367F" w:rsidP="006F70D6">
      <w:pPr>
        <w:jc w:val="both"/>
        <w:rPr>
          <w:rFonts w:ascii="Open Sans" w:hAnsi="Open Sans" w:cs="Open Sans"/>
          <w:color w:val="auto"/>
        </w:rPr>
      </w:pPr>
      <w:r w:rsidRPr="006F70D6">
        <w:rPr>
          <w:rFonts w:ascii="Open Sans" w:hAnsi="Open Sans" w:cs="Open Sans"/>
          <w:color w:val="auto"/>
        </w:rPr>
        <w:t xml:space="preserve">Clients should be given as much choice as possible on how care is provided, even if they lack capacity to consent to personal care interventions. For instance, men should not be made to be clean shaven if they do not want to be, and restraint should never be used to achieve a cosmetic improvement, such as a clean-shaven face. </w:t>
      </w:r>
    </w:p>
    <w:p w14:paraId="29F34677" w14:textId="1EEC37B0" w:rsidR="002D2A3B" w:rsidRDefault="000E367F" w:rsidP="006F70D6">
      <w:pPr>
        <w:jc w:val="both"/>
        <w:rPr>
          <w:rFonts w:ascii="Open Sans" w:hAnsi="Open Sans" w:cs="Open Sans"/>
          <w:color w:val="auto"/>
        </w:rPr>
      </w:pPr>
      <w:r w:rsidRPr="005C7BFE">
        <w:rPr>
          <w:rFonts w:ascii="Open Sans" w:hAnsi="Open Sans" w:cs="Open Sans"/>
          <w:color w:val="auto"/>
        </w:rPr>
        <w:t xml:space="preserve">Please refer to </w:t>
      </w:r>
      <w:sdt>
        <w:sdtPr>
          <w:rPr>
            <w:rFonts w:ascii="Open Sans" w:hAnsi="Open Sans" w:cs="Open Sans"/>
            <w:color w:val="auto"/>
          </w:rPr>
          <w:tag w:val="HD:1.187.0.0:3990359b-27c0-4b75-aaf8-3f433965c675"/>
          <w:id w:val="-440836261"/>
          <w:placeholder>
            <w:docPart w:val="5AD22426EB3C408E9CDF22A7DF3CCF71"/>
          </w:placeholder>
        </w:sdtPr>
        <w:sdtEndPr/>
        <w:sdtContent>
          <w:r w:rsidR="003D7CF0">
            <w:rPr>
              <w:rFonts w:ascii="Open Sans" w:hAnsi="Open Sans" w:cs="Open Sans"/>
              <w:noProof/>
              <w:color w:val="auto"/>
            </w:rPr>
            <w:t>[</w:t>
          </w:r>
          <w:r w:rsidR="003D7CF0" w:rsidRPr="003D7CF0">
            <w:rPr>
              <w:rFonts w:ascii="Open Sans" w:hAnsi="Open Sans" w:cs="Open Sans"/>
              <w:noProof/>
              <w:color w:val="0000FF"/>
            </w:rPr>
            <w:t>Company Name</w:t>
          </w:r>
          <w:r w:rsidR="003D7CF0">
            <w:rPr>
              <w:rFonts w:ascii="Open Sans" w:hAnsi="Open Sans" w:cs="Open Sans"/>
              <w:noProof/>
              <w:color w:val="auto"/>
            </w:rPr>
            <w:t>]</w:t>
          </w:r>
        </w:sdtContent>
      </w:sdt>
      <w:r w:rsidRPr="005C7BFE">
        <w:rPr>
          <w:rFonts w:ascii="Open Sans" w:hAnsi="Open Sans" w:cs="Open Sans"/>
          <w:color w:val="auto"/>
        </w:rPr>
        <w:t xml:space="preserve">’s </w:t>
      </w:r>
      <w:r w:rsidR="00550F5C">
        <w:rPr>
          <w:rFonts w:ascii="Open Sans" w:hAnsi="Open Sans" w:cs="Open Sans"/>
          <w:color w:val="auto"/>
        </w:rPr>
        <w:t>R</w:t>
      </w:r>
      <w:r w:rsidRPr="005C7BFE">
        <w:rPr>
          <w:rFonts w:ascii="Open Sans" w:hAnsi="Open Sans" w:cs="Open Sans"/>
          <w:color w:val="auto"/>
        </w:rPr>
        <w:t xml:space="preserve">estraint </w:t>
      </w:r>
      <w:r w:rsidR="00550F5C">
        <w:rPr>
          <w:rFonts w:ascii="Open Sans" w:hAnsi="Open Sans" w:cs="Open Sans"/>
          <w:color w:val="auto"/>
        </w:rPr>
        <w:t>P</w:t>
      </w:r>
      <w:r w:rsidRPr="005C7BFE">
        <w:rPr>
          <w:rFonts w:ascii="Open Sans" w:hAnsi="Open Sans" w:cs="Open Sans"/>
          <w:color w:val="auto"/>
        </w:rPr>
        <w:t>olicy</w:t>
      </w:r>
      <w:r w:rsidR="00434236" w:rsidRPr="005C7BFE">
        <w:rPr>
          <w:rFonts w:ascii="Open Sans" w:hAnsi="Open Sans" w:cs="Open Sans"/>
          <w:color w:val="auto"/>
        </w:rPr>
        <w:t>.</w:t>
      </w:r>
    </w:p>
    <w:p w14:paraId="74E3102E" w14:textId="77777777" w:rsidR="00434236" w:rsidRPr="006F70D6" w:rsidRDefault="00434236" w:rsidP="006F70D6">
      <w:pPr>
        <w:jc w:val="both"/>
        <w:rPr>
          <w:rFonts w:ascii="Open Sans" w:hAnsi="Open Sans" w:cs="Open Sans"/>
          <w:color w:val="auto"/>
        </w:rPr>
      </w:pPr>
    </w:p>
    <w:p w14:paraId="45F0A374" w14:textId="77777777" w:rsidR="00127C42" w:rsidRPr="002B681F" w:rsidRDefault="003A799F" w:rsidP="000269C5">
      <w:pPr>
        <w:pStyle w:val="Heading1"/>
      </w:pPr>
      <w:bookmarkStart w:id="10" w:name="_Toc147995038"/>
      <w:r>
        <w:t>Monitoring</w:t>
      </w:r>
      <w:bookmarkEnd w:id="10"/>
    </w:p>
    <w:p w14:paraId="3BBB84F7" w14:textId="77777777" w:rsidR="00710F85" w:rsidRPr="00710F85" w:rsidRDefault="00710F85" w:rsidP="00710F85">
      <w:pPr>
        <w:jc w:val="both"/>
        <w:rPr>
          <w:rFonts w:ascii="Open Sans" w:hAnsi="Open Sans"/>
          <w:color w:val="auto"/>
        </w:rPr>
      </w:pPr>
      <w:r w:rsidRPr="00710F85">
        <w:rPr>
          <w:rFonts w:ascii="Open Sans" w:hAnsi="Open Sans"/>
          <w:color w:val="auto"/>
        </w:rPr>
        <w:t xml:space="preserve">Compliance with this policy will be monitored through routine auditing as well as client, family and staff feedback. </w:t>
      </w:r>
    </w:p>
    <w:p w14:paraId="23E8B9D2" w14:textId="77777777" w:rsidR="001622B9" w:rsidRPr="002B681F" w:rsidRDefault="001622B9" w:rsidP="001622B9">
      <w:pPr>
        <w:rPr>
          <w:rFonts w:ascii="Open Sans" w:hAnsi="Open Sans" w:cs="Open Sans"/>
          <w:color w:val="auto"/>
        </w:rPr>
      </w:pPr>
    </w:p>
    <w:p w14:paraId="322D68B5" w14:textId="77777777" w:rsidR="002B2499" w:rsidRPr="002B681F" w:rsidRDefault="00B524DF" w:rsidP="000269C5">
      <w:pPr>
        <w:pStyle w:val="Heading1"/>
      </w:pPr>
      <w:bookmarkStart w:id="11" w:name="_Toc147995039"/>
      <w:r w:rsidRPr="002B681F">
        <w:lastRenderedPageBreak/>
        <w:t>Related Policies</w:t>
      </w:r>
      <w:bookmarkEnd w:id="11"/>
    </w:p>
    <w:p w14:paraId="1316C32B" w14:textId="6A15F794" w:rsidR="00622BE2" w:rsidRPr="00FA1555" w:rsidRDefault="00622BE2" w:rsidP="00FA1555">
      <w:pPr>
        <w:pStyle w:val="ListParagraph"/>
        <w:numPr>
          <w:ilvl w:val="0"/>
          <w:numId w:val="27"/>
        </w:numPr>
        <w:rPr>
          <w:rFonts w:ascii="Open Sans" w:hAnsi="Open Sans"/>
          <w:color w:val="auto"/>
        </w:rPr>
      </w:pPr>
      <w:r w:rsidRPr="00FA1555">
        <w:rPr>
          <w:rFonts w:ascii="Open Sans" w:hAnsi="Open Sans"/>
          <w:color w:val="auto"/>
        </w:rPr>
        <w:t>Advocacy and Decision-</w:t>
      </w:r>
      <w:r w:rsidR="00550F5C">
        <w:rPr>
          <w:rFonts w:ascii="Open Sans" w:hAnsi="Open Sans"/>
          <w:color w:val="auto"/>
        </w:rPr>
        <w:t>M</w:t>
      </w:r>
      <w:r w:rsidRPr="00FA1555">
        <w:rPr>
          <w:rFonts w:ascii="Open Sans" w:hAnsi="Open Sans"/>
          <w:color w:val="auto"/>
        </w:rPr>
        <w:t xml:space="preserve">aking Policy </w:t>
      </w:r>
    </w:p>
    <w:p w14:paraId="6B4A132C" w14:textId="67C7E6B8" w:rsidR="00622BE2" w:rsidRPr="00FA1555" w:rsidRDefault="00622BE2" w:rsidP="00FA1555">
      <w:pPr>
        <w:pStyle w:val="ListParagraph"/>
        <w:numPr>
          <w:ilvl w:val="0"/>
          <w:numId w:val="27"/>
        </w:numPr>
        <w:rPr>
          <w:rFonts w:ascii="Open Sans" w:hAnsi="Open Sans"/>
          <w:color w:val="auto"/>
        </w:rPr>
      </w:pPr>
      <w:r w:rsidRPr="00FA1555">
        <w:rPr>
          <w:rFonts w:ascii="Open Sans" w:hAnsi="Open Sans"/>
          <w:color w:val="auto"/>
        </w:rPr>
        <w:t xml:space="preserve">Care Planning Policy </w:t>
      </w:r>
    </w:p>
    <w:p w14:paraId="13CE74ED" w14:textId="6C59C90E" w:rsidR="00622BE2" w:rsidRPr="00FA1555" w:rsidRDefault="00622BE2" w:rsidP="00FA1555">
      <w:pPr>
        <w:pStyle w:val="ListParagraph"/>
        <w:numPr>
          <w:ilvl w:val="0"/>
          <w:numId w:val="27"/>
        </w:numPr>
        <w:rPr>
          <w:rFonts w:ascii="Open Sans" w:hAnsi="Open Sans"/>
          <w:color w:val="auto"/>
        </w:rPr>
      </w:pPr>
      <w:r w:rsidRPr="00FA1555">
        <w:rPr>
          <w:rFonts w:ascii="Open Sans" w:hAnsi="Open Sans"/>
          <w:color w:val="auto"/>
        </w:rPr>
        <w:t xml:space="preserve">Mental Capacity Act </w:t>
      </w:r>
      <w:r w:rsidR="00550F5C">
        <w:rPr>
          <w:rFonts w:ascii="Open Sans" w:hAnsi="Open Sans"/>
          <w:color w:val="auto"/>
        </w:rPr>
        <w:t xml:space="preserve">and DoLS </w:t>
      </w:r>
      <w:r w:rsidRPr="00FA1555">
        <w:rPr>
          <w:rFonts w:ascii="Open Sans" w:hAnsi="Open Sans"/>
          <w:color w:val="auto"/>
        </w:rPr>
        <w:t xml:space="preserve">Policy </w:t>
      </w:r>
    </w:p>
    <w:p w14:paraId="726857F9" w14:textId="4B82FF91" w:rsidR="00622BE2" w:rsidRPr="00FA1555" w:rsidRDefault="00622BE2" w:rsidP="00FA1555">
      <w:pPr>
        <w:pStyle w:val="ListParagraph"/>
        <w:numPr>
          <w:ilvl w:val="0"/>
          <w:numId w:val="27"/>
        </w:numPr>
        <w:rPr>
          <w:rFonts w:ascii="Open Sans" w:hAnsi="Open Sans"/>
          <w:color w:val="auto"/>
        </w:rPr>
      </w:pPr>
      <w:r w:rsidRPr="00FA1555">
        <w:rPr>
          <w:rFonts w:ascii="Open Sans" w:hAnsi="Open Sans"/>
          <w:color w:val="auto"/>
        </w:rPr>
        <w:t xml:space="preserve">Positive Behaviour Support Policy </w:t>
      </w:r>
    </w:p>
    <w:p w14:paraId="59A1937B" w14:textId="538F07EE" w:rsidR="00B524DF" w:rsidRDefault="00622BE2" w:rsidP="00B524DF">
      <w:pPr>
        <w:pStyle w:val="ListParagraph"/>
        <w:numPr>
          <w:ilvl w:val="0"/>
          <w:numId w:val="27"/>
        </w:numPr>
        <w:rPr>
          <w:rFonts w:ascii="Open Sans" w:hAnsi="Open Sans"/>
          <w:color w:val="auto"/>
        </w:rPr>
      </w:pPr>
      <w:r w:rsidRPr="00FA1555">
        <w:rPr>
          <w:rFonts w:ascii="Open Sans" w:hAnsi="Open Sans"/>
          <w:color w:val="auto"/>
        </w:rPr>
        <w:t xml:space="preserve">Safeguarding Policy </w:t>
      </w:r>
    </w:p>
    <w:p w14:paraId="1D46CB69" w14:textId="77777777" w:rsidR="00057F3A" w:rsidRPr="00057F3A" w:rsidRDefault="00057F3A" w:rsidP="00057F3A">
      <w:pPr>
        <w:rPr>
          <w:rFonts w:ascii="Open Sans" w:hAnsi="Open Sans"/>
          <w:color w:val="auto"/>
        </w:rPr>
      </w:pPr>
    </w:p>
    <w:p w14:paraId="26A3A8C8" w14:textId="77777777" w:rsidR="002B2499" w:rsidRPr="002B681F" w:rsidRDefault="00F17033" w:rsidP="000269C5">
      <w:pPr>
        <w:pStyle w:val="Heading1"/>
      </w:pPr>
      <w:bookmarkStart w:id="12" w:name="_Toc147995040"/>
      <w:r w:rsidRPr="002B681F">
        <w:t>Legislation and Guidance</w:t>
      </w:r>
      <w:bookmarkEnd w:id="12"/>
    </w:p>
    <w:p w14:paraId="6F8EC4FD" w14:textId="77777777" w:rsidR="00956E13" w:rsidRPr="00956E13" w:rsidRDefault="00956E13" w:rsidP="007D34FA">
      <w:pPr>
        <w:rPr>
          <w:rFonts w:ascii="Open Sans" w:hAnsi="Open Sans" w:cs="Open Sans"/>
          <w:b/>
          <w:bCs/>
          <w:color w:val="auto"/>
        </w:rPr>
      </w:pPr>
      <w:r>
        <w:rPr>
          <w:rFonts w:ascii="Open Sans" w:hAnsi="Open Sans" w:cs="Open Sans"/>
          <w:b/>
          <w:bCs/>
          <w:color w:val="auto"/>
        </w:rPr>
        <w:t>Relevant Legislation</w:t>
      </w:r>
    </w:p>
    <w:p w14:paraId="532810ED" w14:textId="77777777" w:rsidR="00FA1555" w:rsidRPr="00956E13" w:rsidRDefault="007D34FA" w:rsidP="00956E13">
      <w:pPr>
        <w:pStyle w:val="ListParagraph"/>
        <w:numPr>
          <w:ilvl w:val="0"/>
          <w:numId w:val="28"/>
        </w:numPr>
        <w:rPr>
          <w:rFonts w:ascii="Open Sans" w:hAnsi="Open Sans" w:cs="Open Sans"/>
          <w:color w:val="auto"/>
        </w:rPr>
      </w:pPr>
      <w:r w:rsidRPr="00956E13">
        <w:rPr>
          <w:rFonts w:ascii="Open Sans" w:hAnsi="Open Sans" w:cs="Open Sans"/>
          <w:color w:val="auto"/>
        </w:rPr>
        <w:t>Care Act 2014</w:t>
      </w:r>
    </w:p>
    <w:p w14:paraId="431E270B" w14:textId="77777777" w:rsidR="007D34FA" w:rsidRPr="00956E13" w:rsidRDefault="007D34FA" w:rsidP="00956E13">
      <w:pPr>
        <w:pStyle w:val="ListParagraph"/>
        <w:numPr>
          <w:ilvl w:val="0"/>
          <w:numId w:val="28"/>
        </w:numPr>
        <w:rPr>
          <w:rFonts w:ascii="Open Sans" w:hAnsi="Open Sans" w:cs="Open Sans"/>
          <w:color w:val="auto"/>
        </w:rPr>
      </w:pPr>
      <w:r w:rsidRPr="00956E13">
        <w:rPr>
          <w:rFonts w:ascii="Open Sans" w:hAnsi="Open Sans" w:cs="Open Sans"/>
          <w:color w:val="auto"/>
        </w:rPr>
        <w:t>Care Quality Commission (Registration) and (Additional Functions) and Health and Social Care Act 2008 (Regulated Activities) (Amendment) Regulations 2012 (Amendment to Parts 4 and 5)</w:t>
      </w:r>
    </w:p>
    <w:p w14:paraId="76CCADC1" w14:textId="77777777" w:rsidR="007D34FA" w:rsidRPr="00956E13" w:rsidRDefault="007D34FA" w:rsidP="00956E13">
      <w:pPr>
        <w:pStyle w:val="ListParagraph"/>
        <w:numPr>
          <w:ilvl w:val="0"/>
          <w:numId w:val="28"/>
        </w:numPr>
        <w:rPr>
          <w:rFonts w:ascii="Open Sans" w:hAnsi="Open Sans" w:cs="Open Sans"/>
          <w:color w:val="auto"/>
        </w:rPr>
      </w:pPr>
      <w:r w:rsidRPr="00956E13">
        <w:rPr>
          <w:rFonts w:ascii="Open Sans" w:hAnsi="Open Sans" w:cs="Open Sans"/>
          <w:color w:val="auto"/>
        </w:rPr>
        <w:t>Health and Social Care Act 2008 (Regulated Activities) Regulations 2014</w:t>
      </w:r>
    </w:p>
    <w:p w14:paraId="2532C05F" w14:textId="77777777" w:rsidR="007D34FA" w:rsidRPr="00956E13" w:rsidRDefault="007D34FA" w:rsidP="00956E13">
      <w:pPr>
        <w:pStyle w:val="ListParagraph"/>
        <w:numPr>
          <w:ilvl w:val="0"/>
          <w:numId w:val="28"/>
        </w:numPr>
        <w:rPr>
          <w:rFonts w:ascii="Open Sans" w:hAnsi="Open Sans" w:cs="Open Sans"/>
          <w:color w:val="auto"/>
        </w:rPr>
      </w:pPr>
      <w:r w:rsidRPr="00956E13">
        <w:rPr>
          <w:rFonts w:ascii="Open Sans" w:hAnsi="Open Sans" w:cs="Open Sans"/>
          <w:color w:val="auto"/>
        </w:rPr>
        <w:t>Health and Social Care Act 2008 (Registration and Regulated Activities) (Amendment) Regulations 2015</w:t>
      </w:r>
    </w:p>
    <w:p w14:paraId="4CB86B17" w14:textId="08295ADD" w:rsidR="006F0A2E" w:rsidRPr="00550F5C" w:rsidRDefault="007D34FA" w:rsidP="00550F5C">
      <w:pPr>
        <w:pStyle w:val="ListParagraph"/>
        <w:numPr>
          <w:ilvl w:val="0"/>
          <w:numId w:val="28"/>
        </w:numPr>
        <w:rPr>
          <w:rFonts w:ascii="Open Sans" w:hAnsi="Open Sans" w:cs="Open Sans"/>
          <w:color w:val="auto"/>
        </w:rPr>
      </w:pPr>
      <w:r w:rsidRPr="00956E13">
        <w:rPr>
          <w:rFonts w:ascii="Open Sans" w:hAnsi="Open Sans" w:cs="Open Sans"/>
          <w:color w:val="auto"/>
        </w:rPr>
        <w:t>Mental Capacity Act 2005</w:t>
      </w:r>
    </w:p>
    <w:p w14:paraId="64A8D98E" w14:textId="77777777" w:rsidR="00956E13" w:rsidRPr="00956E13" w:rsidRDefault="00956E13" w:rsidP="007D34FA">
      <w:pPr>
        <w:rPr>
          <w:rFonts w:ascii="Open Sans" w:hAnsi="Open Sans" w:cs="Open Sans"/>
          <w:b/>
          <w:bCs/>
          <w:color w:val="auto"/>
        </w:rPr>
      </w:pPr>
      <w:r>
        <w:rPr>
          <w:rFonts w:ascii="Open Sans" w:hAnsi="Open Sans" w:cs="Open Sans"/>
          <w:b/>
          <w:bCs/>
          <w:color w:val="auto"/>
        </w:rPr>
        <w:t xml:space="preserve">Guidance </w:t>
      </w:r>
    </w:p>
    <w:p w14:paraId="3CAF1AB1" w14:textId="77777777" w:rsidR="007D34FA" w:rsidRPr="00956E13" w:rsidRDefault="007D34FA" w:rsidP="00956E13">
      <w:pPr>
        <w:pStyle w:val="ListParagraph"/>
        <w:numPr>
          <w:ilvl w:val="0"/>
          <w:numId w:val="29"/>
        </w:numPr>
        <w:rPr>
          <w:rFonts w:ascii="Open Sans" w:hAnsi="Open Sans" w:cs="Open Sans"/>
        </w:rPr>
      </w:pPr>
      <w:r w:rsidRPr="00956E13">
        <w:rPr>
          <w:rFonts w:ascii="Open Sans" w:hAnsi="Open Sans" w:cs="Open Sans"/>
          <w:color w:val="auto"/>
        </w:rPr>
        <w:t>Mental Capacity Act Code of Practice online:</w:t>
      </w:r>
      <w:r w:rsidRPr="00956E13">
        <w:rPr>
          <w:color w:val="auto"/>
        </w:rPr>
        <w:t xml:space="preserve"> </w:t>
      </w:r>
      <w:hyperlink r:id="rId12" w:history="1">
        <w:r w:rsidRPr="00956E13">
          <w:rPr>
            <w:rStyle w:val="Hyperlink"/>
            <w:rFonts w:ascii="Open Sans" w:hAnsi="Open Sans" w:cs="Open Sans"/>
          </w:rPr>
          <w:t>https://www.gov.uk/government/publications/mental-capacity-act-code-of-practice</w:t>
        </w:r>
      </w:hyperlink>
      <w:r w:rsidRPr="00956E13">
        <w:rPr>
          <w:rFonts w:ascii="Open Sans" w:hAnsi="Open Sans" w:cs="Open Sans"/>
        </w:rPr>
        <w:t xml:space="preserve"> </w:t>
      </w:r>
    </w:p>
    <w:p w14:paraId="249FC6AE" w14:textId="77777777" w:rsidR="007D34FA" w:rsidRPr="00956E13" w:rsidRDefault="007D34FA" w:rsidP="00956E13">
      <w:pPr>
        <w:pStyle w:val="ListParagraph"/>
        <w:numPr>
          <w:ilvl w:val="0"/>
          <w:numId w:val="29"/>
        </w:numPr>
        <w:rPr>
          <w:rFonts w:ascii="Open Sans" w:hAnsi="Open Sans" w:cs="Open Sans"/>
          <w:color w:val="auto"/>
        </w:rPr>
      </w:pPr>
      <w:r w:rsidRPr="00956E13">
        <w:rPr>
          <w:rFonts w:ascii="Open Sans" w:hAnsi="Open Sans" w:cs="Open Sans"/>
          <w:color w:val="auto"/>
        </w:rPr>
        <w:t>Office of the Public Guardian 2016</w:t>
      </w:r>
    </w:p>
    <w:p w14:paraId="4EBC6A95" w14:textId="358F7A05" w:rsidR="00550F5C" w:rsidRDefault="00550F5C">
      <w:pPr>
        <w:rPr>
          <w:rFonts w:ascii="Open Sans" w:hAnsi="Open Sans" w:cs="Open Sans"/>
          <w:color w:val="auto"/>
        </w:rPr>
      </w:pPr>
      <w:r>
        <w:rPr>
          <w:rFonts w:ascii="Open Sans" w:hAnsi="Open Sans" w:cs="Open Sans"/>
          <w:color w:val="auto"/>
        </w:rPr>
        <w:br w:type="page"/>
      </w:r>
    </w:p>
    <w:p w14:paraId="2D51AACD" w14:textId="77777777" w:rsidR="00E32B3F" w:rsidRPr="002B681F" w:rsidRDefault="00E32B3F" w:rsidP="00E32B3F">
      <w:pPr>
        <w:pStyle w:val="Heading1"/>
      </w:pPr>
      <w:bookmarkStart w:id="13" w:name="_Toc97280968"/>
      <w:bookmarkStart w:id="14" w:name="_Toc97728272"/>
      <w:bookmarkStart w:id="15" w:name="_Toc97798240"/>
      <w:bookmarkStart w:id="16" w:name="_Toc147995041"/>
      <w:r>
        <w:lastRenderedPageBreak/>
        <w:t>Summary of Review</w:t>
      </w:r>
      <w:bookmarkEnd w:id="13"/>
      <w:bookmarkEnd w:id="14"/>
      <w:bookmarkEnd w:id="15"/>
      <w:bookmarkEnd w:id="16"/>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E32B3F" w14:paraId="5015CD74" w14:textId="77777777" w:rsidTr="004022CC">
        <w:trPr>
          <w:cantSplit/>
          <w:trHeight w:val="612"/>
        </w:trPr>
        <w:tc>
          <w:tcPr>
            <w:tcW w:w="4490" w:type="dxa"/>
            <w:shd w:val="clear" w:color="auto" w:fill="DEEAF6" w:themeFill="accent5" w:themeFillTint="33"/>
            <w:vAlign w:val="center"/>
          </w:tcPr>
          <w:p w14:paraId="311237B1" w14:textId="77777777" w:rsidR="00E32B3F" w:rsidRPr="00C25F0F" w:rsidRDefault="00E32B3F"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2EF4424" w14:textId="77777777" w:rsidR="00E32B3F" w:rsidRPr="00C25F0F" w:rsidRDefault="00E32B3F"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E32B3F" w14:paraId="5706ECE1" w14:textId="77777777" w:rsidTr="004022CC">
        <w:trPr>
          <w:cantSplit/>
          <w:trHeight w:val="612"/>
        </w:trPr>
        <w:tc>
          <w:tcPr>
            <w:tcW w:w="4490" w:type="dxa"/>
            <w:shd w:val="clear" w:color="auto" w:fill="DEEAF6" w:themeFill="accent5" w:themeFillTint="33"/>
            <w:vAlign w:val="center"/>
          </w:tcPr>
          <w:p w14:paraId="6F77B3B4" w14:textId="77777777" w:rsidR="00E32B3F" w:rsidRPr="00C25F0F" w:rsidRDefault="00E32B3F"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5df4c67e-b2c6-4cc6-8949-258fdd3dc516"/>
            <w:id w:val="455763049"/>
            <w:placeholder>
              <w:docPart w:val="BEB18D52A9A245D19FA603770BC50A3E"/>
            </w:placeholder>
          </w:sdtPr>
          <w:sdtEndPr/>
          <w:sdtContent>
            <w:tc>
              <w:tcPr>
                <w:tcW w:w="4490" w:type="dxa"/>
                <w:shd w:val="clear" w:color="auto" w:fill="F2F2F2" w:themeFill="background1" w:themeFillShade="F2"/>
                <w:vAlign w:val="center"/>
              </w:tcPr>
              <w:p w14:paraId="5E35F50D" w14:textId="40CD247F" w:rsidR="00E32B3F" w:rsidRPr="00C25F0F" w:rsidRDefault="003D7CF0"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3D7CF0">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E32B3F" w14:paraId="6A32B42B" w14:textId="77777777" w:rsidTr="004022CC">
        <w:trPr>
          <w:cantSplit/>
          <w:trHeight w:val="612"/>
        </w:trPr>
        <w:tc>
          <w:tcPr>
            <w:tcW w:w="4490" w:type="dxa"/>
            <w:shd w:val="clear" w:color="auto" w:fill="DEEAF6" w:themeFill="accent5" w:themeFillTint="33"/>
            <w:vAlign w:val="center"/>
          </w:tcPr>
          <w:p w14:paraId="3FBA68ED" w14:textId="77777777" w:rsidR="00E32B3F" w:rsidRPr="00C25F0F" w:rsidRDefault="00E32B3F"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6D58293B" w14:textId="77777777" w:rsidR="00E32B3F" w:rsidRPr="00C25F0F" w:rsidRDefault="00E32B3F" w:rsidP="004022CC">
            <w:pPr>
              <w:keepNext/>
              <w:keepLines/>
              <w:rPr>
                <w:rFonts w:ascii="Open Sans" w:hAnsi="Open Sans" w:cs="Open Sans"/>
                <w:color w:val="auto"/>
                <w:sz w:val="20"/>
                <w:szCs w:val="20"/>
              </w:rPr>
            </w:pPr>
          </w:p>
        </w:tc>
      </w:tr>
      <w:tr w:rsidR="00E32B3F" w14:paraId="12C0AFA8" w14:textId="77777777" w:rsidTr="004022CC">
        <w:trPr>
          <w:cantSplit/>
          <w:trHeight w:val="550"/>
        </w:trPr>
        <w:tc>
          <w:tcPr>
            <w:tcW w:w="4490" w:type="dxa"/>
            <w:shd w:val="clear" w:color="auto" w:fill="DEEAF6" w:themeFill="accent5" w:themeFillTint="33"/>
            <w:vAlign w:val="center"/>
          </w:tcPr>
          <w:p w14:paraId="3636B9A7" w14:textId="77777777" w:rsidR="00E32B3F" w:rsidRPr="00C25F0F" w:rsidRDefault="00E32B3F"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C7D01F3" w14:textId="77777777" w:rsidR="00E32B3F" w:rsidRPr="00C25F0F" w:rsidRDefault="00E32B3F" w:rsidP="004022CC">
            <w:pPr>
              <w:keepNext/>
              <w:keepLines/>
              <w:rPr>
                <w:rFonts w:ascii="Open Sans" w:hAnsi="Open Sans" w:cs="Open Sans"/>
                <w:color w:val="auto"/>
                <w:sz w:val="20"/>
                <w:szCs w:val="20"/>
              </w:rPr>
            </w:pPr>
          </w:p>
        </w:tc>
      </w:tr>
      <w:tr w:rsidR="00E32B3F" w14:paraId="53A5026A" w14:textId="77777777" w:rsidTr="004022CC">
        <w:trPr>
          <w:cantSplit/>
          <w:trHeight w:val="1020"/>
        </w:trPr>
        <w:tc>
          <w:tcPr>
            <w:tcW w:w="4479" w:type="dxa"/>
            <w:shd w:val="clear" w:color="auto" w:fill="DEEAF6" w:themeFill="accent5" w:themeFillTint="33"/>
            <w:vAlign w:val="center"/>
          </w:tcPr>
          <w:p w14:paraId="051F748F" w14:textId="77777777" w:rsidR="00E32B3F" w:rsidRPr="00C25F0F" w:rsidRDefault="00E32B3F"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2C75217" w14:textId="77777777" w:rsidR="00E32B3F" w:rsidRPr="00C25F0F" w:rsidRDefault="00E32B3F" w:rsidP="004022CC">
            <w:pPr>
              <w:keepNext/>
              <w:keepLines/>
              <w:rPr>
                <w:rFonts w:ascii="Open Sans" w:hAnsi="Open Sans" w:cs="Open Sans"/>
                <w:color w:val="auto"/>
                <w:sz w:val="20"/>
                <w:szCs w:val="20"/>
              </w:rPr>
            </w:pPr>
          </w:p>
        </w:tc>
      </w:tr>
      <w:tr w:rsidR="00E32B3F" w14:paraId="2E41051F" w14:textId="77777777" w:rsidTr="004022CC">
        <w:trPr>
          <w:cantSplit/>
          <w:trHeight w:val="501"/>
        </w:trPr>
        <w:tc>
          <w:tcPr>
            <w:tcW w:w="4490" w:type="dxa"/>
            <w:shd w:val="clear" w:color="auto" w:fill="DEEAF6" w:themeFill="accent5" w:themeFillTint="33"/>
            <w:vAlign w:val="center"/>
          </w:tcPr>
          <w:p w14:paraId="7C5A6FF9" w14:textId="77777777" w:rsidR="00E32B3F" w:rsidRPr="00C25F0F" w:rsidRDefault="00E32B3F"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3486B0FF" w14:textId="77777777" w:rsidR="00E32B3F" w:rsidRPr="00C25F0F" w:rsidRDefault="00E32B3F"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E32B3F" w14:paraId="6EDAFA8D" w14:textId="77777777" w:rsidTr="004022CC">
        <w:trPr>
          <w:cantSplit/>
          <w:trHeight w:val="501"/>
        </w:trPr>
        <w:tc>
          <w:tcPr>
            <w:tcW w:w="4490" w:type="dxa"/>
            <w:shd w:val="clear" w:color="auto" w:fill="DEEAF6" w:themeFill="accent5" w:themeFillTint="33"/>
            <w:vAlign w:val="center"/>
          </w:tcPr>
          <w:p w14:paraId="0F6E51FA" w14:textId="77777777" w:rsidR="00E32B3F" w:rsidRPr="00C25F0F" w:rsidRDefault="00E32B3F"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53d98090-15c9-431c-9f90-4c19cb377ef5"/>
            <w:id w:val="156122215"/>
            <w:placeholder>
              <w:docPart w:val="73B6C511579144DEB6845852D9E15D20"/>
            </w:placeholder>
          </w:sdtPr>
          <w:sdtEndPr/>
          <w:sdtContent>
            <w:tc>
              <w:tcPr>
                <w:tcW w:w="4490" w:type="dxa"/>
                <w:shd w:val="clear" w:color="auto" w:fill="F2F2F2" w:themeFill="background1" w:themeFillShade="F2"/>
                <w:vAlign w:val="center"/>
              </w:tcPr>
              <w:p w14:paraId="164BA3E3" w14:textId="6467CDB1" w:rsidR="00E32B3F" w:rsidRPr="00C25F0F" w:rsidRDefault="003D7CF0"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3D7CF0">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61CAF12D" w14:textId="77777777" w:rsidR="00956E13" w:rsidRPr="00956E13" w:rsidRDefault="00956E13" w:rsidP="00956E13">
      <w:pPr>
        <w:rPr>
          <w:rFonts w:ascii="Open Sans" w:hAnsi="Open Sans" w:cs="Open Sans"/>
        </w:rPr>
      </w:pPr>
    </w:p>
    <w:sectPr w:rsidR="00956E13" w:rsidRPr="00956E13" w:rsidSect="008461A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31F1" w14:textId="77777777" w:rsidR="00836B11" w:rsidRDefault="00836B11" w:rsidP="00F26800">
      <w:pPr>
        <w:spacing w:after="0" w:line="240" w:lineRule="auto"/>
      </w:pPr>
      <w:r>
        <w:separator/>
      </w:r>
    </w:p>
  </w:endnote>
  <w:endnote w:type="continuationSeparator" w:id="0">
    <w:p w14:paraId="4385AE24" w14:textId="77777777" w:rsidR="00836B11" w:rsidRDefault="00836B11" w:rsidP="00F26800">
      <w:pPr>
        <w:spacing w:after="0" w:line="240" w:lineRule="auto"/>
      </w:pPr>
      <w:r>
        <w:continuationSeparator/>
      </w:r>
    </w:p>
  </w:endnote>
  <w:endnote w:type="continuationNotice" w:id="1">
    <w:p w14:paraId="2CEED2DD" w14:textId="77777777" w:rsidR="00836B11" w:rsidRDefault="00836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594E" w14:textId="77777777" w:rsidR="001D6AE1" w:rsidRDefault="001D6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38A5"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2DD3CC52" wp14:editId="31523CDB">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3AF579F2" wp14:editId="76541154">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2387F4B3"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1229AA3F" wp14:editId="6374E78F">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31C339F1" w14:textId="5CB4F813" w:rsidR="00F26800" w:rsidRPr="00B9509F" w:rsidRDefault="00CD0099"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Independence with Care</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550F5C">
      <w:rPr>
        <w:rFonts w:ascii="Open Sans" w:hAnsi="Open Sans" w:cs="Open Sans"/>
        <w:color w:val="auto"/>
        <w:sz w:val="20"/>
        <w:szCs w:val="20"/>
      </w:rPr>
      <w:t>3</w:t>
    </w:r>
  </w:p>
  <w:p w14:paraId="29928DE5" w14:textId="77777777" w:rsidR="0009208F" w:rsidRDefault="0009208F" w:rsidP="00471F18">
    <w:pPr>
      <w:pStyle w:val="Footer"/>
      <w:tabs>
        <w:tab w:val="left" w:pos="12195"/>
      </w:tabs>
      <w:rPr>
        <w:color w:val="auto"/>
      </w:rPr>
    </w:pPr>
  </w:p>
  <w:p w14:paraId="765A5EA2" w14:textId="363795FE"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550F5C">
      <w:rPr>
        <w:rFonts w:ascii="Open Sans" w:hAnsi="Open Sans" w:cs="Open Sans"/>
        <w:color w:val="auto"/>
        <w:sz w:val="18"/>
        <w:szCs w:val="18"/>
      </w:rPr>
      <w:t>3</w:t>
    </w:r>
    <w:r w:rsidR="00D25D9F" w:rsidRPr="00A54D62">
      <w:rPr>
        <w:rFonts w:ascii="Open Sans" w:hAnsi="Open Sans" w:cs="Open Sans"/>
        <w:color w:val="auto"/>
        <w:sz w:val="18"/>
        <w:szCs w:val="18"/>
      </w:rPr>
      <w:tab/>
    </w:r>
  </w:p>
  <w:p w14:paraId="03ED61E5"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3F8D" w14:textId="77777777"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0ADA66AA" wp14:editId="77A14186">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15BEB7D4" w14:textId="77777777" w:rsidR="00DA5468" w:rsidRPr="001D5FF8" w:rsidRDefault="00DA5468" w:rsidP="00DA5468">
                          <w:pPr>
                            <w:spacing w:after="0"/>
                            <w:jc w:val="center"/>
                            <w:rPr>
                              <w:rFonts w:ascii="Cambria" w:hAnsi="Cambria"/>
                              <w:b/>
                              <w:color w:val="44546A" w:themeColor="text2"/>
                              <w:sz w:val="24"/>
                            </w:rPr>
                          </w:pPr>
                        </w:p>
                        <w:p w14:paraId="509EF79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D8E1354" w14:textId="77777777" w:rsidR="00DA5468" w:rsidRPr="001D5FF8" w:rsidRDefault="00DA5468" w:rsidP="00DA5468">
                          <w:pPr>
                            <w:spacing w:after="0"/>
                            <w:jc w:val="center"/>
                            <w:rPr>
                              <w:rFonts w:ascii="Cambria" w:hAnsi="Cambria"/>
                              <w:b/>
                              <w:color w:val="44546A" w:themeColor="text2"/>
                              <w:sz w:val="24"/>
                            </w:rPr>
                          </w:pPr>
                        </w:p>
                        <w:p w14:paraId="4E8880CA"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A66AA"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15BEB7D4" w14:textId="77777777" w:rsidR="00DA5468" w:rsidRPr="001D5FF8" w:rsidRDefault="00DA5468" w:rsidP="00DA5468">
                    <w:pPr>
                      <w:spacing w:after="0"/>
                      <w:jc w:val="center"/>
                      <w:rPr>
                        <w:rFonts w:ascii="Cambria" w:hAnsi="Cambria"/>
                        <w:b/>
                        <w:color w:val="44546A" w:themeColor="text2"/>
                        <w:sz w:val="24"/>
                      </w:rPr>
                    </w:pPr>
                  </w:p>
                  <w:p w14:paraId="509EF79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D8E1354" w14:textId="77777777" w:rsidR="00DA5468" w:rsidRPr="001D5FF8" w:rsidRDefault="00DA5468" w:rsidP="00DA5468">
                    <w:pPr>
                      <w:spacing w:after="0"/>
                      <w:jc w:val="center"/>
                      <w:rPr>
                        <w:rFonts w:ascii="Cambria" w:hAnsi="Cambria"/>
                        <w:b/>
                        <w:color w:val="44546A" w:themeColor="text2"/>
                        <w:sz w:val="24"/>
                      </w:rPr>
                    </w:pPr>
                  </w:p>
                  <w:p w14:paraId="4E8880CA"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05BB39C" wp14:editId="590619F3">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3171574D"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FAF3" w14:textId="77777777" w:rsidR="00836B11" w:rsidRDefault="00836B11" w:rsidP="00F26800">
      <w:pPr>
        <w:spacing w:after="0" w:line="240" w:lineRule="auto"/>
      </w:pPr>
      <w:r>
        <w:separator/>
      </w:r>
    </w:p>
  </w:footnote>
  <w:footnote w:type="continuationSeparator" w:id="0">
    <w:p w14:paraId="59F3FFB6" w14:textId="77777777" w:rsidR="00836B11" w:rsidRDefault="00836B11" w:rsidP="00F26800">
      <w:pPr>
        <w:spacing w:after="0" w:line="240" w:lineRule="auto"/>
      </w:pPr>
      <w:r>
        <w:continuationSeparator/>
      </w:r>
    </w:p>
  </w:footnote>
  <w:footnote w:type="continuationNotice" w:id="1">
    <w:p w14:paraId="76DB0D22" w14:textId="77777777" w:rsidR="00836B11" w:rsidRDefault="00836B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5836" w14:textId="77777777" w:rsidR="001D6AE1" w:rsidRDefault="001D6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187b5409-64e3-4b84-8643-2ac618598f39"/>
      <w:id w:val="-656308378"/>
      <w:placeholder>
        <w:docPart w:val="AC4A35820B3B451B8D4D30B2F91BA4EC"/>
      </w:placeholder>
    </w:sdtPr>
    <w:sdtEndPr/>
    <w:sdtContent>
      <w:p w14:paraId="56F334A9" w14:textId="6D1A547F" w:rsidR="00C047B1" w:rsidRPr="00BC57A5" w:rsidRDefault="00BC57A5" w:rsidP="00BC57A5">
        <w:pPr>
          <w:pStyle w:val="Header"/>
          <w:shd w:val="clear" w:color="auto" w:fill="44546A" w:themeFill="text2"/>
          <w:jc w:val="center"/>
          <w:rPr>
            <w:b/>
            <w:bCs/>
            <w:color w:val="FFFFFF" w:themeColor="background1"/>
          </w:rPr>
        </w:pPr>
        <w:r>
          <w:rPr>
            <w:b/>
            <w:bCs/>
            <w:noProof/>
            <w:color w:val="FFFFFF" w:themeColor="background1"/>
          </w:rPr>
          <w:t>[</w:t>
        </w:r>
        <w:r w:rsidRPr="00BC57A5">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A0E6" w14:textId="3ED59921" w:rsidR="003D3F42" w:rsidRDefault="003D3F42" w:rsidP="00550F5C">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3B2A97"/>
    <w:multiLevelType w:val="hybridMultilevel"/>
    <w:tmpl w:val="403A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804D3"/>
    <w:multiLevelType w:val="hybridMultilevel"/>
    <w:tmpl w:val="808E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146D3"/>
    <w:multiLevelType w:val="multilevel"/>
    <w:tmpl w:val="5A6AF370"/>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7069E"/>
    <w:multiLevelType w:val="hybridMultilevel"/>
    <w:tmpl w:val="2AE6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349059">
    <w:abstractNumId w:val="19"/>
  </w:num>
  <w:num w:numId="2" w16cid:durableId="53940645">
    <w:abstractNumId w:val="26"/>
  </w:num>
  <w:num w:numId="3" w16cid:durableId="665474224">
    <w:abstractNumId w:val="25"/>
  </w:num>
  <w:num w:numId="4" w16cid:durableId="665135364">
    <w:abstractNumId w:val="22"/>
  </w:num>
  <w:num w:numId="5" w16cid:durableId="1110976010">
    <w:abstractNumId w:val="11"/>
  </w:num>
  <w:num w:numId="6" w16cid:durableId="422534706">
    <w:abstractNumId w:val="12"/>
  </w:num>
  <w:num w:numId="7" w16cid:durableId="1995836444">
    <w:abstractNumId w:val="13"/>
  </w:num>
  <w:num w:numId="8" w16cid:durableId="55475014">
    <w:abstractNumId w:val="22"/>
  </w:num>
  <w:num w:numId="9" w16cid:durableId="532695754">
    <w:abstractNumId w:val="1"/>
  </w:num>
  <w:num w:numId="10" w16cid:durableId="1832061812">
    <w:abstractNumId w:val="6"/>
  </w:num>
  <w:num w:numId="11" w16cid:durableId="1044717389">
    <w:abstractNumId w:val="10"/>
  </w:num>
  <w:num w:numId="12" w16cid:durableId="1220748685">
    <w:abstractNumId w:val="7"/>
  </w:num>
  <w:num w:numId="13" w16cid:durableId="2052533972">
    <w:abstractNumId w:val="2"/>
  </w:num>
  <w:num w:numId="14" w16cid:durableId="1327398263">
    <w:abstractNumId w:val="18"/>
  </w:num>
  <w:num w:numId="15" w16cid:durableId="502480100">
    <w:abstractNumId w:val="17"/>
  </w:num>
  <w:num w:numId="16" w16cid:durableId="1888639701">
    <w:abstractNumId w:val="23"/>
  </w:num>
  <w:num w:numId="17" w16cid:durableId="415975688">
    <w:abstractNumId w:val="21"/>
  </w:num>
  <w:num w:numId="18" w16cid:durableId="868302533">
    <w:abstractNumId w:val="0"/>
  </w:num>
  <w:num w:numId="19" w16cid:durableId="1007899319">
    <w:abstractNumId w:val="3"/>
  </w:num>
  <w:num w:numId="20" w16cid:durableId="1662662003">
    <w:abstractNumId w:val="9"/>
  </w:num>
  <w:num w:numId="21" w16cid:durableId="1174295998">
    <w:abstractNumId w:val="15"/>
  </w:num>
  <w:num w:numId="22" w16cid:durableId="121927402">
    <w:abstractNumId w:val="14"/>
  </w:num>
  <w:num w:numId="23" w16cid:durableId="329331047">
    <w:abstractNumId w:val="16"/>
  </w:num>
  <w:num w:numId="24" w16cid:durableId="668944254">
    <w:abstractNumId w:val="5"/>
  </w:num>
  <w:num w:numId="25" w16cid:durableId="1733040219">
    <w:abstractNumId w:val="20"/>
  </w:num>
  <w:num w:numId="26" w16cid:durableId="1019694416">
    <w:abstractNumId w:val="27"/>
  </w:num>
  <w:num w:numId="27" w16cid:durableId="1412237555">
    <w:abstractNumId w:val="24"/>
  </w:num>
  <w:num w:numId="28" w16cid:durableId="2077703138">
    <w:abstractNumId w:val="4"/>
  </w:num>
  <w:num w:numId="29" w16cid:durableId="465902357">
    <w:abstractNumId w:val="8"/>
  </w:num>
  <w:num w:numId="30" w16cid:durableId="1335106614">
    <w:abstractNumId w:val="22"/>
  </w:num>
  <w:num w:numId="31" w16cid:durableId="1261530321">
    <w:abstractNumId w:val="22"/>
  </w:num>
  <w:num w:numId="32" w16cid:durableId="2038650786">
    <w:abstractNumId w:val="22"/>
  </w:num>
  <w:num w:numId="33" w16cid:durableId="889806111">
    <w:abstractNumId w:val="22"/>
  </w:num>
  <w:num w:numId="34" w16cid:durableId="15926623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tjQzszQxNjawMDNV0lEKTi0uzszPAykwrAUAcoIUPiwAAAA="/>
  </w:docVars>
  <w:rsids>
    <w:rsidRoot w:val="00F26800"/>
    <w:rsid w:val="0001194A"/>
    <w:rsid w:val="00012AB8"/>
    <w:rsid w:val="000258B0"/>
    <w:rsid w:val="000269C5"/>
    <w:rsid w:val="0003666A"/>
    <w:rsid w:val="00037439"/>
    <w:rsid w:val="00050E25"/>
    <w:rsid w:val="00056C60"/>
    <w:rsid w:val="00057F3A"/>
    <w:rsid w:val="000638DD"/>
    <w:rsid w:val="00086E3F"/>
    <w:rsid w:val="000916D1"/>
    <w:rsid w:val="0009208F"/>
    <w:rsid w:val="000A27E6"/>
    <w:rsid w:val="000A5758"/>
    <w:rsid w:val="000B49EF"/>
    <w:rsid w:val="000C7E21"/>
    <w:rsid w:val="000D665B"/>
    <w:rsid w:val="000E367F"/>
    <w:rsid w:val="000E39C2"/>
    <w:rsid w:val="000F2324"/>
    <w:rsid w:val="000F727C"/>
    <w:rsid w:val="00117CE7"/>
    <w:rsid w:val="00127C42"/>
    <w:rsid w:val="00131950"/>
    <w:rsid w:val="00132474"/>
    <w:rsid w:val="00136CFC"/>
    <w:rsid w:val="001379FC"/>
    <w:rsid w:val="00150A71"/>
    <w:rsid w:val="00151C78"/>
    <w:rsid w:val="001521B8"/>
    <w:rsid w:val="001622B9"/>
    <w:rsid w:val="001770C1"/>
    <w:rsid w:val="00182EF0"/>
    <w:rsid w:val="0019382A"/>
    <w:rsid w:val="001B04F4"/>
    <w:rsid w:val="001B0E65"/>
    <w:rsid w:val="001B37F3"/>
    <w:rsid w:val="001D11DF"/>
    <w:rsid w:val="001D18F6"/>
    <w:rsid w:val="001D58B0"/>
    <w:rsid w:val="001D5FF8"/>
    <w:rsid w:val="001D66B2"/>
    <w:rsid w:val="001D6AE1"/>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2F6009"/>
    <w:rsid w:val="003052C6"/>
    <w:rsid w:val="00313022"/>
    <w:rsid w:val="00330DFA"/>
    <w:rsid w:val="0033368D"/>
    <w:rsid w:val="00336D06"/>
    <w:rsid w:val="00337597"/>
    <w:rsid w:val="003407E1"/>
    <w:rsid w:val="00355159"/>
    <w:rsid w:val="00363146"/>
    <w:rsid w:val="00367919"/>
    <w:rsid w:val="003705E7"/>
    <w:rsid w:val="003805D5"/>
    <w:rsid w:val="003A30C4"/>
    <w:rsid w:val="003A799F"/>
    <w:rsid w:val="003C7AB4"/>
    <w:rsid w:val="003D1D86"/>
    <w:rsid w:val="003D3F42"/>
    <w:rsid w:val="003D6608"/>
    <w:rsid w:val="003D7CF0"/>
    <w:rsid w:val="003E5A0D"/>
    <w:rsid w:val="003F3A4C"/>
    <w:rsid w:val="004234D7"/>
    <w:rsid w:val="004338E5"/>
    <w:rsid w:val="00434236"/>
    <w:rsid w:val="00441F4E"/>
    <w:rsid w:val="00466551"/>
    <w:rsid w:val="00467D0C"/>
    <w:rsid w:val="00467EF7"/>
    <w:rsid w:val="00470EB9"/>
    <w:rsid w:val="00471F18"/>
    <w:rsid w:val="00473D3F"/>
    <w:rsid w:val="00473FE0"/>
    <w:rsid w:val="004748ED"/>
    <w:rsid w:val="00481657"/>
    <w:rsid w:val="0048239F"/>
    <w:rsid w:val="00491B2B"/>
    <w:rsid w:val="00495953"/>
    <w:rsid w:val="004B58E8"/>
    <w:rsid w:val="004C1850"/>
    <w:rsid w:val="004F01F0"/>
    <w:rsid w:val="004F2872"/>
    <w:rsid w:val="005243BA"/>
    <w:rsid w:val="00525984"/>
    <w:rsid w:val="00525AD9"/>
    <w:rsid w:val="005328B0"/>
    <w:rsid w:val="00550F5C"/>
    <w:rsid w:val="00553322"/>
    <w:rsid w:val="00553822"/>
    <w:rsid w:val="00556990"/>
    <w:rsid w:val="00560A98"/>
    <w:rsid w:val="005638B0"/>
    <w:rsid w:val="0056627A"/>
    <w:rsid w:val="00572AB8"/>
    <w:rsid w:val="00575BD4"/>
    <w:rsid w:val="00586586"/>
    <w:rsid w:val="005867F4"/>
    <w:rsid w:val="00591200"/>
    <w:rsid w:val="00592106"/>
    <w:rsid w:val="00593398"/>
    <w:rsid w:val="005A1EB5"/>
    <w:rsid w:val="005A24AB"/>
    <w:rsid w:val="005A30BD"/>
    <w:rsid w:val="005A53FC"/>
    <w:rsid w:val="005B5304"/>
    <w:rsid w:val="005C48D3"/>
    <w:rsid w:val="005C7BFE"/>
    <w:rsid w:val="005D37DA"/>
    <w:rsid w:val="00607F19"/>
    <w:rsid w:val="006146AF"/>
    <w:rsid w:val="00622BE2"/>
    <w:rsid w:val="00643E89"/>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6F0A2E"/>
    <w:rsid w:val="006F70D6"/>
    <w:rsid w:val="007071F5"/>
    <w:rsid w:val="00710F85"/>
    <w:rsid w:val="0071607C"/>
    <w:rsid w:val="00720F0B"/>
    <w:rsid w:val="00721974"/>
    <w:rsid w:val="00734400"/>
    <w:rsid w:val="00743ACC"/>
    <w:rsid w:val="0074717F"/>
    <w:rsid w:val="00752034"/>
    <w:rsid w:val="00760550"/>
    <w:rsid w:val="00761CE6"/>
    <w:rsid w:val="007721DA"/>
    <w:rsid w:val="00780B49"/>
    <w:rsid w:val="00787A72"/>
    <w:rsid w:val="00790903"/>
    <w:rsid w:val="007970CB"/>
    <w:rsid w:val="007A4133"/>
    <w:rsid w:val="007A48C8"/>
    <w:rsid w:val="007B18EE"/>
    <w:rsid w:val="007D1983"/>
    <w:rsid w:val="007D34FA"/>
    <w:rsid w:val="007E5EDE"/>
    <w:rsid w:val="007F038D"/>
    <w:rsid w:val="007F2D26"/>
    <w:rsid w:val="008126EE"/>
    <w:rsid w:val="00812F73"/>
    <w:rsid w:val="00824A75"/>
    <w:rsid w:val="00830168"/>
    <w:rsid w:val="00836B11"/>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56E13"/>
    <w:rsid w:val="0097224C"/>
    <w:rsid w:val="00974BA6"/>
    <w:rsid w:val="0098533C"/>
    <w:rsid w:val="009863B0"/>
    <w:rsid w:val="009A6A1B"/>
    <w:rsid w:val="009C22E7"/>
    <w:rsid w:val="009D2E9C"/>
    <w:rsid w:val="009E27BC"/>
    <w:rsid w:val="009E29B3"/>
    <w:rsid w:val="009F2092"/>
    <w:rsid w:val="00A00877"/>
    <w:rsid w:val="00A10050"/>
    <w:rsid w:val="00A10CC1"/>
    <w:rsid w:val="00A338E4"/>
    <w:rsid w:val="00A40009"/>
    <w:rsid w:val="00A42CAA"/>
    <w:rsid w:val="00A54D62"/>
    <w:rsid w:val="00A5758D"/>
    <w:rsid w:val="00A61563"/>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275A"/>
    <w:rsid w:val="00BC57A5"/>
    <w:rsid w:val="00BC6849"/>
    <w:rsid w:val="00BD44F8"/>
    <w:rsid w:val="00BD47B3"/>
    <w:rsid w:val="00BF7C30"/>
    <w:rsid w:val="00BF7C3D"/>
    <w:rsid w:val="00C047B1"/>
    <w:rsid w:val="00C12256"/>
    <w:rsid w:val="00C27301"/>
    <w:rsid w:val="00C3533C"/>
    <w:rsid w:val="00C4629A"/>
    <w:rsid w:val="00C6507C"/>
    <w:rsid w:val="00C66F16"/>
    <w:rsid w:val="00C7178A"/>
    <w:rsid w:val="00C73541"/>
    <w:rsid w:val="00C73AE3"/>
    <w:rsid w:val="00C80992"/>
    <w:rsid w:val="00C90E70"/>
    <w:rsid w:val="00CA0D03"/>
    <w:rsid w:val="00CA346F"/>
    <w:rsid w:val="00CD0099"/>
    <w:rsid w:val="00CD0E60"/>
    <w:rsid w:val="00CF0A20"/>
    <w:rsid w:val="00CF6D39"/>
    <w:rsid w:val="00D1065B"/>
    <w:rsid w:val="00D160EE"/>
    <w:rsid w:val="00D25D9F"/>
    <w:rsid w:val="00D31D1F"/>
    <w:rsid w:val="00D419AC"/>
    <w:rsid w:val="00D57BF5"/>
    <w:rsid w:val="00D64A3C"/>
    <w:rsid w:val="00D71BD5"/>
    <w:rsid w:val="00D97983"/>
    <w:rsid w:val="00DA5468"/>
    <w:rsid w:val="00DB5716"/>
    <w:rsid w:val="00DC5317"/>
    <w:rsid w:val="00DE5210"/>
    <w:rsid w:val="00DF5A30"/>
    <w:rsid w:val="00E030EA"/>
    <w:rsid w:val="00E0594F"/>
    <w:rsid w:val="00E11652"/>
    <w:rsid w:val="00E32B3F"/>
    <w:rsid w:val="00E331CB"/>
    <w:rsid w:val="00E60654"/>
    <w:rsid w:val="00E67831"/>
    <w:rsid w:val="00EA6F05"/>
    <w:rsid w:val="00EA7C0E"/>
    <w:rsid w:val="00EB40AA"/>
    <w:rsid w:val="00EC31A3"/>
    <w:rsid w:val="00ED14CD"/>
    <w:rsid w:val="00ED4A78"/>
    <w:rsid w:val="00EE2ED4"/>
    <w:rsid w:val="00EE5A8F"/>
    <w:rsid w:val="00EF2AC2"/>
    <w:rsid w:val="00F10B52"/>
    <w:rsid w:val="00F13E76"/>
    <w:rsid w:val="00F17033"/>
    <w:rsid w:val="00F20468"/>
    <w:rsid w:val="00F26800"/>
    <w:rsid w:val="00F327FF"/>
    <w:rsid w:val="00F53013"/>
    <w:rsid w:val="00F632AF"/>
    <w:rsid w:val="00F851D7"/>
    <w:rsid w:val="00F85CB5"/>
    <w:rsid w:val="00F90786"/>
    <w:rsid w:val="00F93B14"/>
    <w:rsid w:val="00F94A96"/>
    <w:rsid w:val="00F974B8"/>
    <w:rsid w:val="00FA1555"/>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780D"/>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6F70D6"/>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6F70D6"/>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0C7E21"/>
    <w:rPr>
      <w:sz w:val="16"/>
      <w:szCs w:val="16"/>
    </w:rPr>
  </w:style>
  <w:style w:type="paragraph" w:styleId="CommentText">
    <w:name w:val="annotation text"/>
    <w:basedOn w:val="Normal"/>
    <w:link w:val="CommentTextChar"/>
    <w:uiPriority w:val="99"/>
    <w:unhideWhenUsed/>
    <w:rsid w:val="000C7E21"/>
    <w:pPr>
      <w:spacing w:line="240" w:lineRule="auto"/>
    </w:pPr>
    <w:rPr>
      <w:color w:val="auto"/>
      <w:sz w:val="20"/>
      <w:szCs w:val="20"/>
    </w:rPr>
  </w:style>
  <w:style w:type="character" w:customStyle="1" w:styleId="CommentTextChar">
    <w:name w:val="Comment Text Char"/>
    <w:basedOn w:val="DefaultParagraphFont"/>
    <w:link w:val="CommentText"/>
    <w:uiPriority w:val="99"/>
    <w:rsid w:val="000C7E21"/>
    <w:rPr>
      <w:sz w:val="20"/>
      <w:szCs w:val="20"/>
    </w:rPr>
  </w:style>
  <w:style w:type="character" w:styleId="PlaceholderText">
    <w:name w:val="Placeholder Text"/>
    <w:basedOn w:val="DefaultParagraphFont"/>
    <w:uiPriority w:val="99"/>
    <w:semiHidden/>
    <w:rsid w:val="003D7C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mental-capacity-act-code-of-prac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FEF6674FD7492182D4CA026E600FF7"/>
        <w:category>
          <w:name w:val="General"/>
          <w:gallery w:val="placeholder"/>
        </w:category>
        <w:types>
          <w:type w:val="bbPlcHdr"/>
        </w:types>
        <w:behaviors>
          <w:behavior w:val="content"/>
        </w:behaviors>
        <w:guid w:val="{2A4C2D9F-80A1-47FB-AD62-B11834488A4D}"/>
      </w:docPartPr>
      <w:docPartBody>
        <w:p w:rsidR="00C12F3D" w:rsidRDefault="00556F42">
          <w:r w:rsidRPr="00470AC0">
            <w:rPr>
              <w:rStyle w:val="PlaceholderText"/>
            </w:rPr>
            <w:t>Company Logo</w:t>
          </w:r>
        </w:p>
      </w:docPartBody>
    </w:docPart>
    <w:docPart>
      <w:docPartPr>
        <w:name w:val="B484E663C7E04A5E8BFEA788AA91F380"/>
        <w:category>
          <w:name w:val="General"/>
          <w:gallery w:val="placeholder"/>
        </w:category>
        <w:types>
          <w:type w:val="bbPlcHdr"/>
        </w:types>
        <w:behaviors>
          <w:behavior w:val="content"/>
        </w:behaviors>
        <w:guid w:val="{F69B4B7E-687A-4105-BD60-48E58DB11F62}"/>
      </w:docPartPr>
      <w:docPartBody>
        <w:p w:rsidR="00C12F3D" w:rsidRDefault="00556F42">
          <w:r w:rsidRPr="00470AC0">
            <w:rPr>
              <w:rStyle w:val="PlaceholderText"/>
            </w:rPr>
            <w:t>Date of Issue</w:t>
          </w:r>
        </w:p>
      </w:docPartBody>
    </w:docPart>
    <w:docPart>
      <w:docPartPr>
        <w:name w:val="DF25B39F9B1B418C8AB14B8B5D0E590A"/>
        <w:category>
          <w:name w:val="General"/>
          <w:gallery w:val="placeholder"/>
        </w:category>
        <w:types>
          <w:type w:val="bbPlcHdr"/>
        </w:types>
        <w:behaviors>
          <w:behavior w:val="content"/>
        </w:behaviors>
        <w:guid w:val="{EE0D5CD8-38D7-4A5C-9895-EF70C5B9CBB5}"/>
      </w:docPartPr>
      <w:docPartBody>
        <w:p w:rsidR="00C12F3D" w:rsidRDefault="00556F42">
          <w:r w:rsidRPr="00470AC0">
            <w:rPr>
              <w:rStyle w:val="PlaceholderText"/>
            </w:rPr>
            <w:t>Date of Issue</w:t>
          </w:r>
        </w:p>
      </w:docPartBody>
    </w:docPart>
    <w:docPart>
      <w:docPartPr>
        <w:name w:val="BEB18D52A9A245D19FA603770BC50A3E"/>
        <w:category>
          <w:name w:val="General"/>
          <w:gallery w:val="placeholder"/>
        </w:category>
        <w:types>
          <w:type w:val="bbPlcHdr"/>
        </w:types>
        <w:behaviors>
          <w:behavior w:val="content"/>
        </w:behaviors>
        <w:guid w:val="{E2BA9F50-4B8F-47FA-A871-D02A62327B12}"/>
      </w:docPartPr>
      <w:docPartBody>
        <w:p w:rsidR="00C12F3D" w:rsidRDefault="00556F42">
          <w:r w:rsidRPr="00470AC0">
            <w:rPr>
              <w:rStyle w:val="PlaceholderText"/>
            </w:rPr>
            <w:t>Date of Issue</w:t>
          </w:r>
        </w:p>
      </w:docPartBody>
    </w:docPart>
    <w:docPart>
      <w:docPartPr>
        <w:name w:val="92B2166465224529844EF132DB912869"/>
        <w:category>
          <w:name w:val="General"/>
          <w:gallery w:val="placeholder"/>
        </w:category>
        <w:types>
          <w:type w:val="bbPlcHdr"/>
        </w:types>
        <w:behaviors>
          <w:behavior w:val="content"/>
        </w:behaviors>
        <w:guid w:val="{02160A21-CD66-440B-8330-2273F5EB9FF1}"/>
      </w:docPartPr>
      <w:docPartBody>
        <w:p w:rsidR="00C12F3D" w:rsidRDefault="00556F42">
          <w:r w:rsidRPr="00470AC0">
            <w:rPr>
              <w:rStyle w:val="PlaceholderText"/>
            </w:rPr>
            <w:t>Policy Lead</w:t>
          </w:r>
        </w:p>
      </w:docPartBody>
    </w:docPart>
    <w:docPart>
      <w:docPartPr>
        <w:name w:val="0D2F8B7CFEF84B1DBCE336C295638D66"/>
        <w:category>
          <w:name w:val="General"/>
          <w:gallery w:val="placeholder"/>
        </w:category>
        <w:types>
          <w:type w:val="bbPlcHdr"/>
        </w:types>
        <w:behaviors>
          <w:behavior w:val="content"/>
        </w:behaviors>
        <w:guid w:val="{4FC11935-AD13-4F27-9242-619935A22909}"/>
      </w:docPartPr>
      <w:docPartBody>
        <w:p w:rsidR="00C12F3D" w:rsidRDefault="00556F42">
          <w:r w:rsidRPr="00470AC0">
            <w:rPr>
              <w:rStyle w:val="PlaceholderText"/>
            </w:rPr>
            <w:t>Date of Review</w:t>
          </w:r>
        </w:p>
      </w:docPartBody>
    </w:docPart>
    <w:docPart>
      <w:docPartPr>
        <w:name w:val="73B6C511579144DEB6845852D9E15D20"/>
        <w:category>
          <w:name w:val="General"/>
          <w:gallery w:val="placeholder"/>
        </w:category>
        <w:types>
          <w:type w:val="bbPlcHdr"/>
        </w:types>
        <w:behaviors>
          <w:behavior w:val="content"/>
        </w:behaviors>
        <w:guid w:val="{BB829E26-E642-4232-829B-2559E314158F}"/>
      </w:docPartPr>
      <w:docPartBody>
        <w:p w:rsidR="00C12F3D" w:rsidRDefault="00556F42">
          <w:r w:rsidRPr="00470AC0">
            <w:rPr>
              <w:rStyle w:val="PlaceholderText"/>
            </w:rPr>
            <w:t>Date of Review</w:t>
          </w:r>
        </w:p>
      </w:docPartBody>
    </w:docPart>
    <w:docPart>
      <w:docPartPr>
        <w:name w:val="9851A8034888417A977714DF26FD5437"/>
        <w:category>
          <w:name w:val="General"/>
          <w:gallery w:val="placeholder"/>
        </w:category>
        <w:types>
          <w:type w:val="bbPlcHdr"/>
        </w:types>
        <w:behaviors>
          <w:behavior w:val="content"/>
        </w:behaviors>
        <w:guid w:val="{A1061039-56CC-48A2-8921-38F2D43BAB44}"/>
      </w:docPartPr>
      <w:docPartBody>
        <w:p w:rsidR="00C12F3D" w:rsidRDefault="00556F42">
          <w:r w:rsidRPr="00470AC0">
            <w:rPr>
              <w:rStyle w:val="PlaceholderText"/>
            </w:rPr>
            <w:t>Company Name</w:t>
          </w:r>
        </w:p>
      </w:docPartBody>
    </w:docPart>
    <w:docPart>
      <w:docPartPr>
        <w:name w:val="3CBE6267AA3840BD85E943C056920C85"/>
        <w:category>
          <w:name w:val="General"/>
          <w:gallery w:val="placeholder"/>
        </w:category>
        <w:types>
          <w:type w:val="bbPlcHdr"/>
        </w:types>
        <w:behaviors>
          <w:behavior w:val="content"/>
        </w:behaviors>
        <w:guid w:val="{19BE6DBD-E1DC-45FD-A714-5A4119879CF0}"/>
      </w:docPartPr>
      <w:docPartBody>
        <w:p w:rsidR="00C12F3D" w:rsidRDefault="00556F42">
          <w:r w:rsidRPr="00470AC0">
            <w:rPr>
              <w:rStyle w:val="PlaceholderText"/>
            </w:rPr>
            <w:t>Company Name</w:t>
          </w:r>
        </w:p>
      </w:docPartBody>
    </w:docPart>
    <w:docPart>
      <w:docPartPr>
        <w:name w:val="190D18F002D24E5080CB972DB065207A"/>
        <w:category>
          <w:name w:val="General"/>
          <w:gallery w:val="placeholder"/>
        </w:category>
        <w:types>
          <w:type w:val="bbPlcHdr"/>
        </w:types>
        <w:behaviors>
          <w:behavior w:val="content"/>
        </w:behaviors>
        <w:guid w:val="{CC4A3A32-E1FC-4A91-950E-A0A0282F0636}"/>
      </w:docPartPr>
      <w:docPartBody>
        <w:p w:rsidR="00C12F3D" w:rsidRDefault="00556F42">
          <w:r w:rsidRPr="00470AC0">
            <w:rPr>
              <w:rStyle w:val="PlaceholderText"/>
            </w:rPr>
            <w:t>Company Name</w:t>
          </w:r>
        </w:p>
      </w:docPartBody>
    </w:docPart>
    <w:docPart>
      <w:docPartPr>
        <w:name w:val="942725E54DE24B40BC568FC736691DB9"/>
        <w:category>
          <w:name w:val="General"/>
          <w:gallery w:val="placeholder"/>
        </w:category>
        <w:types>
          <w:type w:val="bbPlcHdr"/>
        </w:types>
        <w:behaviors>
          <w:behavior w:val="content"/>
        </w:behaviors>
        <w:guid w:val="{8D882B8A-B3AE-4BDE-B6CA-CA6A16FCE637}"/>
      </w:docPartPr>
      <w:docPartBody>
        <w:p w:rsidR="00C12F3D" w:rsidRDefault="00556F42">
          <w:r w:rsidRPr="00470AC0">
            <w:rPr>
              <w:rStyle w:val="PlaceholderText"/>
            </w:rPr>
            <w:t>Company Name</w:t>
          </w:r>
        </w:p>
      </w:docPartBody>
    </w:docPart>
    <w:docPart>
      <w:docPartPr>
        <w:name w:val="B28221FEF3DF463190735407FF06B674"/>
        <w:category>
          <w:name w:val="General"/>
          <w:gallery w:val="placeholder"/>
        </w:category>
        <w:types>
          <w:type w:val="bbPlcHdr"/>
        </w:types>
        <w:behaviors>
          <w:behavior w:val="content"/>
        </w:behaviors>
        <w:guid w:val="{126E0471-69A2-44A7-8D79-0347BE43EA98}"/>
      </w:docPartPr>
      <w:docPartBody>
        <w:p w:rsidR="00C12F3D" w:rsidRDefault="00556F42">
          <w:r w:rsidRPr="00470AC0">
            <w:rPr>
              <w:rStyle w:val="PlaceholderText"/>
            </w:rPr>
            <w:t>Company Name</w:t>
          </w:r>
        </w:p>
      </w:docPartBody>
    </w:docPart>
    <w:docPart>
      <w:docPartPr>
        <w:name w:val="5AD22426EB3C408E9CDF22A7DF3CCF71"/>
        <w:category>
          <w:name w:val="General"/>
          <w:gallery w:val="placeholder"/>
        </w:category>
        <w:types>
          <w:type w:val="bbPlcHdr"/>
        </w:types>
        <w:behaviors>
          <w:behavior w:val="content"/>
        </w:behaviors>
        <w:guid w:val="{7CDA3481-74CA-4F54-91ED-15E3E90FEC8D}"/>
      </w:docPartPr>
      <w:docPartBody>
        <w:p w:rsidR="00C12F3D" w:rsidRDefault="00556F42">
          <w:r w:rsidRPr="00470AC0">
            <w:rPr>
              <w:rStyle w:val="PlaceholderText"/>
            </w:rPr>
            <w:t>Company Name</w:t>
          </w:r>
        </w:p>
      </w:docPartBody>
    </w:docPart>
    <w:docPart>
      <w:docPartPr>
        <w:name w:val="AC4A35820B3B451B8D4D30B2F91BA4EC"/>
        <w:category>
          <w:name w:val="General"/>
          <w:gallery w:val="placeholder"/>
        </w:category>
        <w:types>
          <w:type w:val="bbPlcHdr"/>
        </w:types>
        <w:behaviors>
          <w:behavior w:val="content"/>
        </w:behaviors>
        <w:guid w:val="{62E0A6D6-9937-42EB-A0B1-703E0C0FFC59}"/>
      </w:docPartPr>
      <w:docPartBody>
        <w:p w:rsidR="00F33860" w:rsidRDefault="003A5625">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42"/>
    <w:rsid w:val="003A5625"/>
    <w:rsid w:val="00556F42"/>
    <w:rsid w:val="00C12F3D"/>
    <w:rsid w:val="00F33860"/>
    <w:rsid w:val="00F42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6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1738c11c-d7a0-4f48-88d9-7e3e9bcf018a-638107123650000000</MigrationWizIdVersion>
    <lcf76f155ced4ddcb4097134ff3c332f0 xmlns="56237ad3-8718-4af8-998e-3036ac3599be" xsi:nil="true"/>
    <MigrationWizId xmlns="56237ad3-8718-4af8-998e-3036ac3599be">1738c11c-d7a0-4f48-88d9-7e3e9bcf018a</MigrationWizId>
    <MigrationWizIdPermissions xmlns="56237ad3-8718-4af8-998e-3036ac3599be" xsi:nil="true"/>
  </documentManagement>
</p:properties>
</file>

<file path=customXml/itemProps1.xml><?xml version="1.0" encoding="utf-8"?>
<ds:datastoreItem xmlns:ds="http://schemas.openxmlformats.org/officeDocument/2006/customXml" ds:itemID="{11EB3215-6009-4BDF-8603-7A295F78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1366</Words>
  <Characters>8170</Characters>
  <Application>Microsoft Office Word</Application>
  <DocSecurity>4</DocSecurity>
  <Lines>263</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DCCD021 - Independence with Care Policy</dc:title>
  <dc:subject/>
  <dc:creator>Imogen Huxford</dc:creator>
  <cp:keywords/>
  <dc:description/>
  <cp:lastModifiedBy>Rachael Dowson-Wallace</cp:lastModifiedBy>
  <cp:revision>2</cp:revision>
  <cp:lastPrinted>2020-07-26T06:21:00Z</cp:lastPrinted>
  <dcterms:created xsi:type="dcterms:W3CDTF">2023-10-30T11:42:00Z</dcterms:created>
  <dcterms:modified xsi:type="dcterms:W3CDTF">2023-10-30T11:42:00Z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