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478F" w14:textId="2384701E" w:rsidR="00362DC5" w:rsidRDefault="00AE7B25" w:rsidP="00AE7B25">
      <w:pPr>
        <w:spacing w:after="345" w:line="259" w:lineRule="auto"/>
        <w:ind w:left="0" w:right="25" w:firstLine="0"/>
        <w:rPr>
          <w:rFonts w:ascii="Calibri" w:hAnsi="Calibri" w:cs="Calibri"/>
          <w:b/>
          <w:sz w:val="32"/>
        </w:rPr>
      </w:pPr>
      <w:r w:rsidRPr="00AE7B25">
        <w:rPr>
          <w:rFonts w:ascii="Calibri" w:hAnsi="Calibri" w:cs="Calibri"/>
          <w:b/>
          <w:noProof/>
          <w:sz w:val="32"/>
        </w:rPr>
        <w:drawing>
          <wp:inline distT="0" distB="0" distL="0" distR="0" wp14:anchorId="56E6DCB9" wp14:editId="40756962">
            <wp:extent cx="981212" cy="857370"/>
            <wp:effectExtent l="0" t="0" r="9525"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81212" cy="857370"/>
                    </a:xfrm>
                    <a:prstGeom prst="rect">
                      <a:avLst/>
                    </a:prstGeom>
                  </pic:spPr>
                </pic:pic>
              </a:graphicData>
            </a:graphic>
          </wp:inline>
        </w:drawing>
      </w:r>
      <w:r w:rsidR="000101C4" w:rsidRPr="00AE7B25">
        <w:rPr>
          <w:rFonts w:ascii="Calibri" w:hAnsi="Calibri" w:cs="Calibri"/>
          <w:b/>
          <w:sz w:val="32"/>
        </w:rPr>
        <w:t xml:space="preserve"> </w:t>
      </w:r>
    </w:p>
    <w:p w14:paraId="2DA1175E" w14:textId="77777777" w:rsidR="00A13389" w:rsidRPr="00AE7B25" w:rsidRDefault="00A13389" w:rsidP="00A13389">
      <w:pPr>
        <w:spacing w:after="85" w:line="259" w:lineRule="auto"/>
        <w:ind w:left="0" w:right="1311" w:firstLine="0"/>
        <w:jc w:val="right"/>
        <w:rPr>
          <w:rFonts w:ascii="Calibri" w:hAnsi="Calibri" w:cs="Calibri"/>
        </w:rPr>
      </w:pPr>
      <w:r w:rsidRPr="006F0817">
        <w:rPr>
          <w:rFonts w:ascii="Calibri" w:eastAsia="Calibri" w:hAnsi="Calibri" w:cs="Calibri"/>
          <w:noProof/>
          <w:color w:val="7030A0"/>
          <w:sz w:val="22"/>
        </w:rPr>
        <mc:AlternateContent>
          <mc:Choice Requires="wpg">
            <w:drawing>
              <wp:inline distT="0" distB="0" distL="0" distR="0" wp14:anchorId="70227DE1" wp14:editId="764416AD">
                <wp:extent cx="6010275" cy="45719"/>
                <wp:effectExtent l="0" t="0" r="0" b="0"/>
                <wp:docPr id="6" name="Group 6"/>
                <wp:cNvGraphicFramePr/>
                <a:graphic xmlns:a="http://schemas.openxmlformats.org/drawingml/2006/main">
                  <a:graphicData uri="http://schemas.microsoft.com/office/word/2010/wordprocessingGroup">
                    <wpg:wgp>
                      <wpg:cNvGrpSpPr/>
                      <wpg:grpSpPr>
                        <a:xfrm>
                          <a:off x="0" y="0"/>
                          <a:ext cx="6010275" cy="45719"/>
                          <a:chOff x="0" y="0"/>
                          <a:chExt cx="5657850" cy="7366"/>
                        </a:xfrm>
                      </wpg:grpSpPr>
                      <wps:wsp>
                        <wps:cNvPr id="7" name="Shape 196"/>
                        <wps:cNvSpPr/>
                        <wps:spPr>
                          <a:xfrm>
                            <a:off x="0" y="0"/>
                            <a:ext cx="5657850" cy="0"/>
                          </a:xfrm>
                          <a:custGeom>
                            <a:avLst/>
                            <a:gdLst/>
                            <a:ahLst/>
                            <a:cxnLst/>
                            <a:rect l="0" t="0" r="0" b="0"/>
                            <a:pathLst>
                              <a:path w="5657850">
                                <a:moveTo>
                                  <a:pt x="0" y="0"/>
                                </a:moveTo>
                                <a:lnTo>
                                  <a:pt x="5657850"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7CD8A8E4" id="Group 6" o:spid="_x0000_s1026" style="width:473.25pt;height:3.6pt;mso-position-horizontal-relative:char;mso-position-vertical-relative:line" coordsize="56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">
                <v:shape id="Shape 196" o:spid="_x0000_s1027" style="position:absolute;width:56578;height:0;visibility:visible;mso-wrap-style:square;v-text-anchor:top" coordsize="565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" path="m,l5657850,e" filled="f" strokecolor="purple" strokeweight=".58pt">
                  <v:stroke endcap="round"/>
                  <v:path arrowok="t" textboxrect="0,0,5657850,0"/>
                </v:shape>
                <w10:anchorlock/>
              </v:group>
            </w:pict>
          </mc:Fallback>
        </mc:AlternateContent>
      </w:r>
      <w:r w:rsidRPr="00AE7B25">
        <w:rPr>
          <w:rFonts w:ascii="Calibri" w:hAnsi="Calibri" w:cs="Calibri"/>
        </w:rPr>
        <w:t xml:space="preserve">  </w:t>
      </w:r>
    </w:p>
    <w:p w14:paraId="180A369C" w14:textId="7063CEB0" w:rsidR="00A13389" w:rsidRPr="00867553" w:rsidRDefault="00A13389" w:rsidP="00A13389">
      <w:pPr>
        <w:spacing w:after="0" w:line="259" w:lineRule="auto"/>
        <w:ind w:left="-5"/>
        <w:rPr>
          <w:rFonts w:ascii="Calibri" w:hAnsi="Calibri" w:cs="Calibri"/>
          <w:b/>
          <w:bCs/>
          <w:color w:val="800080"/>
          <w:sz w:val="36"/>
          <w:szCs w:val="36"/>
        </w:rPr>
      </w:pPr>
      <w:r>
        <w:rPr>
          <w:rFonts w:ascii="Calibri" w:hAnsi="Calibri" w:cs="Calibri"/>
          <w:b/>
          <w:bCs/>
          <w:color w:val="800080"/>
          <w:sz w:val="36"/>
          <w:szCs w:val="36"/>
        </w:rPr>
        <w:t>Venepuncture</w:t>
      </w:r>
    </w:p>
    <w:p w14:paraId="5ADDC0C2" w14:textId="77777777" w:rsidR="00A13389" w:rsidRPr="00C70F5A" w:rsidRDefault="00A13389" w:rsidP="00A13389">
      <w:pPr>
        <w:spacing w:after="0" w:line="259" w:lineRule="auto"/>
        <w:ind w:left="-5"/>
        <w:rPr>
          <w:rFonts w:ascii="Calibri" w:hAnsi="Calibri" w:cs="Calibri"/>
          <w:color w:val="auto"/>
          <w:sz w:val="20"/>
          <w:szCs w:val="20"/>
        </w:rPr>
      </w:pPr>
      <w:r w:rsidRPr="00C70F5A">
        <w:rPr>
          <w:rFonts w:ascii="Calibri" w:hAnsi="Calibri" w:cs="Calibri"/>
          <w:color w:val="auto"/>
          <w:sz w:val="24"/>
          <w:szCs w:val="20"/>
        </w:rPr>
        <w:t>This document is uncontrolled when downloaded or printed</w:t>
      </w:r>
      <w:r>
        <w:rPr>
          <w:rFonts w:ascii="Calibri" w:hAnsi="Calibri" w:cs="Calibri"/>
          <w:color w:val="auto"/>
          <w:sz w:val="24"/>
          <w:szCs w:val="20"/>
        </w:rPr>
        <w:t>.</w:t>
      </w:r>
    </w:p>
    <w:p w14:paraId="0838B443" w14:textId="77777777" w:rsidR="00A13389" w:rsidRDefault="00A13389" w:rsidP="00A13389">
      <w:pPr>
        <w:spacing w:after="46" w:line="259" w:lineRule="auto"/>
        <w:ind w:left="595" w:firstLine="0"/>
        <w:rPr>
          <w:rFonts w:ascii="Calibri" w:eastAsia="Calibri" w:hAnsi="Calibri" w:cs="Calibri"/>
          <w:sz w:val="20"/>
        </w:rPr>
      </w:pPr>
    </w:p>
    <w:p w14:paraId="02682365" w14:textId="77777777" w:rsidR="00A13389" w:rsidRPr="00AE7B25" w:rsidRDefault="00A13389" w:rsidP="00A13389">
      <w:pPr>
        <w:spacing w:after="46" w:line="259" w:lineRule="auto"/>
        <w:ind w:left="-284" w:firstLine="0"/>
        <w:jc w:val="center"/>
        <w:rPr>
          <w:rFonts w:ascii="Calibri" w:hAnsi="Calibri" w:cs="Calibri"/>
        </w:rPr>
      </w:pPr>
      <w:r w:rsidRPr="00AE7B25">
        <w:rPr>
          <w:rFonts w:ascii="Calibri" w:hAnsi="Calibri" w:cs="Calibri"/>
          <w:color w:val="800080"/>
          <w:sz w:val="16"/>
        </w:rPr>
        <w:t>Copyright © Care4Quality Ltd All rights reserve</w:t>
      </w:r>
      <w:r>
        <w:rPr>
          <w:rFonts w:ascii="Calibri" w:hAnsi="Calibri" w:cs="Calibri"/>
          <w:color w:val="800080"/>
          <w:sz w:val="16"/>
        </w:rPr>
        <w:t>d.</w:t>
      </w:r>
      <w:r w:rsidRPr="00AE7B25">
        <w:rPr>
          <w:rFonts w:ascii="Calibri" w:eastAsia="Calibri" w:hAnsi="Calibri" w:cs="Calibri"/>
          <w:noProof/>
          <w:sz w:val="22"/>
        </w:rPr>
        <mc:AlternateContent>
          <mc:Choice Requires="wpg">
            <w:drawing>
              <wp:inline distT="0" distB="0" distL="0" distR="0" wp14:anchorId="2D26D805" wp14:editId="463A0451">
                <wp:extent cx="5953786" cy="7366"/>
                <wp:effectExtent l="0" t="0" r="0" b="0"/>
                <wp:docPr id="1" name="Group 1"/>
                <wp:cNvGraphicFramePr/>
                <a:graphic xmlns:a="http://schemas.openxmlformats.org/drawingml/2006/main">
                  <a:graphicData uri="http://schemas.microsoft.com/office/word/2010/wordprocessingGroup">
                    <wpg:wgp>
                      <wpg:cNvGrpSpPr/>
                      <wpg:grpSpPr>
                        <a:xfrm>
                          <a:off x="0" y="0"/>
                          <a:ext cx="5953786" cy="7366"/>
                          <a:chOff x="0" y="0"/>
                          <a:chExt cx="5953786" cy="7366"/>
                        </a:xfrm>
                      </wpg:grpSpPr>
                      <wps:wsp>
                        <wps:cNvPr id="2" name="Shape 197"/>
                        <wps:cNvSpPr/>
                        <wps:spPr>
                          <a:xfrm>
                            <a:off x="0" y="0"/>
                            <a:ext cx="5953786" cy="0"/>
                          </a:xfrm>
                          <a:custGeom>
                            <a:avLst/>
                            <a:gdLst/>
                            <a:ahLst/>
                            <a:cxnLst/>
                            <a:rect l="0" t="0" r="0" b="0"/>
                            <a:pathLst>
                              <a:path w="5953786">
                                <a:moveTo>
                                  <a:pt x="0" y="0"/>
                                </a:moveTo>
                                <a:lnTo>
                                  <a:pt x="5953786" y="0"/>
                                </a:lnTo>
                              </a:path>
                            </a:pathLst>
                          </a:custGeom>
                          <a:ln w="7366" cap="rnd">
                            <a:round/>
                          </a:ln>
                        </wps:spPr>
                        <wps:style>
                          <a:lnRef idx="1">
                            <a:srgbClr val="800080"/>
                          </a:lnRef>
                          <a:fillRef idx="0">
                            <a:srgbClr val="000000">
                              <a:alpha val="0"/>
                            </a:srgbClr>
                          </a:fillRef>
                          <a:effectRef idx="0">
                            <a:scrgbClr r="0" g="0" b="0"/>
                          </a:effectRef>
                          <a:fontRef idx="none"/>
                        </wps:style>
                        <wps:bodyPr/>
                      </wps:wsp>
                    </wpg:wgp>
                  </a:graphicData>
                </a:graphic>
              </wp:inline>
            </w:drawing>
          </mc:Choice>
          <mc:Fallback>
            <w:pict>
              <v:group w14:anchorId="5A36E0F8" id="Group 1" o:spid="_x0000_s1026" style="width:468.8pt;height:.6pt;mso-position-horizontal-relative:char;mso-position-vertical-relative:line" coordsize="595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">
                <v:shape id="Shape 197" o:spid="_x0000_s1027" style="position:absolute;width:59537;height:0;visibility:visible;mso-wrap-style:square;v-text-anchor:top" coordsize="5953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" path="m,l5953786,e" filled="f" strokecolor="purple" strokeweight=".58pt">
                  <v:stroke endcap="round"/>
                  <v:path arrowok="t" textboxrect="0,0,5953786,0"/>
                </v:shape>
                <w10:anchorlock/>
              </v:group>
            </w:pict>
          </mc:Fallback>
        </mc:AlternateContent>
      </w:r>
    </w:p>
    <w:p w14:paraId="6D77F2D3" w14:textId="77777777" w:rsidR="00A13389" w:rsidRDefault="00A13389" w:rsidP="00A13389">
      <w:pPr>
        <w:spacing w:line="259" w:lineRule="auto"/>
        <w:ind w:left="0" w:firstLine="0"/>
        <w:rPr>
          <w:rFonts w:ascii="Calibri" w:hAnsi="Calibri" w:cs="Calibri"/>
        </w:rPr>
      </w:pPr>
    </w:p>
    <w:p w14:paraId="2935254E" w14:textId="77777777" w:rsidR="00A13389" w:rsidRDefault="00A13389" w:rsidP="00A13389">
      <w:pPr>
        <w:spacing w:line="259" w:lineRule="auto"/>
        <w:ind w:left="0" w:firstLine="0"/>
        <w:rPr>
          <w:rFonts w:ascii="Calibri" w:hAnsi="Calibri" w:cs="Calibri"/>
        </w:rPr>
      </w:pPr>
    </w:p>
    <w:tbl>
      <w:tblPr>
        <w:tblStyle w:val="TableGrid1"/>
        <w:tblW w:w="9049" w:type="dxa"/>
        <w:tblInd w:w="470" w:type="dxa"/>
        <w:tblCellMar>
          <w:top w:w="17" w:type="dxa"/>
          <w:left w:w="10" w:type="dxa"/>
          <w:bottom w:w="27" w:type="dxa"/>
          <w:right w:w="115" w:type="dxa"/>
        </w:tblCellMar>
        <w:tblLook w:val="04A0" w:firstRow="1" w:lastRow="0" w:firstColumn="1" w:lastColumn="0" w:noHBand="0" w:noVBand="1"/>
      </w:tblPr>
      <w:tblGrid>
        <w:gridCol w:w="2360"/>
        <w:gridCol w:w="6689"/>
      </w:tblGrid>
      <w:tr w:rsidR="00A13389" w:rsidRPr="00AE7B25" w14:paraId="501CCDFA"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66320651"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Reference number</w:t>
            </w:r>
          </w:p>
        </w:tc>
        <w:tc>
          <w:tcPr>
            <w:tcW w:w="6689" w:type="dxa"/>
            <w:tcBorders>
              <w:top w:val="single" w:sz="4" w:space="0" w:color="800080"/>
              <w:left w:val="single" w:sz="4" w:space="0" w:color="800080"/>
              <w:bottom w:val="single" w:sz="4" w:space="0" w:color="800080"/>
              <w:right w:val="single" w:sz="4" w:space="0" w:color="800080"/>
            </w:tcBorders>
            <w:vAlign w:val="center"/>
          </w:tcPr>
          <w:p w14:paraId="28293681" w14:textId="2CE00304" w:rsidR="00A13389" w:rsidRPr="00C70F5A" w:rsidRDefault="00A13389" w:rsidP="00F009E2">
            <w:pPr>
              <w:spacing w:after="0" w:line="259" w:lineRule="auto"/>
              <w:ind w:left="128" w:firstLine="0"/>
              <w:rPr>
                <w:rFonts w:ascii="Calibri" w:hAnsi="Calibri" w:cs="Calibri"/>
                <w:color w:val="7030A0"/>
              </w:rPr>
            </w:pPr>
            <w:r>
              <w:rPr>
                <w:rFonts w:asciiTheme="minorHAnsi" w:hAnsiTheme="minorHAnsi" w:cstheme="minorHAnsi"/>
                <w:b/>
                <w:color w:val="7030A0"/>
                <w:sz w:val="22"/>
              </w:rPr>
              <w:t xml:space="preserve"> </w:t>
            </w:r>
            <w:r w:rsidRPr="009B7A26">
              <w:rPr>
                <w:rFonts w:asciiTheme="minorHAnsi" w:hAnsiTheme="minorHAnsi" w:cstheme="minorHAnsi"/>
                <w:b/>
                <w:color w:val="7030A0"/>
                <w:sz w:val="22"/>
              </w:rPr>
              <w:t>RE</w:t>
            </w:r>
            <w:r>
              <w:rPr>
                <w:rFonts w:asciiTheme="minorHAnsi" w:hAnsiTheme="minorHAnsi" w:cstheme="minorHAnsi"/>
                <w:b/>
                <w:color w:val="7030A0"/>
                <w:sz w:val="22"/>
              </w:rPr>
              <w:t>GCP27</w:t>
            </w:r>
          </w:p>
        </w:tc>
      </w:tr>
      <w:tr w:rsidR="00A13389" w:rsidRPr="00AE7B25" w14:paraId="47172EB6" w14:textId="77777777" w:rsidTr="00F009E2">
        <w:trPr>
          <w:trHeight w:val="390"/>
        </w:trPr>
        <w:tc>
          <w:tcPr>
            <w:tcW w:w="2360" w:type="dxa"/>
            <w:tcBorders>
              <w:top w:val="single" w:sz="4" w:space="0" w:color="800080"/>
              <w:left w:val="single" w:sz="4" w:space="0" w:color="800080"/>
              <w:bottom w:val="single" w:sz="4" w:space="0" w:color="800080"/>
              <w:right w:val="single" w:sz="4" w:space="0" w:color="800080"/>
            </w:tcBorders>
            <w:vAlign w:val="center"/>
          </w:tcPr>
          <w:p w14:paraId="7C16C4DC"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Version</w:t>
            </w:r>
          </w:p>
        </w:tc>
        <w:tc>
          <w:tcPr>
            <w:tcW w:w="6689" w:type="dxa"/>
            <w:tcBorders>
              <w:top w:val="single" w:sz="4" w:space="0" w:color="800080"/>
              <w:left w:val="single" w:sz="4" w:space="0" w:color="800080"/>
              <w:bottom w:val="single" w:sz="4" w:space="0" w:color="800080"/>
              <w:right w:val="single" w:sz="4" w:space="0" w:color="800080"/>
            </w:tcBorders>
            <w:vAlign w:val="center"/>
          </w:tcPr>
          <w:p w14:paraId="108B3259" w14:textId="77777777" w:rsidR="00A13389" w:rsidRPr="00C70F5A" w:rsidRDefault="00A13389" w:rsidP="00F009E2">
            <w:pPr>
              <w:spacing w:after="0" w:line="259" w:lineRule="auto"/>
              <w:ind w:left="128" w:firstLine="0"/>
              <w:rPr>
                <w:rFonts w:ascii="Calibri" w:hAnsi="Calibri" w:cs="Calibri"/>
                <w:color w:val="7030A0"/>
              </w:rPr>
            </w:pPr>
            <w:r>
              <w:rPr>
                <w:rFonts w:ascii="Calibri" w:hAnsi="Calibri" w:cs="Calibri"/>
                <w:color w:val="7030A0"/>
                <w:sz w:val="26"/>
              </w:rPr>
              <w:t xml:space="preserve"> </w:t>
            </w:r>
            <w:r w:rsidRPr="00C70F5A">
              <w:rPr>
                <w:rFonts w:ascii="Calibri" w:hAnsi="Calibri" w:cs="Calibri"/>
                <w:color w:val="7030A0"/>
                <w:sz w:val="26"/>
              </w:rPr>
              <w:t>1</w:t>
            </w:r>
            <w:r w:rsidRPr="00C70F5A">
              <w:rPr>
                <w:rFonts w:ascii="Calibri" w:hAnsi="Calibri" w:cs="Calibri"/>
                <w:color w:val="7030A0"/>
              </w:rPr>
              <w:t xml:space="preserve">  </w:t>
            </w:r>
          </w:p>
        </w:tc>
      </w:tr>
      <w:tr w:rsidR="00A13389" w:rsidRPr="00AE7B25" w14:paraId="6172A8DA"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5F67E6AA"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Author</w:t>
            </w:r>
          </w:p>
        </w:tc>
        <w:tc>
          <w:tcPr>
            <w:tcW w:w="6689" w:type="dxa"/>
            <w:tcBorders>
              <w:top w:val="single" w:sz="4" w:space="0" w:color="800080"/>
              <w:left w:val="single" w:sz="4" w:space="0" w:color="800080"/>
              <w:bottom w:val="single" w:sz="4" w:space="0" w:color="800080"/>
              <w:right w:val="single" w:sz="4" w:space="0" w:color="800080"/>
            </w:tcBorders>
            <w:vAlign w:val="center"/>
          </w:tcPr>
          <w:p w14:paraId="3008ECD6" w14:textId="77777777" w:rsidR="00A13389" w:rsidRPr="00C70F5A" w:rsidRDefault="00A13389" w:rsidP="00F009E2">
            <w:pPr>
              <w:spacing w:after="0" w:line="259" w:lineRule="auto"/>
              <w:ind w:left="128" w:firstLine="0"/>
              <w:rPr>
                <w:rFonts w:ascii="Calibri" w:hAnsi="Calibri" w:cs="Calibri"/>
                <w:color w:val="7030A0"/>
              </w:rPr>
            </w:pPr>
            <w:r>
              <w:rPr>
                <w:rFonts w:ascii="Calibri" w:hAnsi="Calibri" w:cs="Calibri"/>
                <w:color w:val="7030A0"/>
              </w:rPr>
              <w:t xml:space="preserve"> D Martin</w:t>
            </w:r>
          </w:p>
        </w:tc>
      </w:tr>
      <w:tr w:rsidR="00A13389" w:rsidRPr="00AE7B25" w14:paraId="24373CF6" w14:textId="77777777" w:rsidTr="00F009E2">
        <w:trPr>
          <w:trHeight w:val="390"/>
        </w:trPr>
        <w:tc>
          <w:tcPr>
            <w:tcW w:w="2360" w:type="dxa"/>
            <w:tcBorders>
              <w:top w:val="single" w:sz="4" w:space="0" w:color="800080"/>
              <w:left w:val="single" w:sz="4" w:space="0" w:color="800080"/>
              <w:bottom w:val="single" w:sz="4" w:space="0" w:color="800080"/>
              <w:right w:val="single" w:sz="4" w:space="0" w:color="800080"/>
            </w:tcBorders>
            <w:vAlign w:val="center"/>
          </w:tcPr>
          <w:p w14:paraId="06C4AE9B"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Owned by</w:t>
            </w:r>
          </w:p>
        </w:tc>
        <w:tc>
          <w:tcPr>
            <w:tcW w:w="6689" w:type="dxa"/>
            <w:tcBorders>
              <w:top w:val="single" w:sz="4" w:space="0" w:color="800080"/>
              <w:left w:val="single" w:sz="4" w:space="0" w:color="800080"/>
              <w:bottom w:val="single" w:sz="4" w:space="0" w:color="800080"/>
              <w:right w:val="single" w:sz="4" w:space="0" w:color="800080"/>
            </w:tcBorders>
            <w:vAlign w:val="center"/>
          </w:tcPr>
          <w:p w14:paraId="426B2A01" w14:textId="77777777" w:rsidR="00A13389" w:rsidRPr="00C70F5A" w:rsidRDefault="00A13389" w:rsidP="00F009E2">
            <w:pPr>
              <w:spacing w:after="0" w:line="259" w:lineRule="auto"/>
              <w:ind w:left="128" w:firstLine="0"/>
              <w:rPr>
                <w:rFonts w:ascii="Calibri" w:hAnsi="Calibri" w:cs="Calibri"/>
                <w:color w:val="7030A0"/>
              </w:rPr>
            </w:pPr>
          </w:p>
        </w:tc>
      </w:tr>
      <w:tr w:rsidR="00A13389" w:rsidRPr="00AE7B25" w14:paraId="50F8387F"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762A5F9D"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Date ratified</w:t>
            </w:r>
          </w:p>
        </w:tc>
        <w:tc>
          <w:tcPr>
            <w:tcW w:w="6689" w:type="dxa"/>
            <w:tcBorders>
              <w:top w:val="single" w:sz="4" w:space="0" w:color="800080"/>
              <w:left w:val="single" w:sz="4" w:space="0" w:color="800080"/>
              <w:bottom w:val="single" w:sz="4" w:space="0" w:color="800080"/>
              <w:right w:val="single" w:sz="4" w:space="0" w:color="800080"/>
            </w:tcBorders>
            <w:vAlign w:val="center"/>
          </w:tcPr>
          <w:p w14:paraId="52A2F75B" w14:textId="77777777" w:rsidR="00A13389" w:rsidRPr="00C70F5A" w:rsidRDefault="00A13389" w:rsidP="00F009E2">
            <w:pPr>
              <w:spacing w:after="0" w:line="259" w:lineRule="auto"/>
              <w:ind w:left="128" w:firstLine="0"/>
              <w:rPr>
                <w:rFonts w:ascii="Calibri" w:hAnsi="Calibri" w:cs="Calibri"/>
                <w:color w:val="7030A0"/>
              </w:rPr>
            </w:pPr>
          </w:p>
        </w:tc>
      </w:tr>
      <w:tr w:rsidR="00A13389" w:rsidRPr="00AE7B25" w14:paraId="4E3E366C" w14:textId="77777777" w:rsidTr="00F009E2">
        <w:trPr>
          <w:trHeight w:val="585"/>
        </w:trPr>
        <w:tc>
          <w:tcPr>
            <w:tcW w:w="2360" w:type="dxa"/>
            <w:tcBorders>
              <w:top w:val="single" w:sz="4" w:space="0" w:color="800080"/>
              <w:left w:val="single" w:sz="4" w:space="0" w:color="800080"/>
              <w:bottom w:val="single" w:sz="4" w:space="0" w:color="800080"/>
              <w:right w:val="single" w:sz="4" w:space="0" w:color="800080"/>
            </w:tcBorders>
            <w:vAlign w:val="center"/>
          </w:tcPr>
          <w:p w14:paraId="5D9C4331"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Ratified by:</w:t>
            </w:r>
          </w:p>
          <w:p w14:paraId="4ECA8D96" w14:textId="77777777" w:rsidR="00A13389" w:rsidRPr="00C70F5A" w:rsidRDefault="00A13389" w:rsidP="00F009E2">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rPr>
              <w:t>(</w:t>
            </w:r>
            <w:r w:rsidRPr="00C70F5A">
              <w:rPr>
                <w:rFonts w:ascii="Calibri" w:hAnsi="Calibri" w:cs="Calibri"/>
                <w:color w:val="7F7F7F" w:themeColor="text1" w:themeTint="80"/>
              </w:rPr>
              <w:t>Signed</w:t>
            </w:r>
            <w:r>
              <w:rPr>
                <w:rFonts w:ascii="Calibri" w:hAnsi="Calibri" w:cs="Calibri"/>
                <w:color w:val="7F7F7F" w:themeColor="text1" w:themeTint="80"/>
              </w:rPr>
              <w:t>)</w:t>
            </w:r>
          </w:p>
        </w:tc>
        <w:tc>
          <w:tcPr>
            <w:tcW w:w="6689" w:type="dxa"/>
            <w:tcBorders>
              <w:top w:val="single" w:sz="4" w:space="0" w:color="800080"/>
              <w:left w:val="single" w:sz="4" w:space="0" w:color="800080"/>
              <w:bottom w:val="single" w:sz="4" w:space="0" w:color="800080"/>
              <w:right w:val="single" w:sz="4" w:space="0" w:color="800080"/>
            </w:tcBorders>
            <w:vAlign w:val="center"/>
          </w:tcPr>
          <w:p w14:paraId="4BA684B7" w14:textId="77777777" w:rsidR="00A13389" w:rsidRPr="00C70F5A" w:rsidRDefault="00A13389" w:rsidP="00F009E2">
            <w:pPr>
              <w:spacing w:after="0" w:line="259" w:lineRule="auto"/>
              <w:ind w:left="128" w:firstLine="0"/>
              <w:rPr>
                <w:rFonts w:ascii="Calibri" w:hAnsi="Calibri" w:cs="Calibri"/>
                <w:color w:val="7030A0"/>
              </w:rPr>
            </w:pPr>
            <w:r w:rsidRPr="00C70F5A">
              <w:rPr>
                <w:rFonts w:ascii="Calibri" w:hAnsi="Calibri" w:cs="Calibri"/>
                <w:color w:val="7030A0"/>
              </w:rPr>
              <w:t xml:space="preserve"> </w:t>
            </w:r>
          </w:p>
        </w:tc>
      </w:tr>
      <w:tr w:rsidR="00A13389" w:rsidRPr="00AE7B25" w14:paraId="390A24A9"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43BAB430"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Issue date</w:t>
            </w:r>
          </w:p>
        </w:tc>
        <w:tc>
          <w:tcPr>
            <w:tcW w:w="6689" w:type="dxa"/>
            <w:tcBorders>
              <w:top w:val="single" w:sz="4" w:space="0" w:color="800080"/>
              <w:left w:val="single" w:sz="4" w:space="0" w:color="800080"/>
              <w:bottom w:val="single" w:sz="4" w:space="0" w:color="800080"/>
              <w:right w:val="single" w:sz="4" w:space="0" w:color="800080"/>
            </w:tcBorders>
            <w:vAlign w:val="center"/>
          </w:tcPr>
          <w:p w14:paraId="6C9F5EF1" w14:textId="77777777" w:rsidR="00A13389" w:rsidRPr="00C70F5A" w:rsidRDefault="00A13389" w:rsidP="00F009E2">
            <w:pPr>
              <w:spacing w:after="0" w:line="259" w:lineRule="auto"/>
              <w:ind w:left="128" w:firstLine="0"/>
              <w:rPr>
                <w:rFonts w:ascii="Calibri" w:hAnsi="Calibri" w:cs="Calibri"/>
                <w:color w:val="7030A0"/>
              </w:rPr>
            </w:pPr>
          </w:p>
        </w:tc>
      </w:tr>
      <w:tr w:rsidR="00A13389" w:rsidRPr="00AE7B25" w14:paraId="04DB2423"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552D2A74" w14:textId="77777777" w:rsidR="00A13389" w:rsidRPr="00C70F5A" w:rsidRDefault="00A13389" w:rsidP="00F009E2">
            <w:pPr>
              <w:spacing w:after="0" w:line="259" w:lineRule="auto"/>
              <w:ind w:left="80" w:firstLine="0"/>
              <w:rPr>
                <w:rFonts w:ascii="Calibri" w:hAnsi="Calibri" w:cs="Calibri"/>
                <w:color w:val="7F7F7F" w:themeColor="text1" w:themeTint="80"/>
                <w:sz w:val="24"/>
              </w:rPr>
            </w:pPr>
            <w:r w:rsidRPr="00C70F5A">
              <w:rPr>
                <w:rFonts w:ascii="Calibri" w:hAnsi="Calibri" w:cs="Calibri"/>
                <w:color w:val="7F7F7F" w:themeColor="text1" w:themeTint="80"/>
                <w:sz w:val="24"/>
              </w:rPr>
              <w:t>Review date:</w:t>
            </w:r>
          </w:p>
          <w:p w14:paraId="40C293C9" w14:textId="77777777" w:rsidR="00A13389" w:rsidRPr="00C70F5A" w:rsidRDefault="00A13389" w:rsidP="00F009E2">
            <w:pPr>
              <w:spacing w:after="0" w:line="259" w:lineRule="auto"/>
              <w:ind w:left="80" w:firstLine="0"/>
              <w:rPr>
                <w:rFonts w:ascii="Calibri" w:hAnsi="Calibri" w:cs="Calibri"/>
                <w:color w:val="7F7F7F" w:themeColor="text1" w:themeTint="80"/>
              </w:rPr>
            </w:pPr>
            <w:r>
              <w:rPr>
                <w:rFonts w:ascii="Calibri" w:hAnsi="Calibri" w:cs="Calibri"/>
                <w:color w:val="7F7F7F" w:themeColor="text1" w:themeTint="80"/>
                <w:sz w:val="24"/>
              </w:rPr>
              <w:t>(</w:t>
            </w:r>
            <w:r w:rsidRPr="00C70F5A">
              <w:rPr>
                <w:rFonts w:ascii="Calibri" w:hAnsi="Calibri" w:cs="Calibri"/>
                <w:color w:val="7F7F7F" w:themeColor="text1" w:themeTint="80"/>
                <w:sz w:val="24"/>
              </w:rPr>
              <w:t>Signed</w:t>
            </w:r>
            <w:r>
              <w:rPr>
                <w:rFonts w:ascii="Calibri" w:hAnsi="Calibri" w:cs="Calibri"/>
                <w:color w:val="7F7F7F" w:themeColor="text1" w:themeTint="80"/>
                <w:sz w:val="24"/>
              </w:rPr>
              <w:t>)</w:t>
            </w:r>
          </w:p>
        </w:tc>
        <w:tc>
          <w:tcPr>
            <w:tcW w:w="6689" w:type="dxa"/>
            <w:tcBorders>
              <w:top w:val="single" w:sz="4" w:space="0" w:color="800080"/>
              <w:left w:val="single" w:sz="4" w:space="0" w:color="800080"/>
              <w:bottom w:val="single" w:sz="4" w:space="0" w:color="800080"/>
              <w:right w:val="single" w:sz="4" w:space="0" w:color="800080"/>
            </w:tcBorders>
            <w:vAlign w:val="center"/>
          </w:tcPr>
          <w:p w14:paraId="03AC523A" w14:textId="77777777" w:rsidR="00A13389" w:rsidRPr="00C70F5A" w:rsidRDefault="00A13389" w:rsidP="00F009E2">
            <w:pPr>
              <w:spacing w:after="0" w:line="259" w:lineRule="auto"/>
              <w:ind w:left="128" w:firstLine="0"/>
              <w:rPr>
                <w:rFonts w:ascii="Calibri" w:hAnsi="Calibri" w:cs="Calibri"/>
                <w:color w:val="7030A0"/>
              </w:rPr>
            </w:pPr>
          </w:p>
        </w:tc>
      </w:tr>
      <w:tr w:rsidR="00A13389" w:rsidRPr="00AE7B25" w14:paraId="4DC6F826" w14:textId="77777777" w:rsidTr="00F009E2">
        <w:trPr>
          <w:trHeight w:val="395"/>
        </w:trPr>
        <w:tc>
          <w:tcPr>
            <w:tcW w:w="2360" w:type="dxa"/>
            <w:tcBorders>
              <w:top w:val="single" w:sz="4" w:space="0" w:color="800080"/>
              <w:left w:val="single" w:sz="4" w:space="0" w:color="800080"/>
              <w:bottom w:val="single" w:sz="4" w:space="0" w:color="800080"/>
              <w:right w:val="single" w:sz="4" w:space="0" w:color="800080"/>
            </w:tcBorders>
            <w:vAlign w:val="center"/>
          </w:tcPr>
          <w:p w14:paraId="6605F481" w14:textId="77777777" w:rsidR="00A13389" w:rsidRPr="00C70F5A" w:rsidRDefault="00A13389" w:rsidP="00F009E2">
            <w:pPr>
              <w:spacing w:after="0" w:line="259" w:lineRule="auto"/>
              <w:ind w:left="80" w:firstLine="0"/>
              <w:rPr>
                <w:rFonts w:ascii="Calibri" w:hAnsi="Calibri" w:cs="Calibri"/>
                <w:color w:val="7F7F7F" w:themeColor="text1" w:themeTint="80"/>
              </w:rPr>
            </w:pPr>
            <w:r w:rsidRPr="00C70F5A">
              <w:rPr>
                <w:rFonts w:ascii="Calibri" w:hAnsi="Calibri" w:cs="Calibri"/>
                <w:color w:val="7F7F7F" w:themeColor="text1" w:themeTint="80"/>
                <w:sz w:val="24"/>
              </w:rPr>
              <w:t>Target audience</w:t>
            </w:r>
          </w:p>
        </w:tc>
        <w:tc>
          <w:tcPr>
            <w:tcW w:w="6689" w:type="dxa"/>
            <w:tcBorders>
              <w:top w:val="single" w:sz="4" w:space="0" w:color="800080"/>
              <w:left w:val="single" w:sz="4" w:space="0" w:color="800080"/>
              <w:bottom w:val="single" w:sz="4" w:space="0" w:color="800080"/>
              <w:right w:val="single" w:sz="4" w:space="0" w:color="800080"/>
            </w:tcBorders>
            <w:vAlign w:val="center"/>
          </w:tcPr>
          <w:p w14:paraId="0D81F5FF" w14:textId="77777777" w:rsidR="00A13389" w:rsidRPr="008B6761" w:rsidRDefault="00A13389" w:rsidP="00F009E2">
            <w:pPr>
              <w:spacing w:after="0" w:line="259" w:lineRule="auto"/>
              <w:ind w:left="128" w:firstLine="0"/>
              <w:rPr>
                <w:rFonts w:ascii="Calibri" w:hAnsi="Calibri" w:cs="Calibri"/>
                <w:color w:val="7030A0"/>
                <w:sz w:val="24"/>
                <w:szCs w:val="24"/>
              </w:rPr>
            </w:pPr>
            <w:r w:rsidRPr="008B6761">
              <w:rPr>
                <w:rFonts w:ascii="Calibri" w:hAnsi="Calibri" w:cs="Calibri"/>
                <w:color w:val="7030A0"/>
                <w:sz w:val="24"/>
                <w:szCs w:val="24"/>
              </w:rPr>
              <w:t>Registered Managers, Registered Nurses, Care Team</w:t>
            </w:r>
          </w:p>
        </w:tc>
      </w:tr>
    </w:tbl>
    <w:p w14:paraId="45828D30" w14:textId="77777777" w:rsidR="00A13389" w:rsidRDefault="00A13389" w:rsidP="00A13389">
      <w:pPr>
        <w:spacing w:line="259" w:lineRule="auto"/>
        <w:ind w:left="0" w:firstLine="0"/>
        <w:rPr>
          <w:rFonts w:ascii="Calibri" w:hAnsi="Calibri" w:cs="Calibri"/>
        </w:rPr>
      </w:pPr>
    </w:p>
    <w:p w14:paraId="135E5B0F" w14:textId="28E08161" w:rsidR="00362DC5" w:rsidRPr="00AE7B25" w:rsidRDefault="000101C4" w:rsidP="00A13389">
      <w:pPr>
        <w:spacing w:line="259" w:lineRule="auto"/>
        <w:ind w:left="0" w:firstLine="0"/>
        <w:rPr>
          <w:rFonts w:ascii="Calibri" w:hAnsi="Calibri" w:cs="Calibri"/>
        </w:rPr>
      </w:pPr>
      <w:r w:rsidRPr="00AE7B25">
        <w:rPr>
          <w:rFonts w:ascii="Calibri" w:hAnsi="Calibri" w:cs="Calibri"/>
          <w:sz w:val="20"/>
        </w:rPr>
        <w:t xml:space="preserve">  </w:t>
      </w:r>
      <w:r w:rsidRPr="00AE7B25">
        <w:rPr>
          <w:rFonts w:ascii="Calibri" w:hAnsi="Calibri" w:cs="Calibri"/>
        </w:rPr>
        <w:t xml:space="preserve"> </w:t>
      </w:r>
      <w:r w:rsidRPr="00AE7B25">
        <w:rPr>
          <w:rFonts w:ascii="Calibri" w:hAnsi="Calibri" w:cs="Calibri"/>
          <w:sz w:val="20"/>
        </w:rPr>
        <w:t xml:space="preserve"> </w:t>
      </w:r>
      <w:r w:rsidRPr="00AE7B25">
        <w:rPr>
          <w:rFonts w:ascii="Calibri" w:hAnsi="Calibri" w:cs="Calibri"/>
        </w:rPr>
        <w:t xml:space="preserve"> </w:t>
      </w:r>
      <w:r w:rsidRPr="00AE7B25">
        <w:rPr>
          <w:rFonts w:ascii="Calibri" w:eastAsia="Calibri" w:hAnsi="Calibri" w:cs="Calibri"/>
        </w:rPr>
        <w:t xml:space="preserve"> </w:t>
      </w:r>
      <w:r w:rsidRPr="00AE7B25">
        <w:rPr>
          <w:rFonts w:ascii="Calibri" w:hAnsi="Calibri" w:cs="Calibri"/>
        </w:rPr>
        <w:t xml:space="preserve"> </w:t>
      </w:r>
    </w:p>
    <w:tbl>
      <w:tblPr>
        <w:tblStyle w:val="TableGrid0"/>
        <w:tblpPr w:leftFromText="180" w:rightFromText="180" w:vertAnchor="text" w:horzAnchor="margin" w:tblpXSpec="center" w:tblpY="852"/>
        <w:tblW w:w="0" w:type="auto"/>
        <w:tblLook w:val="04A0" w:firstRow="1" w:lastRow="0" w:firstColumn="1" w:lastColumn="0" w:noHBand="0" w:noVBand="1"/>
      </w:tblPr>
      <w:tblGrid>
        <w:gridCol w:w="704"/>
        <w:gridCol w:w="6161"/>
      </w:tblGrid>
      <w:tr w:rsidR="001D2CF7" w:rsidRPr="001D2CF7" w14:paraId="57CFD510" w14:textId="77777777" w:rsidTr="00A13389">
        <w:tc>
          <w:tcPr>
            <w:tcW w:w="704" w:type="dxa"/>
            <w:shd w:val="clear" w:color="auto" w:fill="auto"/>
          </w:tcPr>
          <w:p w14:paraId="7A400E65" w14:textId="77777777" w:rsidR="00AE7B25" w:rsidRPr="001D2CF7" w:rsidRDefault="00AE7B25" w:rsidP="00A13389">
            <w:pPr>
              <w:pStyle w:val="Default"/>
              <w:jc w:val="center"/>
              <w:rPr>
                <w:rFonts w:ascii="Calibri" w:hAnsi="Calibri" w:cs="Calibri"/>
                <w:b/>
                <w:bCs/>
                <w:color w:val="auto"/>
              </w:rPr>
            </w:pPr>
            <w:r w:rsidRPr="001D2CF7">
              <w:rPr>
                <w:rFonts w:ascii="Calibri" w:hAnsi="Calibri" w:cs="Calibri"/>
                <w:b/>
                <w:bCs/>
                <w:color w:val="auto"/>
              </w:rPr>
              <w:t>1</w:t>
            </w:r>
          </w:p>
        </w:tc>
        <w:tc>
          <w:tcPr>
            <w:tcW w:w="6161" w:type="dxa"/>
            <w:shd w:val="clear" w:color="auto" w:fill="auto"/>
          </w:tcPr>
          <w:p w14:paraId="067529C3"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Purpose &amp; Application</w:t>
            </w:r>
          </w:p>
        </w:tc>
      </w:tr>
      <w:tr w:rsidR="001D2CF7" w:rsidRPr="001D2CF7" w14:paraId="5F6E4452" w14:textId="77777777" w:rsidTr="00A13389">
        <w:tc>
          <w:tcPr>
            <w:tcW w:w="704" w:type="dxa"/>
            <w:shd w:val="clear" w:color="auto" w:fill="auto"/>
          </w:tcPr>
          <w:p w14:paraId="5B2D9BA1" w14:textId="77777777" w:rsidR="00AE7B25" w:rsidRPr="001D2CF7" w:rsidRDefault="00AE7B25" w:rsidP="00A13389">
            <w:pPr>
              <w:pStyle w:val="Default"/>
              <w:jc w:val="center"/>
              <w:rPr>
                <w:rFonts w:ascii="Calibri" w:hAnsi="Calibri" w:cs="Calibri"/>
                <w:b/>
                <w:bCs/>
                <w:color w:val="auto"/>
              </w:rPr>
            </w:pPr>
            <w:r w:rsidRPr="001D2CF7">
              <w:rPr>
                <w:rFonts w:ascii="Calibri" w:hAnsi="Calibri" w:cs="Calibri"/>
                <w:b/>
                <w:bCs/>
                <w:color w:val="auto"/>
              </w:rPr>
              <w:t>2</w:t>
            </w:r>
          </w:p>
        </w:tc>
        <w:tc>
          <w:tcPr>
            <w:tcW w:w="6161" w:type="dxa"/>
            <w:shd w:val="clear" w:color="auto" w:fill="auto"/>
          </w:tcPr>
          <w:p w14:paraId="7FB86100"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 xml:space="preserve">Responsibilities </w:t>
            </w:r>
          </w:p>
        </w:tc>
      </w:tr>
      <w:tr w:rsidR="001D2CF7" w:rsidRPr="001D2CF7" w14:paraId="4ADFA4A9" w14:textId="77777777" w:rsidTr="00A13389">
        <w:tc>
          <w:tcPr>
            <w:tcW w:w="704" w:type="dxa"/>
            <w:shd w:val="clear" w:color="auto" w:fill="auto"/>
          </w:tcPr>
          <w:p w14:paraId="243FD96E" w14:textId="77777777" w:rsidR="00AE7B25" w:rsidRPr="001D2CF7" w:rsidRDefault="00AE7B25" w:rsidP="00A13389">
            <w:pPr>
              <w:pStyle w:val="Default"/>
              <w:jc w:val="center"/>
              <w:rPr>
                <w:rFonts w:ascii="Calibri" w:hAnsi="Calibri" w:cs="Calibri"/>
                <w:b/>
                <w:bCs/>
                <w:color w:val="auto"/>
              </w:rPr>
            </w:pPr>
            <w:r w:rsidRPr="001D2CF7">
              <w:rPr>
                <w:rFonts w:ascii="Calibri" w:hAnsi="Calibri" w:cs="Calibri"/>
                <w:b/>
                <w:bCs/>
                <w:color w:val="auto"/>
              </w:rPr>
              <w:t>3</w:t>
            </w:r>
          </w:p>
        </w:tc>
        <w:tc>
          <w:tcPr>
            <w:tcW w:w="6161" w:type="dxa"/>
            <w:shd w:val="clear" w:color="auto" w:fill="auto"/>
          </w:tcPr>
          <w:p w14:paraId="40850A0E"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Legislation &amp; Regulation</w:t>
            </w:r>
          </w:p>
        </w:tc>
      </w:tr>
      <w:tr w:rsidR="001D2CF7" w:rsidRPr="001D2CF7" w14:paraId="08D516D1" w14:textId="77777777" w:rsidTr="00A13389">
        <w:tc>
          <w:tcPr>
            <w:tcW w:w="704" w:type="dxa"/>
            <w:shd w:val="clear" w:color="auto" w:fill="auto"/>
          </w:tcPr>
          <w:p w14:paraId="00BCBE9E" w14:textId="609C9817" w:rsidR="00AE7B25" w:rsidRPr="001D2CF7" w:rsidRDefault="003E5F1F" w:rsidP="00A13389">
            <w:pPr>
              <w:pStyle w:val="Default"/>
              <w:jc w:val="center"/>
              <w:rPr>
                <w:rFonts w:ascii="Calibri" w:hAnsi="Calibri" w:cs="Calibri"/>
                <w:b/>
                <w:bCs/>
                <w:color w:val="auto"/>
              </w:rPr>
            </w:pPr>
            <w:r w:rsidRPr="001D2CF7">
              <w:rPr>
                <w:rFonts w:ascii="Calibri" w:hAnsi="Calibri" w:cs="Calibri"/>
                <w:b/>
                <w:bCs/>
                <w:color w:val="auto"/>
              </w:rPr>
              <w:t>4</w:t>
            </w:r>
          </w:p>
        </w:tc>
        <w:tc>
          <w:tcPr>
            <w:tcW w:w="6161" w:type="dxa"/>
            <w:shd w:val="clear" w:color="auto" w:fill="auto"/>
          </w:tcPr>
          <w:p w14:paraId="63E950FE" w14:textId="3C905BE4" w:rsidR="00AE7B25" w:rsidRPr="001D2CF7" w:rsidRDefault="004D30EA" w:rsidP="00AE7B25">
            <w:pPr>
              <w:pStyle w:val="Default"/>
              <w:rPr>
                <w:rFonts w:ascii="Calibri" w:hAnsi="Calibri" w:cs="Calibri"/>
                <w:b/>
                <w:bCs/>
                <w:color w:val="auto"/>
              </w:rPr>
            </w:pPr>
            <w:r>
              <w:rPr>
                <w:rFonts w:ascii="Calibri" w:hAnsi="Calibri" w:cs="Calibri"/>
                <w:b/>
                <w:bCs/>
                <w:color w:val="auto"/>
              </w:rPr>
              <w:t>Venepuncture</w:t>
            </w:r>
            <w:r w:rsidR="00A13389">
              <w:rPr>
                <w:rFonts w:ascii="Calibri" w:hAnsi="Calibri" w:cs="Calibri"/>
                <w:b/>
                <w:bCs/>
                <w:color w:val="auto"/>
              </w:rPr>
              <w:t>: Policy &amp; Procedure</w:t>
            </w:r>
          </w:p>
        </w:tc>
      </w:tr>
      <w:tr w:rsidR="001D2CF7" w:rsidRPr="001D2CF7" w14:paraId="3EE50D2C" w14:textId="77777777" w:rsidTr="00A13389">
        <w:tc>
          <w:tcPr>
            <w:tcW w:w="704" w:type="dxa"/>
            <w:shd w:val="clear" w:color="auto" w:fill="auto"/>
          </w:tcPr>
          <w:p w14:paraId="71D8F623" w14:textId="77777777" w:rsidR="00AE7B25" w:rsidRPr="001D2CF7" w:rsidRDefault="00AE7B25" w:rsidP="00A13389">
            <w:pPr>
              <w:pStyle w:val="Default"/>
              <w:jc w:val="center"/>
              <w:rPr>
                <w:rFonts w:ascii="Calibri" w:hAnsi="Calibri" w:cs="Calibri"/>
                <w:b/>
                <w:bCs/>
                <w:color w:val="auto"/>
              </w:rPr>
            </w:pPr>
            <w:r w:rsidRPr="001D2CF7">
              <w:rPr>
                <w:rFonts w:ascii="Calibri" w:hAnsi="Calibri" w:cs="Calibri"/>
                <w:b/>
                <w:bCs/>
                <w:color w:val="auto"/>
              </w:rPr>
              <w:t>5</w:t>
            </w:r>
          </w:p>
        </w:tc>
        <w:tc>
          <w:tcPr>
            <w:tcW w:w="6161" w:type="dxa"/>
            <w:shd w:val="clear" w:color="auto" w:fill="auto"/>
          </w:tcPr>
          <w:p w14:paraId="2B678EFB" w14:textId="77777777" w:rsidR="00AE7B25" w:rsidRPr="001D2CF7" w:rsidRDefault="00AE7B25" w:rsidP="00AE7B25">
            <w:pPr>
              <w:pStyle w:val="Default"/>
              <w:rPr>
                <w:rFonts w:ascii="Calibri" w:hAnsi="Calibri" w:cs="Calibri"/>
                <w:b/>
                <w:bCs/>
                <w:color w:val="auto"/>
              </w:rPr>
            </w:pPr>
            <w:r w:rsidRPr="001D2CF7">
              <w:rPr>
                <w:rFonts w:ascii="Calibri" w:hAnsi="Calibri" w:cs="Calibri"/>
                <w:b/>
                <w:bCs/>
                <w:color w:val="auto"/>
              </w:rPr>
              <w:t>Equality Impact Assessment</w:t>
            </w:r>
          </w:p>
        </w:tc>
      </w:tr>
    </w:tbl>
    <w:p w14:paraId="157A0C64" w14:textId="167447C6" w:rsidR="00362DC5" w:rsidRPr="00A13389" w:rsidRDefault="000101C4" w:rsidP="00A13389">
      <w:pPr>
        <w:spacing w:after="5456" w:line="259" w:lineRule="auto"/>
        <w:ind w:left="375" w:firstLine="0"/>
        <w:rPr>
          <w:rFonts w:ascii="Calibri" w:hAnsi="Calibri" w:cs="Calibri"/>
          <w:b/>
          <w:bCs/>
          <w:color w:val="7030A0"/>
          <w:sz w:val="28"/>
          <w:szCs w:val="28"/>
          <w:lang w:val="en-US"/>
        </w:rPr>
      </w:pPr>
      <w:r w:rsidRPr="00A13389">
        <w:rPr>
          <w:rFonts w:ascii="Calibri" w:eastAsia="Calibri" w:hAnsi="Calibri" w:cs="Calibri"/>
          <w:sz w:val="28"/>
          <w:szCs w:val="28"/>
        </w:rPr>
        <w:t xml:space="preserve"> </w:t>
      </w:r>
      <w:r w:rsidR="00C70F5A" w:rsidRPr="00A13389">
        <w:rPr>
          <w:rFonts w:ascii="Calibri" w:eastAsia="Calibri" w:hAnsi="Calibri" w:cs="Calibri"/>
          <w:b/>
          <w:bCs/>
          <w:color w:val="7030A0"/>
          <w:sz w:val="28"/>
          <w:szCs w:val="28"/>
        </w:rPr>
        <w:t>Con</w:t>
      </w:r>
      <w:r w:rsidR="00C70F5A" w:rsidRPr="00A13389">
        <w:rPr>
          <w:rFonts w:ascii="Calibri" w:hAnsi="Calibri" w:cs="Calibri"/>
          <w:b/>
          <w:bCs/>
          <w:color w:val="7030A0"/>
          <w:sz w:val="28"/>
          <w:szCs w:val="28"/>
          <w:lang w:val="en-US"/>
        </w:rPr>
        <w:t>tents</w:t>
      </w:r>
    </w:p>
    <w:p w14:paraId="2A5A2F51" w14:textId="0DF7C3BF" w:rsidR="00E3333A" w:rsidRPr="00AE7B25" w:rsidRDefault="00E3333A" w:rsidP="00721C2C">
      <w:pPr>
        <w:pStyle w:val="Default"/>
        <w:numPr>
          <w:ilvl w:val="0"/>
          <w:numId w:val="9"/>
        </w:numPr>
        <w:ind w:left="284" w:firstLine="0"/>
        <w:rPr>
          <w:rFonts w:ascii="Calibri" w:hAnsi="Calibri" w:cs="Calibri"/>
          <w:sz w:val="28"/>
          <w:szCs w:val="28"/>
        </w:rPr>
      </w:pPr>
      <w:r w:rsidRPr="00AE7B25">
        <w:rPr>
          <w:rFonts w:ascii="Calibri" w:hAnsi="Calibri" w:cs="Calibri"/>
          <w:b/>
          <w:bCs/>
          <w:sz w:val="28"/>
          <w:szCs w:val="28"/>
        </w:rPr>
        <w:lastRenderedPageBreak/>
        <w:t xml:space="preserve">Purpose </w:t>
      </w:r>
      <w:r w:rsidR="00AE7B25" w:rsidRPr="00AE7B25">
        <w:rPr>
          <w:rFonts w:ascii="Calibri" w:hAnsi="Calibri" w:cs="Calibri"/>
          <w:b/>
          <w:bCs/>
          <w:sz w:val="28"/>
          <w:szCs w:val="28"/>
        </w:rPr>
        <w:t xml:space="preserve">&amp; Application </w:t>
      </w:r>
    </w:p>
    <w:p w14:paraId="6564D3A1" w14:textId="13F4EB3A" w:rsidR="005D2487" w:rsidRPr="00304F87" w:rsidRDefault="00AE7B25" w:rsidP="00721C2C">
      <w:pPr>
        <w:shd w:val="clear" w:color="auto" w:fill="FFFFFF"/>
        <w:spacing w:before="100" w:beforeAutospacing="1" w:after="100" w:afterAutospacing="1"/>
        <w:ind w:left="284" w:firstLine="0"/>
        <w:rPr>
          <w:rFonts w:ascii="Calibri" w:eastAsia="Times New Roman" w:hAnsi="Calibri" w:cs="Calibri"/>
          <w:color w:val="auto"/>
          <w:sz w:val="24"/>
          <w:szCs w:val="24"/>
        </w:rPr>
      </w:pPr>
      <w:r w:rsidRPr="00AE7B25">
        <w:rPr>
          <w:rFonts w:ascii="Calibri" w:eastAsia="Times New Roman" w:hAnsi="Calibri" w:cs="Calibri"/>
          <w:color w:val="222222"/>
          <w:sz w:val="24"/>
          <w:szCs w:val="24"/>
        </w:rPr>
        <w:t xml:space="preserve">This policy has been developed </w:t>
      </w:r>
      <w:r w:rsidR="00B84E8B" w:rsidRPr="00AE7B25">
        <w:rPr>
          <w:rFonts w:ascii="Calibri" w:eastAsia="Times New Roman" w:hAnsi="Calibri" w:cs="Calibri"/>
          <w:color w:val="222222"/>
          <w:sz w:val="24"/>
          <w:szCs w:val="24"/>
        </w:rPr>
        <w:t>to</w:t>
      </w:r>
      <w:r w:rsidRPr="00AE7B25">
        <w:rPr>
          <w:rFonts w:ascii="Calibri" w:eastAsia="Times New Roman" w:hAnsi="Calibri" w:cs="Calibri"/>
          <w:color w:val="222222"/>
          <w:sz w:val="24"/>
          <w:szCs w:val="24"/>
        </w:rPr>
        <w:t xml:space="preserve"> </w:t>
      </w:r>
      <w:r w:rsidR="005D2487">
        <w:rPr>
          <w:rFonts w:ascii="Calibri" w:eastAsia="Times New Roman" w:hAnsi="Calibri" w:cs="Calibri"/>
          <w:color w:val="222222"/>
          <w:sz w:val="24"/>
          <w:szCs w:val="24"/>
        </w:rPr>
        <w:t>provide guidance and information</w:t>
      </w:r>
      <w:r w:rsidR="00E16377">
        <w:rPr>
          <w:rFonts w:ascii="Calibri" w:eastAsia="Times New Roman" w:hAnsi="Calibri" w:cs="Calibri"/>
          <w:color w:val="222222"/>
          <w:sz w:val="24"/>
          <w:szCs w:val="24"/>
        </w:rPr>
        <w:t xml:space="preserve"> about </w:t>
      </w:r>
      <w:r w:rsidR="00221DE5">
        <w:rPr>
          <w:rFonts w:ascii="Calibri" w:eastAsia="Times New Roman" w:hAnsi="Calibri" w:cs="Calibri"/>
          <w:color w:val="auto"/>
          <w:sz w:val="24"/>
          <w:szCs w:val="24"/>
        </w:rPr>
        <w:t>Venepuncture</w:t>
      </w:r>
    </w:p>
    <w:p w14:paraId="543C23FC" w14:textId="0922055C" w:rsidR="00304F87" w:rsidRPr="00824F42" w:rsidRDefault="00304F87" w:rsidP="00721C2C">
      <w:pPr>
        <w:ind w:left="284" w:firstLine="0"/>
        <w:rPr>
          <w:rFonts w:asciiTheme="minorHAnsi" w:hAnsiTheme="minorHAnsi" w:cstheme="minorHAnsi"/>
          <w:b/>
          <w:bCs/>
          <w:color w:val="auto"/>
          <w:sz w:val="24"/>
          <w:szCs w:val="24"/>
          <w:u w:val="single"/>
        </w:rPr>
      </w:pPr>
      <w:r w:rsidRPr="00824F42">
        <w:rPr>
          <w:rFonts w:asciiTheme="minorHAnsi" w:hAnsiTheme="minorHAnsi" w:cstheme="minorHAnsi"/>
          <w:b/>
          <w:bCs/>
          <w:color w:val="auto"/>
          <w:sz w:val="24"/>
          <w:szCs w:val="24"/>
          <w:u w:val="single"/>
        </w:rPr>
        <w:t xml:space="preserve">What is </w:t>
      </w:r>
      <w:r w:rsidR="00824F42" w:rsidRPr="00824F42">
        <w:rPr>
          <w:rFonts w:asciiTheme="minorHAnsi" w:hAnsiTheme="minorHAnsi" w:cstheme="minorHAnsi"/>
          <w:b/>
          <w:bCs/>
          <w:color w:val="auto"/>
          <w:sz w:val="24"/>
          <w:szCs w:val="24"/>
          <w:u w:val="single"/>
        </w:rPr>
        <w:t>Venepuncture</w:t>
      </w:r>
      <w:r w:rsidR="00A13389">
        <w:rPr>
          <w:rFonts w:asciiTheme="minorHAnsi" w:hAnsiTheme="minorHAnsi" w:cstheme="minorHAnsi"/>
          <w:b/>
          <w:bCs/>
          <w:color w:val="auto"/>
          <w:sz w:val="24"/>
          <w:szCs w:val="24"/>
          <w:u w:val="single"/>
        </w:rPr>
        <w:t>?</w:t>
      </w:r>
    </w:p>
    <w:p w14:paraId="29FC10D2" w14:textId="2BF53A91" w:rsidR="00304F87" w:rsidRDefault="00824F42" w:rsidP="00721C2C">
      <w:pPr>
        <w:ind w:left="284" w:firstLine="0"/>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t xml:space="preserve">Service </w:t>
      </w:r>
      <w:r w:rsidR="00A13389">
        <w:rPr>
          <w:rFonts w:asciiTheme="minorHAnsi" w:hAnsiTheme="minorHAnsi" w:cstheme="minorHAnsi"/>
          <w:b/>
          <w:bCs/>
          <w:color w:val="auto"/>
          <w:sz w:val="24"/>
          <w:szCs w:val="24"/>
          <w:u w:val="single"/>
        </w:rPr>
        <w:t>U</w:t>
      </w:r>
      <w:r>
        <w:rPr>
          <w:rFonts w:asciiTheme="minorHAnsi" w:hAnsiTheme="minorHAnsi" w:cstheme="minorHAnsi"/>
          <w:b/>
          <w:bCs/>
          <w:color w:val="auto"/>
          <w:sz w:val="24"/>
          <w:szCs w:val="24"/>
          <w:u w:val="single"/>
        </w:rPr>
        <w:t xml:space="preserve">ser </w:t>
      </w:r>
      <w:r w:rsidR="00A13389">
        <w:rPr>
          <w:rFonts w:asciiTheme="minorHAnsi" w:hAnsiTheme="minorHAnsi" w:cstheme="minorHAnsi"/>
          <w:b/>
          <w:bCs/>
          <w:color w:val="auto"/>
          <w:sz w:val="24"/>
          <w:szCs w:val="24"/>
          <w:u w:val="single"/>
        </w:rPr>
        <w:t>S</w:t>
      </w:r>
      <w:r>
        <w:rPr>
          <w:rFonts w:asciiTheme="minorHAnsi" w:hAnsiTheme="minorHAnsi" w:cstheme="minorHAnsi"/>
          <w:b/>
          <w:bCs/>
          <w:color w:val="auto"/>
          <w:sz w:val="24"/>
          <w:szCs w:val="24"/>
          <w:u w:val="single"/>
        </w:rPr>
        <w:t>afety</w:t>
      </w:r>
    </w:p>
    <w:p w14:paraId="771183FC" w14:textId="7C6DFD22" w:rsidR="00824F42" w:rsidRDefault="00824F42" w:rsidP="00721C2C">
      <w:pPr>
        <w:ind w:left="284" w:firstLine="0"/>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t>Procedure</w:t>
      </w:r>
    </w:p>
    <w:p w14:paraId="2294F74A" w14:textId="6E1626D9" w:rsidR="00824F42" w:rsidRDefault="00824F42" w:rsidP="00721C2C">
      <w:pPr>
        <w:ind w:left="284" w:firstLine="0"/>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t xml:space="preserve">Post </w:t>
      </w:r>
      <w:r w:rsidR="00A13389">
        <w:rPr>
          <w:rFonts w:asciiTheme="minorHAnsi" w:hAnsiTheme="minorHAnsi" w:cstheme="minorHAnsi"/>
          <w:b/>
          <w:bCs/>
          <w:color w:val="auto"/>
          <w:sz w:val="24"/>
          <w:szCs w:val="24"/>
          <w:u w:val="single"/>
        </w:rPr>
        <w:t>P</w:t>
      </w:r>
      <w:r>
        <w:rPr>
          <w:rFonts w:asciiTheme="minorHAnsi" w:hAnsiTheme="minorHAnsi" w:cstheme="minorHAnsi"/>
          <w:b/>
          <w:bCs/>
          <w:color w:val="auto"/>
          <w:sz w:val="24"/>
          <w:szCs w:val="24"/>
          <w:u w:val="single"/>
        </w:rPr>
        <w:t>rocedure</w:t>
      </w:r>
    </w:p>
    <w:p w14:paraId="63570B7F" w14:textId="5C017D78" w:rsidR="00824F42" w:rsidRPr="00304F87" w:rsidRDefault="00824F42" w:rsidP="00721C2C">
      <w:pPr>
        <w:ind w:left="284" w:firstLine="0"/>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t xml:space="preserve">Complications </w:t>
      </w:r>
      <w:r w:rsidR="00A13389">
        <w:rPr>
          <w:rFonts w:asciiTheme="minorHAnsi" w:hAnsiTheme="minorHAnsi" w:cstheme="minorHAnsi"/>
          <w:b/>
          <w:bCs/>
          <w:color w:val="auto"/>
          <w:sz w:val="24"/>
          <w:szCs w:val="24"/>
          <w:u w:val="single"/>
        </w:rPr>
        <w:t>A</w:t>
      </w:r>
      <w:r>
        <w:rPr>
          <w:rFonts w:asciiTheme="minorHAnsi" w:hAnsiTheme="minorHAnsi" w:cstheme="minorHAnsi"/>
          <w:b/>
          <w:bCs/>
          <w:color w:val="auto"/>
          <w:sz w:val="24"/>
          <w:szCs w:val="24"/>
          <w:u w:val="single"/>
        </w:rPr>
        <w:t>ssociated with Venepuncture</w:t>
      </w:r>
    </w:p>
    <w:p w14:paraId="6909B26A" w14:textId="0A58ACD4" w:rsidR="00AE7B25" w:rsidRPr="00304F87" w:rsidRDefault="00CB0CF8" w:rsidP="00721C2C">
      <w:pPr>
        <w:shd w:val="clear" w:color="auto" w:fill="FFFFFF"/>
        <w:spacing w:before="100" w:beforeAutospacing="1" w:after="100" w:afterAutospacing="1"/>
        <w:ind w:left="284" w:firstLine="0"/>
        <w:rPr>
          <w:rFonts w:ascii="Calibri" w:eastAsia="Times New Roman" w:hAnsi="Calibri" w:cs="Calibri"/>
          <w:color w:val="auto"/>
          <w:sz w:val="24"/>
          <w:szCs w:val="24"/>
        </w:rPr>
      </w:pPr>
      <w:r w:rsidRPr="00304F87">
        <w:rPr>
          <w:rFonts w:ascii="Calibri" w:eastAsia="Times New Roman" w:hAnsi="Calibri" w:cs="Calibri"/>
          <w:color w:val="auto"/>
          <w:sz w:val="24"/>
          <w:szCs w:val="24"/>
        </w:rPr>
        <w:t>T</w:t>
      </w:r>
      <w:r w:rsidR="00AE7B25" w:rsidRPr="00304F87">
        <w:rPr>
          <w:rFonts w:ascii="Calibri" w:eastAsia="Times New Roman" w:hAnsi="Calibri" w:cs="Calibri"/>
          <w:color w:val="auto"/>
          <w:sz w:val="24"/>
          <w:szCs w:val="24"/>
        </w:rPr>
        <w:t xml:space="preserve">he </w:t>
      </w:r>
      <w:r w:rsidR="00D151ED" w:rsidRPr="00304F87">
        <w:rPr>
          <w:rFonts w:ascii="Calibri" w:eastAsia="Times New Roman" w:hAnsi="Calibri" w:cs="Calibri"/>
          <w:color w:val="auto"/>
          <w:sz w:val="24"/>
          <w:szCs w:val="24"/>
        </w:rPr>
        <w:t>p</w:t>
      </w:r>
      <w:r w:rsidR="00AE7B25" w:rsidRPr="00304F87">
        <w:rPr>
          <w:rFonts w:ascii="Calibri" w:eastAsia="Times New Roman" w:hAnsi="Calibri" w:cs="Calibri"/>
          <w:color w:val="auto"/>
          <w:sz w:val="24"/>
          <w:szCs w:val="24"/>
        </w:rPr>
        <w:t>olicy will apply to:</w:t>
      </w:r>
    </w:p>
    <w:p w14:paraId="340E7F26" w14:textId="77777777" w:rsidR="00AE7B25" w:rsidRPr="00A13389" w:rsidRDefault="00AE7B25" w:rsidP="00721C2C">
      <w:pPr>
        <w:numPr>
          <w:ilvl w:val="0"/>
          <w:numId w:val="11"/>
        </w:numPr>
        <w:shd w:val="clear" w:color="auto" w:fill="FFFFFF"/>
        <w:spacing w:after="0" w:line="240" w:lineRule="auto"/>
        <w:ind w:left="426" w:firstLine="0"/>
        <w:rPr>
          <w:rFonts w:ascii="Calibri" w:eastAsia="Times New Roman" w:hAnsi="Calibri" w:cs="Calibri"/>
          <w:b/>
          <w:bCs/>
          <w:color w:val="222222"/>
          <w:sz w:val="24"/>
          <w:szCs w:val="24"/>
        </w:rPr>
      </w:pPr>
      <w:r w:rsidRPr="00A13389">
        <w:rPr>
          <w:rFonts w:ascii="Calibri" w:eastAsia="Times New Roman" w:hAnsi="Calibri" w:cs="Calibri"/>
          <w:b/>
          <w:bCs/>
          <w:color w:val="222222"/>
          <w:sz w:val="24"/>
          <w:szCs w:val="24"/>
        </w:rPr>
        <w:t>Permanent employees</w:t>
      </w:r>
    </w:p>
    <w:p w14:paraId="2B30AB33" w14:textId="77777777" w:rsidR="00AE7B25" w:rsidRPr="00A13389" w:rsidRDefault="00AE7B25" w:rsidP="00721C2C">
      <w:pPr>
        <w:numPr>
          <w:ilvl w:val="0"/>
          <w:numId w:val="11"/>
        </w:numPr>
        <w:shd w:val="clear" w:color="auto" w:fill="FFFFFF"/>
        <w:spacing w:after="0" w:line="240" w:lineRule="auto"/>
        <w:ind w:left="426" w:firstLine="0"/>
        <w:rPr>
          <w:rFonts w:ascii="Calibri" w:eastAsia="Times New Roman" w:hAnsi="Calibri" w:cs="Calibri"/>
          <w:b/>
          <w:bCs/>
          <w:color w:val="222222"/>
          <w:sz w:val="24"/>
          <w:szCs w:val="24"/>
        </w:rPr>
      </w:pPr>
      <w:r w:rsidRPr="00A13389">
        <w:rPr>
          <w:rFonts w:ascii="Calibri" w:eastAsia="Times New Roman" w:hAnsi="Calibri" w:cs="Calibri"/>
          <w:b/>
          <w:bCs/>
          <w:color w:val="222222"/>
          <w:sz w:val="24"/>
          <w:szCs w:val="24"/>
        </w:rPr>
        <w:t>Temporary employees</w:t>
      </w:r>
    </w:p>
    <w:p w14:paraId="65717674" w14:textId="77777777" w:rsidR="00AE7B25" w:rsidRPr="00A13389" w:rsidRDefault="00AE7B25" w:rsidP="00721C2C">
      <w:pPr>
        <w:numPr>
          <w:ilvl w:val="0"/>
          <w:numId w:val="11"/>
        </w:numPr>
        <w:shd w:val="clear" w:color="auto" w:fill="FFFFFF"/>
        <w:spacing w:after="0" w:line="240" w:lineRule="auto"/>
        <w:ind w:left="426" w:firstLine="0"/>
        <w:rPr>
          <w:rFonts w:ascii="Calibri" w:eastAsia="Times New Roman" w:hAnsi="Calibri" w:cs="Calibri"/>
          <w:b/>
          <w:bCs/>
          <w:color w:val="222222"/>
          <w:sz w:val="24"/>
          <w:szCs w:val="24"/>
        </w:rPr>
      </w:pPr>
      <w:r w:rsidRPr="00A13389">
        <w:rPr>
          <w:rFonts w:ascii="Calibri" w:eastAsia="Times New Roman" w:hAnsi="Calibri" w:cs="Calibri"/>
          <w:b/>
          <w:bCs/>
          <w:color w:val="222222"/>
          <w:sz w:val="24"/>
          <w:szCs w:val="24"/>
        </w:rPr>
        <w:t>Agency workers</w:t>
      </w:r>
    </w:p>
    <w:p w14:paraId="1FF01C20" w14:textId="26935306" w:rsidR="008848E3" w:rsidRPr="00D151ED" w:rsidRDefault="00AE7B25" w:rsidP="00721C2C">
      <w:pPr>
        <w:shd w:val="clear" w:color="auto" w:fill="FFFFFF"/>
        <w:spacing w:before="100" w:beforeAutospacing="1" w:after="100" w:afterAutospacing="1"/>
        <w:ind w:left="284" w:firstLine="0"/>
        <w:rPr>
          <w:rFonts w:ascii="Calibri" w:eastAsia="Times New Roman" w:hAnsi="Calibri" w:cs="Calibri"/>
          <w:color w:val="222222"/>
          <w:sz w:val="24"/>
          <w:szCs w:val="24"/>
        </w:rPr>
      </w:pPr>
      <w:r w:rsidRPr="00AE7B25">
        <w:rPr>
          <w:rFonts w:ascii="Calibri" w:eastAsia="Times New Roman" w:hAnsi="Calibri" w:cs="Calibri"/>
          <w:color w:val="222222"/>
          <w:sz w:val="24"/>
          <w:szCs w:val="24"/>
        </w:rPr>
        <w:t>It will be the responsibility of managers to take any necessary action</w:t>
      </w:r>
      <w:r w:rsidR="005D2487">
        <w:rPr>
          <w:rFonts w:ascii="Calibri" w:eastAsia="Times New Roman" w:hAnsi="Calibri" w:cs="Calibri"/>
          <w:color w:val="222222"/>
          <w:sz w:val="24"/>
          <w:szCs w:val="24"/>
        </w:rPr>
        <w:t xml:space="preserve"> </w:t>
      </w:r>
      <w:r w:rsidR="00E16377">
        <w:rPr>
          <w:rFonts w:ascii="Calibri" w:eastAsia="Times New Roman" w:hAnsi="Calibri" w:cs="Calibri"/>
          <w:color w:val="222222"/>
          <w:sz w:val="24"/>
          <w:szCs w:val="24"/>
        </w:rPr>
        <w:t>if</w:t>
      </w:r>
      <w:r w:rsidR="005D2487">
        <w:rPr>
          <w:rFonts w:ascii="Calibri" w:eastAsia="Times New Roman" w:hAnsi="Calibri" w:cs="Calibri"/>
          <w:color w:val="222222"/>
          <w:sz w:val="24"/>
          <w:szCs w:val="24"/>
        </w:rPr>
        <w:t xml:space="preserve"> this policy is not adhered to</w:t>
      </w:r>
      <w:r w:rsidR="00D151ED">
        <w:rPr>
          <w:rFonts w:ascii="Calibri" w:eastAsia="Times New Roman" w:hAnsi="Calibri" w:cs="Calibri"/>
          <w:color w:val="222222"/>
          <w:sz w:val="24"/>
          <w:szCs w:val="24"/>
        </w:rPr>
        <w:t xml:space="preserve">, </w:t>
      </w:r>
      <w:proofErr w:type="gramStart"/>
      <w:r w:rsidR="00D151ED">
        <w:rPr>
          <w:rFonts w:ascii="Calibri" w:eastAsia="Times New Roman" w:hAnsi="Calibri" w:cs="Calibri"/>
          <w:color w:val="222222"/>
          <w:sz w:val="24"/>
          <w:szCs w:val="24"/>
        </w:rPr>
        <w:t>taking into account</w:t>
      </w:r>
      <w:proofErr w:type="gramEnd"/>
      <w:r w:rsidR="00D151ED">
        <w:rPr>
          <w:rFonts w:ascii="Calibri" w:eastAsia="Times New Roman" w:hAnsi="Calibri" w:cs="Calibri"/>
          <w:color w:val="222222"/>
          <w:sz w:val="24"/>
          <w:szCs w:val="24"/>
        </w:rPr>
        <w:t xml:space="preserve"> the relevant regulatory responsibility.</w:t>
      </w:r>
    </w:p>
    <w:p w14:paraId="5A02EFCF" w14:textId="5612A011" w:rsidR="00E3333A" w:rsidRPr="00AE7B25" w:rsidRDefault="00E65DF9" w:rsidP="00721C2C">
      <w:pPr>
        <w:pStyle w:val="Default"/>
        <w:numPr>
          <w:ilvl w:val="0"/>
          <w:numId w:val="9"/>
        </w:numPr>
        <w:ind w:left="284" w:firstLine="0"/>
        <w:rPr>
          <w:rFonts w:ascii="Calibri" w:hAnsi="Calibri" w:cs="Calibri"/>
          <w:sz w:val="28"/>
          <w:szCs w:val="28"/>
        </w:rPr>
      </w:pPr>
      <w:r w:rsidRPr="00AE7B25">
        <w:rPr>
          <w:rFonts w:ascii="Calibri" w:hAnsi="Calibri" w:cs="Calibri"/>
          <w:b/>
          <w:bCs/>
          <w:sz w:val="28"/>
          <w:szCs w:val="28"/>
        </w:rPr>
        <w:t xml:space="preserve">Responsibilities </w:t>
      </w:r>
    </w:p>
    <w:p w14:paraId="050419B7" w14:textId="77777777" w:rsidR="00033025" w:rsidRPr="00AE7B25" w:rsidRDefault="00033025" w:rsidP="00721C2C">
      <w:pPr>
        <w:pStyle w:val="Default"/>
        <w:ind w:left="284"/>
        <w:rPr>
          <w:rFonts w:ascii="Calibri" w:hAnsi="Calibri" w:cs="Calibri"/>
        </w:rPr>
      </w:pPr>
    </w:p>
    <w:p w14:paraId="0DF29B10" w14:textId="322E6EFF" w:rsidR="00E65DF9" w:rsidRPr="00AE7B25" w:rsidRDefault="00E65DF9" w:rsidP="00721C2C">
      <w:pPr>
        <w:spacing w:after="120" w:line="276" w:lineRule="auto"/>
        <w:ind w:left="284" w:firstLine="0"/>
        <w:rPr>
          <w:rFonts w:ascii="Calibri" w:hAnsi="Calibri" w:cs="Calibri"/>
          <w:bCs/>
          <w:iCs/>
          <w:sz w:val="24"/>
        </w:rPr>
      </w:pPr>
      <w:r w:rsidRPr="00AE7B25">
        <w:rPr>
          <w:rFonts w:ascii="Calibri" w:hAnsi="Calibri" w:cs="Calibri"/>
          <w:b/>
          <w:bCs/>
          <w:iCs/>
          <w:sz w:val="24"/>
          <w:u w:val="single"/>
        </w:rPr>
        <w:t xml:space="preserve">The </w:t>
      </w:r>
      <w:r w:rsidR="00A13389" w:rsidRPr="00AE7B25">
        <w:rPr>
          <w:rFonts w:ascii="Calibri" w:hAnsi="Calibri" w:cs="Calibri"/>
          <w:b/>
          <w:bCs/>
          <w:iCs/>
          <w:sz w:val="24"/>
          <w:u w:val="single"/>
        </w:rPr>
        <w:t>nominated individual</w:t>
      </w:r>
      <w:r w:rsidRPr="00AE7B25">
        <w:rPr>
          <w:rFonts w:ascii="Calibri" w:hAnsi="Calibri" w:cs="Calibri"/>
          <w:bCs/>
          <w:iCs/>
          <w:sz w:val="24"/>
        </w:rPr>
        <w:t xml:space="preserve"> is </w:t>
      </w:r>
      <w:r w:rsidR="00AE7B25" w:rsidRPr="00AE7B25">
        <w:rPr>
          <w:rFonts w:ascii="Calibri" w:hAnsi="Calibri" w:cs="Calibri"/>
          <w:bCs/>
          <w:iCs/>
          <w:sz w:val="24"/>
        </w:rPr>
        <w:t>accountable</w:t>
      </w:r>
      <w:r w:rsidRPr="00AE7B25">
        <w:rPr>
          <w:rFonts w:ascii="Calibri" w:hAnsi="Calibri" w:cs="Calibri"/>
          <w:bCs/>
          <w:iCs/>
          <w:sz w:val="24"/>
        </w:rPr>
        <w:t xml:space="preserve"> for the implementation of this policy in its entirety.  They are a key contact for the service. </w:t>
      </w:r>
    </w:p>
    <w:p w14:paraId="6212321B" w14:textId="4A062B31" w:rsidR="00E65DF9" w:rsidRPr="00A13389" w:rsidRDefault="00E65DF9" w:rsidP="00721C2C">
      <w:pPr>
        <w:spacing w:after="120" w:line="276" w:lineRule="auto"/>
        <w:ind w:left="284" w:firstLine="0"/>
        <w:rPr>
          <w:rFonts w:ascii="Calibri" w:hAnsi="Calibri" w:cs="Calibri"/>
          <w:bCs/>
          <w:iCs/>
          <w:sz w:val="24"/>
        </w:rPr>
      </w:pPr>
      <w:r w:rsidRPr="005D2487">
        <w:rPr>
          <w:rFonts w:ascii="Calibri" w:hAnsi="Calibri" w:cs="Calibri"/>
          <w:b/>
          <w:bCs/>
          <w:iCs/>
          <w:sz w:val="24"/>
          <w:u w:val="single"/>
        </w:rPr>
        <w:t xml:space="preserve">The </w:t>
      </w:r>
      <w:r w:rsidR="00A13389" w:rsidRPr="005D2487">
        <w:rPr>
          <w:rFonts w:ascii="Calibri" w:hAnsi="Calibri" w:cs="Calibri"/>
          <w:b/>
          <w:bCs/>
          <w:iCs/>
          <w:sz w:val="24"/>
          <w:u w:val="single"/>
        </w:rPr>
        <w:t xml:space="preserve">registered manager </w:t>
      </w:r>
      <w:r w:rsidR="00A13389">
        <w:rPr>
          <w:rFonts w:ascii="Calibri" w:hAnsi="Calibri" w:cs="Calibri"/>
          <w:b/>
          <w:bCs/>
          <w:iCs/>
          <w:sz w:val="24"/>
          <w:u w:val="single"/>
        </w:rPr>
        <w:t>and</w:t>
      </w:r>
      <w:r w:rsidR="005D2487" w:rsidRPr="005D2487">
        <w:rPr>
          <w:rFonts w:ascii="Calibri" w:hAnsi="Calibri" w:cs="Calibri"/>
          <w:b/>
          <w:bCs/>
          <w:iCs/>
          <w:sz w:val="24"/>
          <w:u w:val="single"/>
        </w:rPr>
        <w:t xml:space="preserve"> any </w:t>
      </w:r>
      <w:r w:rsidR="00A13389" w:rsidRPr="005D2487">
        <w:rPr>
          <w:rFonts w:ascii="Calibri" w:hAnsi="Calibri" w:cs="Calibri"/>
          <w:b/>
          <w:bCs/>
          <w:iCs/>
          <w:sz w:val="24"/>
          <w:u w:val="single"/>
        </w:rPr>
        <w:t>trained nurses</w:t>
      </w:r>
      <w:r w:rsidR="00A13389" w:rsidRPr="00A13389">
        <w:rPr>
          <w:rFonts w:ascii="Calibri" w:hAnsi="Calibri" w:cs="Calibri"/>
          <w:b/>
          <w:bCs/>
          <w:iCs/>
          <w:sz w:val="24"/>
        </w:rPr>
        <w:t xml:space="preserve"> </w:t>
      </w:r>
      <w:r w:rsidR="005D2487">
        <w:rPr>
          <w:rFonts w:ascii="Calibri" w:hAnsi="Calibri" w:cs="Calibri"/>
          <w:bCs/>
          <w:iCs/>
          <w:sz w:val="24"/>
        </w:rPr>
        <w:t xml:space="preserve">are </w:t>
      </w:r>
      <w:r w:rsidRPr="00AE7B25">
        <w:rPr>
          <w:rFonts w:ascii="Calibri" w:hAnsi="Calibri" w:cs="Calibri"/>
          <w:bCs/>
          <w:iCs/>
          <w:sz w:val="24"/>
        </w:rPr>
        <w:t xml:space="preserve">responsible for </w:t>
      </w:r>
      <w:r w:rsidR="00A13389">
        <w:rPr>
          <w:rFonts w:ascii="Calibri" w:hAnsi="Calibri" w:cs="Calibri"/>
          <w:bCs/>
          <w:iCs/>
          <w:sz w:val="24"/>
        </w:rPr>
        <w:t>t</w:t>
      </w:r>
      <w:r w:rsidRPr="00A13389">
        <w:rPr>
          <w:rFonts w:ascii="Calibri" w:hAnsi="Calibri" w:cs="Calibri"/>
          <w:bCs/>
          <w:iCs/>
          <w:sz w:val="24"/>
          <w:szCs w:val="24"/>
        </w:rPr>
        <w:t>he implementation of this policy</w:t>
      </w:r>
      <w:r w:rsidR="00A13389">
        <w:rPr>
          <w:rFonts w:ascii="Calibri" w:hAnsi="Calibri" w:cs="Calibri"/>
          <w:bCs/>
          <w:iCs/>
          <w:sz w:val="24"/>
          <w:szCs w:val="24"/>
        </w:rPr>
        <w:t>.</w:t>
      </w:r>
    </w:p>
    <w:p w14:paraId="10BD0565" w14:textId="2241411C" w:rsidR="00E65DF9" w:rsidRPr="00697F8F" w:rsidRDefault="00E65DF9" w:rsidP="00721C2C">
      <w:pPr>
        <w:spacing w:after="120" w:line="276" w:lineRule="auto"/>
        <w:ind w:left="284" w:firstLine="0"/>
        <w:rPr>
          <w:rFonts w:ascii="Calibri" w:hAnsi="Calibri" w:cs="Calibri"/>
          <w:bCs/>
          <w:color w:val="FF0000"/>
          <w:sz w:val="24"/>
        </w:rPr>
      </w:pPr>
      <w:r w:rsidRPr="00AE7B25">
        <w:rPr>
          <w:rFonts w:ascii="Calibri" w:hAnsi="Calibri" w:cs="Calibri"/>
          <w:b/>
          <w:sz w:val="24"/>
          <w:u w:val="single"/>
        </w:rPr>
        <w:t>A</w:t>
      </w:r>
      <w:r w:rsidR="005D2487">
        <w:rPr>
          <w:rFonts w:ascii="Calibri" w:hAnsi="Calibri" w:cs="Calibri"/>
          <w:b/>
          <w:sz w:val="24"/>
          <w:u w:val="single"/>
        </w:rPr>
        <w:t xml:space="preserve">ny </w:t>
      </w:r>
      <w:r w:rsidR="00A13389">
        <w:rPr>
          <w:rFonts w:ascii="Calibri" w:hAnsi="Calibri" w:cs="Calibri"/>
          <w:b/>
          <w:sz w:val="24"/>
          <w:u w:val="single"/>
        </w:rPr>
        <w:t xml:space="preserve">care </w:t>
      </w:r>
      <w:r w:rsidR="00A13389" w:rsidRPr="00AE7B25">
        <w:rPr>
          <w:rFonts w:ascii="Calibri" w:hAnsi="Calibri" w:cs="Calibri"/>
          <w:b/>
          <w:sz w:val="24"/>
          <w:u w:val="single"/>
        </w:rPr>
        <w:t>staff</w:t>
      </w:r>
      <w:r w:rsidRPr="00AE7B25">
        <w:rPr>
          <w:rFonts w:ascii="Calibri" w:hAnsi="Calibri" w:cs="Calibri"/>
          <w:b/>
          <w:sz w:val="24"/>
        </w:rPr>
        <w:t xml:space="preserve"> </w:t>
      </w:r>
      <w:r w:rsidR="005D2487" w:rsidRPr="005D2487">
        <w:rPr>
          <w:rFonts w:ascii="Calibri" w:hAnsi="Calibri" w:cs="Calibri"/>
          <w:bCs/>
          <w:sz w:val="24"/>
        </w:rPr>
        <w:t xml:space="preserve">that have had </w:t>
      </w:r>
      <w:r w:rsidR="009E74CD">
        <w:rPr>
          <w:rFonts w:ascii="Calibri" w:hAnsi="Calibri" w:cs="Calibri"/>
          <w:bCs/>
          <w:sz w:val="24"/>
        </w:rPr>
        <w:t xml:space="preserve">training and been deemed competent in </w:t>
      </w:r>
      <w:r w:rsidR="00D5012F">
        <w:rPr>
          <w:rFonts w:ascii="Calibri" w:hAnsi="Calibri" w:cs="Calibri"/>
          <w:bCs/>
          <w:sz w:val="24"/>
        </w:rPr>
        <w:t>v</w:t>
      </w:r>
      <w:r w:rsidR="00824F42">
        <w:rPr>
          <w:rFonts w:ascii="Calibri" w:hAnsi="Calibri" w:cs="Calibri"/>
          <w:bCs/>
          <w:sz w:val="24"/>
        </w:rPr>
        <w:t>enepuncture procedures.</w:t>
      </w:r>
    </w:p>
    <w:p w14:paraId="0222ACE9" w14:textId="77777777" w:rsidR="008848E3" w:rsidRPr="00697F8F" w:rsidRDefault="008848E3" w:rsidP="00721C2C">
      <w:pPr>
        <w:pStyle w:val="Default"/>
        <w:ind w:left="284"/>
        <w:rPr>
          <w:rFonts w:ascii="Calibri" w:hAnsi="Calibri" w:cs="Calibri"/>
          <w:color w:val="FF0000"/>
        </w:rPr>
      </w:pPr>
    </w:p>
    <w:p w14:paraId="3C8DB960" w14:textId="672A35E0" w:rsidR="001461DE" w:rsidRPr="00AE7B25" w:rsidRDefault="001461DE" w:rsidP="00721C2C">
      <w:pPr>
        <w:pStyle w:val="Default"/>
        <w:numPr>
          <w:ilvl w:val="0"/>
          <w:numId w:val="9"/>
        </w:numPr>
        <w:ind w:left="284" w:firstLine="0"/>
        <w:rPr>
          <w:rFonts w:ascii="Calibri" w:hAnsi="Calibri" w:cs="Calibri"/>
          <w:b/>
          <w:bCs/>
          <w:color w:val="auto"/>
          <w:sz w:val="28"/>
          <w:szCs w:val="28"/>
        </w:rPr>
      </w:pPr>
      <w:r w:rsidRPr="00AE7B25">
        <w:rPr>
          <w:rFonts w:ascii="Calibri" w:hAnsi="Calibri" w:cs="Calibri"/>
          <w:b/>
          <w:bCs/>
          <w:color w:val="auto"/>
          <w:sz w:val="28"/>
          <w:szCs w:val="28"/>
        </w:rPr>
        <w:t>Legislation and Regulation</w:t>
      </w:r>
    </w:p>
    <w:p w14:paraId="243C689F" w14:textId="77777777" w:rsidR="00C70F5A" w:rsidRDefault="00C70F5A" w:rsidP="00721C2C">
      <w:pPr>
        <w:ind w:left="284" w:firstLine="0"/>
      </w:pPr>
    </w:p>
    <w:p w14:paraId="7023453A" w14:textId="2DF17393" w:rsidR="000C12F7" w:rsidRPr="00A13389" w:rsidRDefault="000C12F7" w:rsidP="00721C2C">
      <w:pPr>
        <w:ind w:left="284" w:firstLine="0"/>
        <w:rPr>
          <w:rFonts w:asciiTheme="minorHAnsi" w:hAnsiTheme="minorHAnsi" w:cstheme="minorHAnsi"/>
          <w:b/>
          <w:bCs/>
          <w:color w:val="7030A0"/>
          <w:sz w:val="24"/>
          <w:szCs w:val="24"/>
        </w:rPr>
      </w:pPr>
      <w:r w:rsidRPr="00A13389">
        <w:rPr>
          <w:rFonts w:asciiTheme="minorHAnsi" w:hAnsiTheme="minorHAnsi" w:cstheme="minorHAnsi"/>
          <w:b/>
          <w:bCs/>
          <w:color w:val="7030A0"/>
          <w:sz w:val="24"/>
          <w:szCs w:val="24"/>
        </w:rPr>
        <w:t>Health and Social Care Act 2008 (Regulated Activities) Regulations 2014: Regulation 12</w:t>
      </w:r>
    </w:p>
    <w:p w14:paraId="22EBA685" w14:textId="77777777" w:rsidR="000C12F7" w:rsidRPr="000C12F7" w:rsidRDefault="000C12F7" w:rsidP="00721C2C">
      <w:pPr>
        <w:ind w:left="284" w:firstLine="0"/>
        <w:rPr>
          <w:rFonts w:eastAsia="Times New Roman"/>
          <w:b/>
          <w:bCs/>
          <w:color w:val="7030A0"/>
        </w:rPr>
      </w:pPr>
    </w:p>
    <w:p w14:paraId="1423B743" w14:textId="750CE48D" w:rsidR="000C12F7" w:rsidRDefault="000C12F7" w:rsidP="00721C2C">
      <w:pPr>
        <w:pStyle w:val="BodyText"/>
        <w:ind w:left="284"/>
        <w:rPr>
          <w:rFonts w:asciiTheme="minorHAnsi" w:hAnsiTheme="minorHAnsi" w:cstheme="minorHAnsi"/>
          <w:sz w:val="24"/>
          <w:szCs w:val="24"/>
        </w:rPr>
      </w:pPr>
      <w:r w:rsidRPr="000C12F7">
        <w:rPr>
          <w:rFonts w:asciiTheme="minorHAnsi" w:hAnsiTheme="minorHAnsi" w:cstheme="minorHAnsi"/>
          <w:sz w:val="24"/>
          <w:szCs w:val="24"/>
        </w:rPr>
        <w:t xml:space="preserve">The intention of this regulation is to prevent people from receiving unsafe care and treatment and prevent avoidable harm or risk of harm. Providers must assess the risks to people's health and safety during any care or treatment and make sure that staff have the qualifications, competence, </w:t>
      </w:r>
      <w:r w:rsidR="00541E59" w:rsidRPr="000C12F7">
        <w:rPr>
          <w:rFonts w:asciiTheme="minorHAnsi" w:hAnsiTheme="minorHAnsi" w:cstheme="minorHAnsi"/>
          <w:sz w:val="24"/>
          <w:szCs w:val="24"/>
        </w:rPr>
        <w:t>skills,</w:t>
      </w:r>
      <w:r w:rsidRPr="000C12F7">
        <w:rPr>
          <w:rFonts w:asciiTheme="minorHAnsi" w:hAnsiTheme="minorHAnsi" w:cstheme="minorHAnsi"/>
          <w:sz w:val="24"/>
          <w:szCs w:val="24"/>
        </w:rPr>
        <w:t xml:space="preserve"> and experience to keep people safe.</w:t>
      </w:r>
    </w:p>
    <w:p w14:paraId="0FFFE812" w14:textId="77777777" w:rsidR="000C12F7" w:rsidRPr="000C12F7" w:rsidRDefault="000C12F7" w:rsidP="00721C2C">
      <w:pPr>
        <w:pStyle w:val="BodyText"/>
        <w:ind w:left="284"/>
        <w:rPr>
          <w:rFonts w:asciiTheme="minorHAnsi" w:hAnsiTheme="minorHAnsi" w:cstheme="minorHAnsi"/>
          <w:sz w:val="24"/>
          <w:szCs w:val="24"/>
        </w:rPr>
      </w:pPr>
    </w:p>
    <w:p w14:paraId="393A3C1D" w14:textId="7CA8E7D5" w:rsidR="000C12F7" w:rsidRDefault="000C12F7" w:rsidP="00721C2C">
      <w:pPr>
        <w:pStyle w:val="BodyText"/>
        <w:ind w:left="284"/>
        <w:rPr>
          <w:rFonts w:asciiTheme="minorHAnsi" w:hAnsiTheme="minorHAnsi" w:cstheme="minorHAnsi"/>
          <w:sz w:val="24"/>
          <w:szCs w:val="24"/>
        </w:rPr>
      </w:pPr>
      <w:r w:rsidRPr="000C12F7">
        <w:rPr>
          <w:rFonts w:asciiTheme="minorHAnsi" w:hAnsiTheme="minorHAnsi" w:cstheme="minorHAnsi"/>
          <w:sz w:val="24"/>
          <w:szCs w:val="24"/>
        </w:rPr>
        <w:t xml:space="preserve">Providers must make sure that the premises and any equipment used is safe and where applicable, available in sufficient quantities. </w:t>
      </w:r>
    </w:p>
    <w:p w14:paraId="0A20F5E9" w14:textId="6AA3955B" w:rsidR="000C12F7" w:rsidRDefault="000C12F7" w:rsidP="00721C2C">
      <w:pPr>
        <w:pStyle w:val="BodyText"/>
        <w:ind w:left="284"/>
        <w:rPr>
          <w:rFonts w:asciiTheme="minorHAnsi" w:hAnsiTheme="minorHAnsi" w:cstheme="minorHAnsi"/>
          <w:sz w:val="24"/>
          <w:szCs w:val="24"/>
        </w:rPr>
      </w:pPr>
      <w:r w:rsidRPr="000C12F7">
        <w:rPr>
          <w:rFonts w:asciiTheme="minorHAnsi" w:hAnsiTheme="minorHAnsi" w:cstheme="minorHAnsi"/>
          <w:sz w:val="24"/>
          <w:szCs w:val="24"/>
        </w:rPr>
        <w:t xml:space="preserve">Providers must prevent and control the spread of infection. Where the responsibility for care and treatment is shared, care planning must be timely to maintain people's health, </w:t>
      </w:r>
      <w:r w:rsidR="00541E59" w:rsidRPr="000C12F7">
        <w:rPr>
          <w:rFonts w:asciiTheme="minorHAnsi" w:hAnsiTheme="minorHAnsi" w:cstheme="minorHAnsi"/>
          <w:sz w:val="24"/>
          <w:szCs w:val="24"/>
        </w:rPr>
        <w:t>safety,</w:t>
      </w:r>
      <w:r w:rsidRPr="000C12F7">
        <w:rPr>
          <w:rFonts w:asciiTheme="minorHAnsi" w:hAnsiTheme="minorHAnsi" w:cstheme="minorHAnsi"/>
          <w:sz w:val="24"/>
          <w:szCs w:val="24"/>
        </w:rPr>
        <w:t xml:space="preserve"> and welfare.</w:t>
      </w:r>
    </w:p>
    <w:p w14:paraId="4EE192BF" w14:textId="77777777" w:rsidR="000C12F7" w:rsidRPr="000C12F7" w:rsidRDefault="000C12F7" w:rsidP="000C12F7">
      <w:pPr>
        <w:pStyle w:val="BodyText"/>
        <w:ind w:left="375"/>
        <w:rPr>
          <w:rFonts w:asciiTheme="minorHAnsi" w:hAnsiTheme="minorHAnsi" w:cstheme="minorHAnsi"/>
          <w:sz w:val="24"/>
          <w:szCs w:val="24"/>
        </w:rPr>
      </w:pPr>
    </w:p>
    <w:p w14:paraId="2D86A92A" w14:textId="7949EB89" w:rsidR="000C12F7" w:rsidRPr="000C12F7" w:rsidRDefault="000C12F7" w:rsidP="00721C2C">
      <w:pPr>
        <w:pStyle w:val="BodyText"/>
        <w:ind w:left="284"/>
        <w:rPr>
          <w:rFonts w:asciiTheme="minorHAnsi" w:hAnsiTheme="minorHAnsi" w:cstheme="minorHAnsi"/>
          <w:sz w:val="24"/>
          <w:szCs w:val="24"/>
        </w:rPr>
      </w:pPr>
      <w:r w:rsidRPr="000C12F7">
        <w:rPr>
          <w:rFonts w:asciiTheme="minorHAnsi" w:hAnsiTheme="minorHAnsi" w:cstheme="minorHAnsi"/>
          <w:sz w:val="24"/>
          <w:szCs w:val="24"/>
        </w:rPr>
        <w:t xml:space="preserve">CQC understands that there may be inherent risks in carrying out care and treatment, and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w:t>
      </w:r>
      <w:r w:rsidRPr="000C12F7">
        <w:rPr>
          <w:rFonts w:asciiTheme="minorHAnsi" w:hAnsiTheme="minorHAnsi" w:cstheme="minorHAnsi"/>
          <w:sz w:val="24"/>
          <w:szCs w:val="24"/>
        </w:rPr>
        <w:lastRenderedPageBreak/>
        <w:t>will not consider it to be unsafe if providers can demonstrate that they have taken all reasonable steps to ensure the health and safety of people using their services and to manage risks that may arise during care and treatment.</w:t>
      </w:r>
    </w:p>
    <w:p w14:paraId="09693E12" w14:textId="77777777" w:rsidR="000C12F7" w:rsidRDefault="000C12F7" w:rsidP="000C12F7">
      <w:pPr>
        <w:pStyle w:val="BodyText"/>
        <w:rPr>
          <w:rFonts w:asciiTheme="minorHAnsi" w:hAnsiTheme="minorHAnsi" w:cstheme="minorHAnsi"/>
          <w:sz w:val="24"/>
          <w:szCs w:val="24"/>
        </w:rPr>
      </w:pPr>
    </w:p>
    <w:p w14:paraId="2214689B" w14:textId="70D1A473" w:rsidR="000C12F7" w:rsidRDefault="000C12F7" w:rsidP="00721C2C">
      <w:pPr>
        <w:pStyle w:val="BodyText"/>
        <w:ind w:left="284"/>
        <w:rPr>
          <w:rFonts w:asciiTheme="minorHAnsi" w:hAnsiTheme="minorHAnsi" w:cstheme="minorHAnsi"/>
          <w:sz w:val="24"/>
          <w:szCs w:val="24"/>
        </w:rPr>
      </w:pPr>
      <w:r w:rsidRPr="000C12F7">
        <w:rPr>
          <w:rFonts w:asciiTheme="minorHAnsi" w:hAnsiTheme="minorHAnsi" w:cstheme="minorHAnsi"/>
          <w:sz w:val="24"/>
          <w:szCs w:val="24"/>
        </w:rPr>
        <w:t xml:space="preserve">CQC can prosecute for a breach of this regulation or a breach of part of the regulation if a failure to meet the regulation results in avoidable harm to a person using the service or if a person using the service is exposed to significant risk of harm. </w:t>
      </w:r>
      <w:r w:rsidR="00015B0D">
        <w:rPr>
          <w:rFonts w:asciiTheme="minorHAnsi" w:hAnsiTheme="minorHAnsi" w:cstheme="minorHAnsi"/>
          <w:sz w:val="24"/>
          <w:szCs w:val="24"/>
        </w:rPr>
        <w:t>They</w:t>
      </w:r>
      <w:r w:rsidRPr="000C12F7">
        <w:rPr>
          <w:rFonts w:asciiTheme="minorHAnsi" w:hAnsiTheme="minorHAnsi" w:cstheme="minorHAnsi"/>
          <w:sz w:val="24"/>
          <w:szCs w:val="24"/>
        </w:rPr>
        <w:t xml:space="preserve"> do not have to serve a Warning Notice before prosecution. </w:t>
      </w:r>
    </w:p>
    <w:p w14:paraId="359ECE7B" w14:textId="77777777" w:rsidR="004D30EA" w:rsidRDefault="004D30EA" w:rsidP="00721C2C">
      <w:pPr>
        <w:pStyle w:val="BodyText"/>
        <w:ind w:left="284"/>
        <w:rPr>
          <w:rFonts w:asciiTheme="minorHAnsi" w:hAnsiTheme="minorHAnsi" w:cstheme="minorHAnsi"/>
          <w:sz w:val="24"/>
          <w:szCs w:val="24"/>
        </w:rPr>
      </w:pPr>
    </w:p>
    <w:p w14:paraId="3C6E06C0" w14:textId="558CCD5A" w:rsidR="004D30EA" w:rsidRDefault="004D30EA" w:rsidP="00721C2C">
      <w:pPr>
        <w:pStyle w:val="BodyText"/>
        <w:numPr>
          <w:ilvl w:val="0"/>
          <w:numId w:val="9"/>
        </w:numPr>
        <w:ind w:left="567"/>
        <w:rPr>
          <w:rFonts w:asciiTheme="minorHAnsi" w:hAnsiTheme="minorHAnsi" w:cstheme="minorHAnsi"/>
          <w:b/>
          <w:bCs/>
          <w:sz w:val="28"/>
          <w:szCs w:val="28"/>
        </w:rPr>
      </w:pPr>
      <w:proofErr w:type="spellStart"/>
      <w:r w:rsidRPr="00A13389">
        <w:rPr>
          <w:rFonts w:asciiTheme="minorHAnsi" w:hAnsiTheme="minorHAnsi" w:cstheme="minorHAnsi"/>
          <w:b/>
          <w:bCs/>
          <w:sz w:val="28"/>
          <w:szCs w:val="28"/>
        </w:rPr>
        <w:t>Venepuncture</w:t>
      </w:r>
      <w:proofErr w:type="spellEnd"/>
      <w:r w:rsidR="00A13389">
        <w:rPr>
          <w:rFonts w:asciiTheme="minorHAnsi" w:hAnsiTheme="minorHAnsi" w:cstheme="minorHAnsi"/>
          <w:b/>
          <w:bCs/>
          <w:sz w:val="28"/>
          <w:szCs w:val="28"/>
        </w:rPr>
        <w:t>: Policy &amp; Procedure</w:t>
      </w:r>
    </w:p>
    <w:p w14:paraId="15AED6CE" w14:textId="77777777" w:rsidR="00A13389" w:rsidRPr="00A13389" w:rsidRDefault="00A13389" w:rsidP="00721C2C">
      <w:pPr>
        <w:pStyle w:val="BodyText"/>
        <w:ind w:left="284"/>
        <w:rPr>
          <w:rFonts w:asciiTheme="minorHAnsi" w:hAnsiTheme="minorHAnsi" w:cstheme="minorHAnsi"/>
          <w:b/>
          <w:bCs/>
          <w:sz w:val="28"/>
          <w:szCs w:val="28"/>
        </w:rPr>
      </w:pPr>
    </w:p>
    <w:p w14:paraId="60E87DB0" w14:textId="77777777" w:rsidR="00A13389" w:rsidRPr="00A13389" w:rsidRDefault="00A13389" w:rsidP="00721C2C">
      <w:pPr>
        <w:pStyle w:val="BodyText"/>
        <w:ind w:left="284"/>
        <w:rPr>
          <w:rFonts w:asciiTheme="minorHAnsi" w:hAnsiTheme="minorHAnsi" w:cstheme="minorHAnsi"/>
          <w:b/>
          <w:bCs/>
          <w:sz w:val="24"/>
          <w:szCs w:val="24"/>
          <w:u w:val="single"/>
        </w:rPr>
      </w:pPr>
      <w:r w:rsidRPr="00A13389">
        <w:rPr>
          <w:rFonts w:asciiTheme="minorHAnsi" w:hAnsiTheme="minorHAnsi" w:cstheme="minorHAnsi"/>
          <w:b/>
          <w:bCs/>
          <w:sz w:val="24"/>
          <w:szCs w:val="24"/>
          <w:u w:val="single"/>
        </w:rPr>
        <w:t xml:space="preserve">What is </w:t>
      </w:r>
      <w:r w:rsidR="004D30EA" w:rsidRPr="00A13389">
        <w:rPr>
          <w:rFonts w:asciiTheme="minorHAnsi" w:hAnsiTheme="minorHAnsi" w:cstheme="minorHAnsi"/>
          <w:b/>
          <w:bCs/>
          <w:sz w:val="24"/>
          <w:szCs w:val="24"/>
          <w:u w:val="single"/>
        </w:rPr>
        <w:t>Venepuncture</w:t>
      </w:r>
      <w:r w:rsidRPr="00A13389">
        <w:rPr>
          <w:rFonts w:asciiTheme="minorHAnsi" w:hAnsiTheme="minorHAnsi" w:cstheme="minorHAnsi"/>
          <w:b/>
          <w:bCs/>
          <w:sz w:val="24"/>
          <w:szCs w:val="24"/>
          <w:u w:val="single"/>
        </w:rPr>
        <w:t>?</w:t>
      </w:r>
      <w:r w:rsidR="004D30EA" w:rsidRPr="00A13389">
        <w:rPr>
          <w:rFonts w:asciiTheme="minorHAnsi" w:hAnsiTheme="minorHAnsi" w:cstheme="minorHAnsi"/>
          <w:b/>
          <w:bCs/>
          <w:sz w:val="24"/>
          <w:szCs w:val="24"/>
          <w:u w:val="single"/>
        </w:rPr>
        <w:t xml:space="preserve"> </w:t>
      </w:r>
    </w:p>
    <w:p w14:paraId="45232B2B" w14:textId="40826951" w:rsidR="004D30EA" w:rsidRDefault="00A13389" w:rsidP="00721C2C">
      <w:pPr>
        <w:pStyle w:val="BodyText"/>
        <w:ind w:left="284"/>
        <w:rPr>
          <w:rFonts w:asciiTheme="minorHAnsi" w:hAnsiTheme="minorHAnsi" w:cstheme="minorHAnsi"/>
          <w:sz w:val="24"/>
          <w:szCs w:val="24"/>
        </w:rPr>
      </w:pPr>
      <w:r>
        <w:rPr>
          <w:rFonts w:asciiTheme="minorHAnsi" w:hAnsiTheme="minorHAnsi" w:cstheme="minorHAnsi"/>
          <w:sz w:val="24"/>
          <w:szCs w:val="24"/>
        </w:rPr>
        <w:t xml:space="preserve">Venepuncture </w:t>
      </w:r>
      <w:r w:rsidR="004D30EA" w:rsidRPr="004D30EA">
        <w:rPr>
          <w:rFonts w:asciiTheme="minorHAnsi" w:hAnsiTheme="minorHAnsi" w:cstheme="minorHAnsi"/>
          <w:sz w:val="24"/>
          <w:szCs w:val="24"/>
        </w:rPr>
        <w:t xml:space="preserve">is a procedure that involves entering a vein with a needle and is usually carried out to obtain a venous blood sample for haematological, </w:t>
      </w:r>
      <w:r w:rsidR="00541E59" w:rsidRPr="004D30EA">
        <w:rPr>
          <w:rFonts w:asciiTheme="minorHAnsi" w:hAnsiTheme="minorHAnsi" w:cstheme="minorHAnsi"/>
          <w:sz w:val="24"/>
          <w:szCs w:val="24"/>
        </w:rPr>
        <w:t>biochemical,</w:t>
      </w:r>
      <w:r w:rsidR="004D30EA" w:rsidRPr="004D30EA">
        <w:rPr>
          <w:rFonts w:asciiTheme="minorHAnsi" w:hAnsiTheme="minorHAnsi" w:cstheme="minorHAnsi"/>
          <w:sz w:val="24"/>
          <w:szCs w:val="24"/>
        </w:rPr>
        <w:t xml:space="preserve"> or microbiological analysis; where the need for clinical investigations has been specified within a </w:t>
      </w:r>
      <w:r w:rsidR="004D30EA">
        <w:rPr>
          <w:rFonts w:asciiTheme="minorHAnsi" w:hAnsiTheme="minorHAnsi" w:cstheme="minorHAnsi"/>
          <w:sz w:val="24"/>
          <w:szCs w:val="24"/>
        </w:rPr>
        <w:t>service user</w:t>
      </w:r>
      <w:r w:rsidR="004D30EA" w:rsidRPr="004D30EA">
        <w:rPr>
          <w:rFonts w:asciiTheme="minorHAnsi" w:hAnsiTheme="minorHAnsi" w:cstheme="minorHAnsi"/>
          <w:sz w:val="24"/>
          <w:szCs w:val="24"/>
        </w:rPr>
        <w:t xml:space="preserve">’s care or as indicated in the </w:t>
      </w:r>
      <w:r w:rsidR="004D30EA">
        <w:rPr>
          <w:rFonts w:asciiTheme="minorHAnsi" w:hAnsiTheme="minorHAnsi" w:cstheme="minorHAnsi"/>
          <w:sz w:val="24"/>
          <w:szCs w:val="24"/>
        </w:rPr>
        <w:t>service user</w:t>
      </w:r>
      <w:r w:rsidR="004D30EA" w:rsidRPr="004D30EA">
        <w:rPr>
          <w:rFonts w:asciiTheme="minorHAnsi" w:hAnsiTheme="minorHAnsi" w:cstheme="minorHAnsi"/>
          <w:sz w:val="24"/>
          <w:szCs w:val="24"/>
        </w:rPr>
        <w:t xml:space="preserve">’s care plan. </w:t>
      </w:r>
    </w:p>
    <w:p w14:paraId="141C81FF" w14:textId="77777777" w:rsidR="00A13389" w:rsidRPr="004D30EA" w:rsidRDefault="00A13389" w:rsidP="00721C2C">
      <w:pPr>
        <w:pStyle w:val="BodyText"/>
        <w:ind w:left="284"/>
        <w:rPr>
          <w:rFonts w:asciiTheme="minorHAnsi" w:hAnsiTheme="minorHAnsi" w:cstheme="minorHAnsi"/>
          <w:sz w:val="24"/>
          <w:szCs w:val="24"/>
        </w:rPr>
      </w:pPr>
    </w:p>
    <w:p w14:paraId="24D9C202" w14:textId="0513F53E" w:rsidR="004D30EA" w:rsidRDefault="004D30EA" w:rsidP="00721C2C">
      <w:pPr>
        <w:pStyle w:val="BodyText"/>
        <w:ind w:left="284"/>
        <w:rPr>
          <w:rFonts w:asciiTheme="minorHAnsi" w:hAnsiTheme="minorHAnsi" w:cstheme="minorHAnsi"/>
          <w:sz w:val="24"/>
          <w:szCs w:val="24"/>
        </w:rPr>
      </w:pPr>
      <w:r w:rsidRPr="004D30EA">
        <w:rPr>
          <w:rFonts w:asciiTheme="minorHAnsi" w:hAnsiTheme="minorHAnsi" w:cstheme="minorHAnsi"/>
          <w:sz w:val="24"/>
          <w:szCs w:val="24"/>
        </w:rPr>
        <w:t>Venepuncture is an essential skill undertaken by healthcare practitioners. Venepuncture should be performed in the anti-cubital fossa and should only be performed in the back of the hand (metacarpal veins)</w:t>
      </w:r>
      <w:r w:rsidR="00A13389">
        <w:rPr>
          <w:rFonts w:asciiTheme="minorHAnsi" w:hAnsiTheme="minorHAnsi" w:cstheme="minorHAnsi"/>
          <w:sz w:val="24"/>
          <w:szCs w:val="24"/>
        </w:rPr>
        <w:t xml:space="preserve"> i</w:t>
      </w:r>
      <w:r w:rsidRPr="004D30EA">
        <w:rPr>
          <w:rFonts w:asciiTheme="minorHAnsi" w:hAnsiTheme="minorHAnsi" w:cstheme="minorHAnsi"/>
          <w:sz w:val="24"/>
          <w:szCs w:val="24"/>
        </w:rPr>
        <w:t xml:space="preserve">f it is not possible to obtain a sample from the anti-cubital fossa.  Venepuncture must only be performed </w:t>
      </w:r>
      <w:r>
        <w:rPr>
          <w:rFonts w:asciiTheme="minorHAnsi" w:hAnsiTheme="minorHAnsi" w:cstheme="minorHAnsi"/>
          <w:sz w:val="24"/>
          <w:szCs w:val="24"/>
        </w:rPr>
        <w:t xml:space="preserve">by suitably trained staff who have </w:t>
      </w:r>
      <w:r w:rsidRPr="004D30EA">
        <w:rPr>
          <w:rFonts w:asciiTheme="minorHAnsi" w:hAnsiTheme="minorHAnsi" w:cstheme="minorHAnsi"/>
          <w:sz w:val="24"/>
          <w:szCs w:val="24"/>
        </w:rPr>
        <w:t>complet</w:t>
      </w:r>
      <w:r>
        <w:rPr>
          <w:rFonts w:asciiTheme="minorHAnsi" w:hAnsiTheme="minorHAnsi" w:cstheme="minorHAnsi"/>
          <w:sz w:val="24"/>
          <w:szCs w:val="24"/>
        </w:rPr>
        <w:t xml:space="preserve">ed </w:t>
      </w:r>
      <w:r w:rsidR="00A13389">
        <w:rPr>
          <w:rFonts w:asciiTheme="minorHAnsi" w:hAnsiTheme="minorHAnsi" w:cstheme="minorHAnsi"/>
          <w:sz w:val="24"/>
          <w:szCs w:val="24"/>
        </w:rPr>
        <w:t>v</w:t>
      </w:r>
      <w:r>
        <w:rPr>
          <w:rFonts w:asciiTheme="minorHAnsi" w:hAnsiTheme="minorHAnsi" w:cstheme="minorHAnsi"/>
          <w:sz w:val="24"/>
          <w:szCs w:val="24"/>
        </w:rPr>
        <w:t xml:space="preserve">enepuncture training and have been deemed competent and have been signed off with </w:t>
      </w:r>
      <w:r w:rsidR="00824F42">
        <w:rPr>
          <w:rFonts w:asciiTheme="minorHAnsi" w:hAnsiTheme="minorHAnsi" w:cstheme="minorHAnsi"/>
          <w:sz w:val="24"/>
          <w:szCs w:val="24"/>
        </w:rPr>
        <w:t xml:space="preserve">evidence of </w:t>
      </w:r>
      <w:r>
        <w:rPr>
          <w:rFonts w:asciiTheme="minorHAnsi" w:hAnsiTheme="minorHAnsi" w:cstheme="minorHAnsi"/>
          <w:sz w:val="24"/>
          <w:szCs w:val="24"/>
        </w:rPr>
        <w:t>venepunc</w:t>
      </w:r>
      <w:r w:rsidRPr="004D30EA">
        <w:rPr>
          <w:rFonts w:asciiTheme="minorHAnsi" w:hAnsiTheme="minorHAnsi" w:cstheme="minorHAnsi"/>
          <w:sz w:val="24"/>
          <w:szCs w:val="24"/>
        </w:rPr>
        <w:t>ture competency assessments.</w:t>
      </w:r>
    </w:p>
    <w:p w14:paraId="3702EEED" w14:textId="77777777" w:rsidR="00A13389" w:rsidRDefault="00A13389" w:rsidP="00721C2C">
      <w:pPr>
        <w:pStyle w:val="BodyText"/>
        <w:ind w:left="284"/>
        <w:rPr>
          <w:rFonts w:asciiTheme="minorHAnsi" w:hAnsiTheme="minorHAnsi" w:cstheme="minorHAnsi"/>
          <w:sz w:val="24"/>
          <w:szCs w:val="24"/>
        </w:rPr>
      </w:pPr>
    </w:p>
    <w:p w14:paraId="7DD3B652" w14:textId="2DF99B71" w:rsidR="004D30EA" w:rsidRDefault="004D30EA" w:rsidP="00721C2C">
      <w:pPr>
        <w:pStyle w:val="BodyText"/>
        <w:ind w:left="284"/>
        <w:rPr>
          <w:rFonts w:asciiTheme="minorHAnsi" w:hAnsiTheme="minorHAnsi" w:cstheme="minorHAnsi"/>
          <w:sz w:val="24"/>
          <w:szCs w:val="24"/>
        </w:rPr>
      </w:pPr>
      <w:r w:rsidRPr="004D30EA">
        <w:rPr>
          <w:rFonts w:asciiTheme="minorHAnsi" w:hAnsiTheme="minorHAnsi" w:cstheme="minorHAnsi"/>
          <w:sz w:val="24"/>
          <w:szCs w:val="24"/>
        </w:rPr>
        <w:t>Staff must understand both the legal and professional implication of venepuncture and adhere to the principles of infection prevention and control and health and safety regulations</w:t>
      </w:r>
      <w:r w:rsidR="00824F42">
        <w:rPr>
          <w:rFonts w:asciiTheme="minorHAnsi" w:hAnsiTheme="minorHAnsi" w:cstheme="minorHAnsi"/>
          <w:sz w:val="24"/>
          <w:szCs w:val="24"/>
        </w:rPr>
        <w:t xml:space="preserve">. </w:t>
      </w:r>
      <w:r w:rsidRPr="004D30EA">
        <w:rPr>
          <w:rFonts w:asciiTheme="minorHAnsi" w:hAnsiTheme="minorHAnsi" w:cstheme="minorHAnsi"/>
          <w:sz w:val="24"/>
          <w:szCs w:val="24"/>
        </w:rPr>
        <w:t xml:space="preserve">Culture is a system of values, </w:t>
      </w:r>
      <w:r w:rsidR="00541E59" w:rsidRPr="004D30EA">
        <w:rPr>
          <w:rFonts w:asciiTheme="minorHAnsi" w:hAnsiTheme="minorHAnsi" w:cstheme="minorHAnsi"/>
          <w:sz w:val="24"/>
          <w:szCs w:val="24"/>
        </w:rPr>
        <w:t>beliefs,</w:t>
      </w:r>
      <w:r w:rsidRPr="004D30EA">
        <w:rPr>
          <w:rFonts w:asciiTheme="minorHAnsi" w:hAnsiTheme="minorHAnsi" w:cstheme="minorHAnsi"/>
          <w:sz w:val="24"/>
          <w:szCs w:val="24"/>
        </w:rPr>
        <w:t xml:space="preserve"> and practices. Staff should be alert to, and ensure that they respect, any cultural and/or gender sensitivity issues</w:t>
      </w:r>
      <w:r w:rsidR="00A13389">
        <w:rPr>
          <w:rFonts w:asciiTheme="minorHAnsi" w:hAnsiTheme="minorHAnsi" w:cstheme="minorHAnsi"/>
          <w:sz w:val="24"/>
          <w:szCs w:val="24"/>
        </w:rPr>
        <w:t>.</w:t>
      </w:r>
    </w:p>
    <w:p w14:paraId="3008DD8C" w14:textId="77777777" w:rsidR="00824F42" w:rsidRDefault="00824F42" w:rsidP="004D30EA">
      <w:pPr>
        <w:pStyle w:val="BodyText"/>
        <w:ind w:left="375"/>
        <w:rPr>
          <w:rFonts w:asciiTheme="minorHAnsi" w:hAnsiTheme="minorHAnsi" w:cstheme="minorHAnsi"/>
          <w:sz w:val="24"/>
          <w:szCs w:val="24"/>
        </w:rPr>
      </w:pPr>
    </w:p>
    <w:tbl>
      <w:tblPr>
        <w:tblStyle w:val="TableGrid0"/>
        <w:tblW w:w="0" w:type="auto"/>
        <w:tblInd w:w="279" w:type="dxa"/>
        <w:tblLook w:val="04A0" w:firstRow="1" w:lastRow="0" w:firstColumn="1" w:lastColumn="0" w:noHBand="0" w:noVBand="1"/>
      </w:tblPr>
      <w:tblGrid>
        <w:gridCol w:w="2172"/>
        <w:gridCol w:w="7155"/>
      </w:tblGrid>
      <w:tr w:rsidR="004D30EA" w14:paraId="55CAF8E9" w14:textId="77777777" w:rsidTr="00721C2C">
        <w:tc>
          <w:tcPr>
            <w:tcW w:w="2172" w:type="dxa"/>
            <w:shd w:val="clear" w:color="auto" w:fill="D5DCE4" w:themeFill="text2" w:themeFillTint="33"/>
          </w:tcPr>
          <w:p w14:paraId="52EBF275" w14:textId="736B035E" w:rsidR="004D30EA" w:rsidRDefault="004D30EA" w:rsidP="000C12F7">
            <w:pPr>
              <w:pStyle w:val="BodyText"/>
              <w:rPr>
                <w:rFonts w:asciiTheme="minorHAnsi" w:hAnsiTheme="minorHAnsi" w:cstheme="minorHAnsi"/>
                <w:sz w:val="24"/>
                <w:szCs w:val="24"/>
              </w:rPr>
            </w:pPr>
            <w:r w:rsidRPr="004D30EA">
              <w:rPr>
                <w:rFonts w:asciiTheme="minorHAnsi" w:hAnsiTheme="minorHAnsi" w:cstheme="minorHAnsi"/>
                <w:sz w:val="24"/>
                <w:szCs w:val="24"/>
              </w:rPr>
              <w:t xml:space="preserve">Anti-cubital </w:t>
            </w:r>
            <w:r w:rsidR="00A13389">
              <w:rPr>
                <w:rFonts w:asciiTheme="minorHAnsi" w:hAnsiTheme="minorHAnsi" w:cstheme="minorHAnsi"/>
                <w:sz w:val="24"/>
                <w:szCs w:val="24"/>
              </w:rPr>
              <w:t>F</w:t>
            </w:r>
            <w:r w:rsidRPr="004D30EA">
              <w:rPr>
                <w:rFonts w:asciiTheme="minorHAnsi" w:hAnsiTheme="minorHAnsi" w:cstheme="minorHAnsi"/>
                <w:sz w:val="24"/>
                <w:szCs w:val="24"/>
              </w:rPr>
              <w:t>ossa</w:t>
            </w:r>
          </w:p>
        </w:tc>
        <w:tc>
          <w:tcPr>
            <w:tcW w:w="7155" w:type="dxa"/>
            <w:shd w:val="clear" w:color="auto" w:fill="D5DCE4" w:themeFill="text2" w:themeFillTint="33"/>
          </w:tcPr>
          <w:p w14:paraId="40C1619F" w14:textId="5E44E64E" w:rsidR="004D30EA" w:rsidRDefault="004D30EA" w:rsidP="000C12F7">
            <w:pPr>
              <w:pStyle w:val="BodyText"/>
              <w:rPr>
                <w:rFonts w:asciiTheme="minorHAnsi" w:hAnsiTheme="minorHAnsi" w:cstheme="minorHAnsi"/>
                <w:sz w:val="24"/>
                <w:szCs w:val="24"/>
              </w:rPr>
            </w:pPr>
            <w:r w:rsidRPr="004D30EA">
              <w:rPr>
                <w:rFonts w:asciiTheme="minorHAnsi" w:hAnsiTheme="minorHAnsi" w:cstheme="minorHAnsi"/>
                <w:sz w:val="24"/>
                <w:szCs w:val="24"/>
              </w:rPr>
              <w:t xml:space="preserve">The </w:t>
            </w:r>
            <w:r w:rsidR="00A13389">
              <w:rPr>
                <w:rFonts w:asciiTheme="minorHAnsi" w:hAnsiTheme="minorHAnsi" w:cstheme="minorHAnsi"/>
                <w:sz w:val="24"/>
                <w:szCs w:val="24"/>
              </w:rPr>
              <w:t>anti-</w:t>
            </w:r>
            <w:r w:rsidRPr="004D30EA">
              <w:rPr>
                <w:rFonts w:asciiTheme="minorHAnsi" w:hAnsiTheme="minorHAnsi" w:cstheme="minorHAnsi"/>
                <w:sz w:val="24"/>
                <w:szCs w:val="24"/>
              </w:rPr>
              <w:t>cubital fossa is an area of transition between the anatomical arm and the forearm. It is located as a depression on the anterior surface of the elbow joint. It is the area most commonly used for venepuncture due to its sizable veins.</w:t>
            </w:r>
          </w:p>
        </w:tc>
      </w:tr>
      <w:tr w:rsidR="004D30EA" w14:paraId="1549F757" w14:textId="77777777" w:rsidTr="00721C2C">
        <w:tc>
          <w:tcPr>
            <w:tcW w:w="2172" w:type="dxa"/>
            <w:shd w:val="clear" w:color="auto" w:fill="FFE599" w:themeFill="accent4" w:themeFillTint="66"/>
          </w:tcPr>
          <w:p w14:paraId="66BBEEEA" w14:textId="15BDDF2B" w:rsidR="004D30EA" w:rsidRDefault="004D30EA" w:rsidP="000C12F7">
            <w:pPr>
              <w:pStyle w:val="BodyText"/>
              <w:rPr>
                <w:rFonts w:asciiTheme="minorHAnsi" w:hAnsiTheme="minorHAnsi" w:cstheme="minorHAnsi"/>
                <w:sz w:val="24"/>
                <w:szCs w:val="24"/>
              </w:rPr>
            </w:pPr>
            <w:r w:rsidRPr="004D30EA">
              <w:rPr>
                <w:rFonts w:asciiTheme="minorHAnsi" w:hAnsiTheme="minorHAnsi" w:cstheme="minorHAnsi"/>
                <w:sz w:val="24"/>
                <w:szCs w:val="24"/>
              </w:rPr>
              <w:t xml:space="preserve">Metacarpal Veins  </w:t>
            </w:r>
          </w:p>
        </w:tc>
        <w:tc>
          <w:tcPr>
            <w:tcW w:w="7155" w:type="dxa"/>
            <w:shd w:val="clear" w:color="auto" w:fill="FFE599" w:themeFill="accent4" w:themeFillTint="66"/>
          </w:tcPr>
          <w:p w14:paraId="52C972E7" w14:textId="33DCFA48" w:rsidR="004D30EA" w:rsidRDefault="004D30EA" w:rsidP="000C12F7">
            <w:pPr>
              <w:pStyle w:val="BodyText"/>
              <w:rPr>
                <w:rFonts w:asciiTheme="minorHAnsi" w:hAnsiTheme="minorHAnsi" w:cstheme="minorHAnsi"/>
                <w:sz w:val="24"/>
                <w:szCs w:val="24"/>
              </w:rPr>
            </w:pPr>
            <w:r w:rsidRPr="004D30EA">
              <w:rPr>
                <w:rFonts w:asciiTheme="minorHAnsi" w:hAnsiTheme="minorHAnsi" w:cstheme="minorHAnsi"/>
                <w:sz w:val="24"/>
                <w:szCs w:val="24"/>
              </w:rPr>
              <w:t>The metacarpal veins are located on the back of the hand and are easily visible and palpated. The use of these veins may not always be suitable in the elderly because of skin elasticity and subcutaneous tissues are diminished which makes the veins difficult to anchor.</w:t>
            </w:r>
          </w:p>
        </w:tc>
      </w:tr>
      <w:tr w:rsidR="004D30EA" w14:paraId="59BE6EC9" w14:textId="77777777" w:rsidTr="00721C2C">
        <w:tc>
          <w:tcPr>
            <w:tcW w:w="2172" w:type="dxa"/>
            <w:shd w:val="clear" w:color="auto" w:fill="A8D08D" w:themeFill="accent6" w:themeFillTint="99"/>
          </w:tcPr>
          <w:p w14:paraId="51A27BE7" w14:textId="79FCB601" w:rsidR="004D30EA" w:rsidRDefault="004D30EA" w:rsidP="000C12F7">
            <w:pPr>
              <w:pStyle w:val="BodyText"/>
              <w:rPr>
                <w:rFonts w:asciiTheme="minorHAnsi" w:hAnsiTheme="minorHAnsi" w:cstheme="minorHAnsi"/>
                <w:sz w:val="24"/>
                <w:szCs w:val="24"/>
              </w:rPr>
            </w:pPr>
            <w:r w:rsidRPr="004D30EA">
              <w:rPr>
                <w:rFonts w:asciiTheme="minorHAnsi" w:hAnsiTheme="minorHAnsi" w:cstheme="minorHAnsi"/>
                <w:sz w:val="24"/>
                <w:szCs w:val="24"/>
              </w:rPr>
              <w:t>Venepuncture</w:t>
            </w:r>
          </w:p>
        </w:tc>
        <w:tc>
          <w:tcPr>
            <w:tcW w:w="7155" w:type="dxa"/>
            <w:shd w:val="clear" w:color="auto" w:fill="A8D08D" w:themeFill="accent6" w:themeFillTint="99"/>
          </w:tcPr>
          <w:p w14:paraId="617828B4" w14:textId="18CEE5AE" w:rsidR="004D30EA" w:rsidRPr="00A13389" w:rsidRDefault="00A13389" w:rsidP="00A13389">
            <w:pPr>
              <w:ind w:left="0" w:firstLine="0"/>
              <w:jc w:val="both"/>
              <w:rPr>
                <w:rFonts w:asciiTheme="minorHAnsi" w:hAnsiTheme="minorHAnsi" w:cstheme="minorHAnsi"/>
                <w:color w:val="auto"/>
                <w:sz w:val="24"/>
                <w:szCs w:val="24"/>
                <w:lang w:val="en-US" w:eastAsia="en-US" w:bidi="en-US"/>
              </w:rPr>
            </w:pPr>
            <w:r>
              <w:rPr>
                <w:rFonts w:asciiTheme="minorHAnsi" w:hAnsiTheme="minorHAnsi" w:cstheme="minorHAnsi"/>
                <w:color w:val="auto"/>
                <w:sz w:val="24"/>
                <w:szCs w:val="24"/>
                <w:lang w:val="en-US" w:eastAsia="en-US" w:bidi="en-US"/>
              </w:rPr>
              <w:t>Venepuncture i</w:t>
            </w:r>
            <w:r w:rsidR="004D30EA" w:rsidRPr="004D30EA">
              <w:rPr>
                <w:rFonts w:asciiTheme="minorHAnsi" w:hAnsiTheme="minorHAnsi" w:cstheme="minorHAnsi"/>
                <w:color w:val="auto"/>
                <w:sz w:val="24"/>
                <w:szCs w:val="24"/>
                <w:lang w:val="en-US" w:eastAsia="en-US" w:bidi="en-US"/>
              </w:rPr>
              <w:t xml:space="preserve">s a procedure that involves entering a vein with a needle and is usually carried out to obtain a venous blood sample. </w:t>
            </w:r>
          </w:p>
        </w:tc>
      </w:tr>
    </w:tbl>
    <w:p w14:paraId="4E7FE878" w14:textId="77777777" w:rsidR="00A13389" w:rsidRDefault="00A13389" w:rsidP="00A13389">
      <w:pPr>
        <w:ind w:left="0" w:firstLine="0"/>
        <w:rPr>
          <w:rFonts w:asciiTheme="minorHAnsi" w:hAnsiTheme="minorHAnsi" w:cstheme="minorHAnsi"/>
          <w:sz w:val="24"/>
          <w:szCs w:val="24"/>
        </w:rPr>
      </w:pPr>
    </w:p>
    <w:p w14:paraId="0E96272F" w14:textId="3214CEB6" w:rsidR="004D30EA" w:rsidRPr="00A13389" w:rsidRDefault="004D30EA" w:rsidP="00A13389">
      <w:pPr>
        <w:ind w:left="284" w:firstLine="0"/>
        <w:rPr>
          <w:rFonts w:asciiTheme="minorHAnsi" w:hAnsiTheme="minorHAnsi" w:cstheme="minorHAnsi"/>
          <w:b/>
          <w:bCs/>
          <w:sz w:val="24"/>
          <w:szCs w:val="24"/>
          <w:u w:val="single"/>
        </w:rPr>
      </w:pPr>
      <w:r w:rsidRPr="00A13389">
        <w:rPr>
          <w:rFonts w:asciiTheme="minorHAnsi" w:hAnsiTheme="minorHAnsi" w:cstheme="minorHAnsi"/>
          <w:b/>
          <w:bCs/>
          <w:sz w:val="24"/>
          <w:szCs w:val="24"/>
          <w:u w:val="single"/>
        </w:rPr>
        <w:t>Service User Safety</w:t>
      </w:r>
    </w:p>
    <w:p w14:paraId="3169F218" w14:textId="23CBD6BD" w:rsidR="004D30EA" w:rsidRPr="004D30EA" w:rsidRDefault="004D30EA" w:rsidP="00A13389">
      <w:pPr>
        <w:ind w:left="284"/>
        <w:rPr>
          <w:rFonts w:asciiTheme="minorHAnsi" w:hAnsiTheme="minorHAnsi" w:cstheme="minorHAnsi"/>
          <w:sz w:val="24"/>
          <w:szCs w:val="24"/>
        </w:rPr>
      </w:pPr>
      <w:r>
        <w:rPr>
          <w:rFonts w:asciiTheme="minorHAnsi" w:hAnsiTheme="minorHAnsi" w:cstheme="minorHAnsi"/>
          <w:sz w:val="24"/>
          <w:szCs w:val="24"/>
        </w:rPr>
        <w:t>I</w:t>
      </w:r>
      <w:r w:rsidRPr="004D30EA">
        <w:rPr>
          <w:rFonts w:asciiTheme="minorHAnsi" w:hAnsiTheme="minorHAnsi" w:cstheme="minorHAnsi"/>
          <w:sz w:val="24"/>
          <w:szCs w:val="24"/>
        </w:rPr>
        <w:t xml:space="preserve">t is the responsibility of all staff undertaking venepuncture to check the </w:t>
      </w:r>
      <w:r>
        <w:rPr>
          <w:rFonts w:asciiTheme="minorHAnsi" w:hAnsiTheme="minorHAnsi" w:cstheme="minorHAnsi"/>
          <w:sz w:val="24"/>
          <w:szCs w:val="24"/>
        </w:rPr>
        <w:t>service user</w:t>
      </w:r>
      <w:r w:rsidRPr="004D30EA">
        <w:rPr>
          <w:rFonts w:asciiTheme="minorHAnsi" w:hAnsiTheme="minorHAnsi" w:cstheme="minorHAnsi"/>
          <w:sz w:val="24"/>
          <w:szCs w:val="24"/>
        </w:rPr>
        <w:t xml:space="preserve">’s medical history prior to the procedure to avoid any unnecessary complications. Use of a limb may be </w:t>
      </w:r>
      <w:r w:rsidRPr="004D30EA">
        <w:rPr>
          <w:rFonts w:asciiTheme="minorHAnsi" w:hAnsiTheme="minorHAnsi" w:cstheme="minorHAnsi"/>
          <w:sz w:val="24"/>
          <w:szCs w:val="24"/>
        </w:rPr>
        <w:lastRenderedPageBreak/>
        <w:t xml:space="preserve">contraindicated because of an existing injury, </w:t>
      </w:r>
      <w:r w:rsidR="00541E59" w:rsidRPr="004D30EA">
        <w:rPr>
          <w:rFonts w:asciiTheme="minorHAnsi" w:hAnsiTheme="minorHAnsi" w:cstheme="minorHAnsi"/>
          <w:sz w:val="24"/>
          <w:szCs w:val="24"/>
        </w:rPr>
        <w:t>disease,</w:t>
      </w:r>
      <w:r w:rsidRPr="004D30EA">
        <w:rPr>
          <w:rFonts w:asciiTheme="minorHAnsi" w:hAnsiTheme="minorHAnsi" w:cstheme="minorHAnsi"/>
          <w:sz w:val="24"/>
          <w:szCs w:val="24"/>
        </w:rPr>
        <w:t xml:space="preserve"> or treatment, </w:t>
      </w:r>
      <w:r w:rsidR="00541E59" w:rsidRPr="004D30EA">
        <w:rPr>
          <w:rFonts w:asciiTheme="minorHAnsi" w:hAnsiTheme="minorHAnsi" w:cstheme="minorHAnsi"/>
          <w:sz w:val="24"/>
          <w:szCs w:val="24"/>
        </w:rPr>
        <w:t>e.g.,</w:t>
      </w:r>
      <w:r w:rsidRPr="004D30EA">
        <w:rPr>
          <w:rFonts w:asciiTheme="minorHAnsi" w:hAnsiTheme="minorHAnsi" w:cstheme="minorHAnsi"/>
          <w:sz w:val="24"/>
          <w:szCs w:val="24"/>
        </w:rPr>
        <w:t xml:space="preserve"> fracture</w:t>
      </w:r>
      <w:r w:rsidR="00322D96">
        <w:rPr>
          <w:rFonts w:asciiTheme="minorHAnsi" w:hAnsiTheme="minorHAnsi" w:cstheme="minorHAnsi"/>
          <w:sz w:val="24"/>
          <w:szCs w:val="24"/>
        </w:rPr>
        <w:t>.</w:t>
      </w:r>
      <w:r w:rsidRPr="004D30EA">
        <w:rPr>
          <w:rFonts w:asciiTheme="minorHAnsi" w:hAnsiTheme="minorHAnsi" w:cstheme="minorHAnsi"/>
          <w:sz w:val="24"/>
          <w:szCs w:val="24"/>
        </w:rPr>
        <w:t xml:space="preserve">  If a site is contraindicated</w:t>
      </w:r>
      <w:r w:rsidR="00A13389">
        <w:rPr>
          <w:rFonts w:asciiTheme="minorHAnsi" w:hAnsiTheme="minorHAnsi" w:cstheme="minorHAnsi"/>
          <w:sz w:val="24"/>
          <w:szCs w:val="24"/>
        </w:rPr>
        <w:t>,</w:t>
      </w:r>
      <w:r w:rsidRPr="004D30EA">
        <w:rPr>
          <w:rFonts w:asciiTheme="minorHAnsi" w:hAnsiTheme="minorHAnsi" w:cstheme="minorHAnsi"/>
          <w:sz w:val="24"/>
          <w:szCs w:val="24"/>
        </w:rPr>
        <w:t xml:space="preserve"> </w:t>
      </w:r>
      <w:r w:rsidR="00322D96">
        <w:rPr>
          <w:rFonts w:asciiTheme="minorHAnsi" w:hAnsiTheme="minorHAnsi" w:cstheme="minorHAnsi"/>
          <w:sz w:val="24"/>
          <w:szCs w:val="24"/>
        </w:rPr>
        <w:t>s</w:t>
      </w:r>
      <w:r w:rsidRPr="004D30EA">
        <w:rPr>
          <w:rFonts w:asciiTheme="minorHAnsi" w:hAnsiTheme="minorHAnsi" w:cstheme="minorHAnsi"/>
          <w:sz w:val="24"/>
          <w:szCs w:val="24"/>
        </w:rPr>
        <w:t xml:space="preserve">taff must seek </w:t>
      </w:r>
      <w:r w:rsidR="00322D96">
        <w:rPr>
          <w:rFonts w:asciiTheme="minorHAnsi" w:hAnsiTheme="minorHAnsi" w:cstheme="minorHAnsi"/>
          <w:sz w:val="24"/>
          <w:szCs w:val="24"/>
        </w:rPr>
        <w:t>an alternative site for venepuncture.</w:t>
      </w:r>
    </w:p>
    <w:p w14:paraId="2B746F5B" w14:textId="77777777" w:rsidR="00A13389" w:rsidRDefault="00A13389" w:rsidP="00A13389">
      <w:pPr>
        <w:ind w:left="284"/>
        <w:rPr>
          <w:rFonts w:asciiTheme="minorHAnsi" w:hAnsiTheme="minorHAnsi" w:cstheme="minorHAnsi"/>
          <w:sz w:val="24"/>
          <w:szCs w:val="24"/>
        </w:rPr>
      </w:pPr>
    </w:p>
    <w:p w14:paraId="6FF82D1D" w14:textId="4701E2D2" w:rsidR="004D30EA" w:rsidRDefault="00322D96" w:rsidP="00A13389">
      <w:pPr>
        <w:ind w:left="284"/>
        <w:rPr>
          <w:rFonts w:asciiTheme="minorHAnsi" w:hAnsiTheme="minorHAnsi" w:cstheme="minorHAnsi"/>
          <w:sz w:val="24"/>
          <w:szCs w:val="24"/>
        </w:rPr>
      </w:pPr>
      <w:r>
        <w:rPr>
          <w:rFonts w:asciiTheme="minorHAnsi" w:hAnsiTheme="minorHAnsi" w:cstheme="minorHAnsi"/>
          <w:sz w:val="24"/>
          <w:szCs w:val="24"/>
        </w:rPr>
        <w:t>I</w:t>
      </w:r>
      <w:r w:rsidR="004D30EA" w:rsidRPr="004D30EA">
        <w:rPr>
          <w:rFonts w:asciiTheme="minorHAnsi" w:hAnsiTheme="minorHAnsi" w:cstheme="minorHAnsi"/>
          <w:sz w:val="24"/>
          <w:szCs w:val="24"/>
        </w:rPr>
        <w:t xml:space="preserve">f the </w:t>
      </w:r>
      <w:r>
        <w:rPr>
          <w:rFonts w:asciiTheme="minorHAnsi" w:hAnsiTheme="minorHAnsi" w:cstheme="minorHAnsi"/>
          <w:sz w:val="24"/>
          <w:szCs w:val="24"/>
        </w:rPr>
        <w:t>service user</w:t>
      </w:r>
      <w:r w:rsidR="004D30EA" w:rsidRPr="004D30EA">
        <w:rPr>
          <w:rFonts w:asciiTheme="minorHAnsi" w:hAnsiTheme="minorHAnsi" w:cstheme="minorHAnsi"/>
          <w:sz w:val="24"/>
          <w:szCs w:val="24"/>
        </w:rPr>
        <w:t xml:space="preserve"> has a history of fainting during venepuncture, </w:t>
      </w:r>
      <w:r w:rsidR="00824F42">
        <w:rPr>
          <w:rFonts w:asciiTheme="minorHAnsi" w:hAnsiTheme="minorHAnsi" w:cstheme="minorHAnsi"/>
          <w:sz w:val="24"/>
          <w:szCs w:val="24"/>
        </w:rPr>
        <w:t xml:space="preserve">they </w:t>
      </w:r>
      <w:r w:rsidR="004D30EA" w:rsidRPr="004D30EA">
        <w:rPr>
          <w:rFonts w:asciiTheme="minorHAnsi" w:hAnsiTheme="minorHAnsi" w:cstheme="minorHAnsi"/>
          <w:sz w:val="24"/>
          <w:szCs w:val="24"/>
        </w:rPr>
        <w:t xml:space="preserve">should lie down so that they are resting safely to reduce the possibility of a fall, which could </w:t>
      </w:r>
      <w:r>
        <w:rPr>
          <w:rFonts w:asciiTheme="minorHAnsi" w:hAnsiTheme="minorHAnsi" w:cstheme="minorHAnsi"/>
          <w:sz w:val="24"/>
          <w:szCs w:val="24"/>
        </w:rPr>
        <w:t>cause injury.</w:t>
      </w:r>
    </w:p>
    <w:p w14:paraId="2E677E0A" w14:textId="77777777" w:rsidR="00A13389" w:rsidRPr="004D30EA" w:rsidRDefault="00A13389" w:rsidP="00A13389">
      <w:pPr>
        <w:ind w:left="284"/>
        <w:rPr>
          <w:rFonts w:asciiTheme="minorHAnsi" w:hAnsiTheme="minorHAnsi" w:cstheme="minorHAnsi"/>
          <w:sz w:val="24"/>
          <w:szCs w:val="24"/>
        </w:rPr>
      </w:pPr>
    </w:p>
    <w:p w14:paraId="0A5AA1CB" w14:textId="3D842A16" w:rsidR="004D30EA" w:rsidRDefault="00322D96" w:rsidP="00A13389">
      <w:pPr>
        <w:ind w:left="284"/>
        <w:rPr>
          <w:rFonts w:asciiTheme="minorHAnsi" w:hAnsiTheme="minorHAnsi" w:cstheme="minorHAnsi"/>
          <w:sz w:val="24"/>
          <w:szCs w:val="24"/>
        </w:rPr>
      </w:pPr>
      <w:r>
        <w:rPr>
          <w:rFonts w:asciiTheme="minorHAnsi" w:hAnsiTheme="minorHAnsi" w:cstheme="minorHAnsi"/>
          <w:sz w:val="24"/>
          <w:szCs w:val="24"/>
        </w:rPr>
        <w:t>C</w:t>
      </w:r>
      <w:r w:rsidR="004D30EA" w:rsidRPr="004D30EA">
        <w:rPr>
          <w:rFonts w:asciiTheme="minorHAnsi" w:hAnsiTheme="minorHAnsi" w:cstheme="minorHAnsi"/>
          <w:sz w:val="24"/>
          <w:szCs w:val="24"/>
        </w:rPr>
        <w:t xml:space="preserve">are should be taken with </w:t>
      </w:r>
      <w:r>
        <w:rPr>
          <w:rFonts w:asciiTheme="minorHAnsi" w:hAnsiTheme="minorHAnsi" w:cstheme="minorHAnsi"/>
          <w:sz w:val="24"/>
          <w:szCs w:val="24"/>
        </w:rPr>
        <w:t>service user</w:t>
      </w:r>
      <w:r w:rsidR="004D30EA" w:rsidRPr="004D30EA">
        <w:rPr>
          <w:rFonts w:asciiTheme="minorHAnsi" w:hAnsiTheme="minorHAnsi" w:cstheme="minorHAnsi"/>
          <w:sz w:val="24"/>
          <w:szCs w:val="24"/>
        </w:rPr>
        <w:t>s who have a history of bleeding disorders or who have been taking warfarin or other anticoagulants, as this may increase the time it takes the bleeding to stop</w:t>
      </w:r>
      <w:r>
        <w:rPr>
          <w:rFonts w:asciiTheme="minorHAnsi" w:hAnsiTheme="minorHAnsi" w:cstheme="minorHAnsi"/>
          <w:sz w:val="24"/>
          <w:szCs w:val="24"/>
        </w:rPr>
        <w:t>.</w:t>
      </w:r>
      <w:r w:rsidR="004D30EA" w:rsidRPr="004D30EA">
        <w:rPr>
          <w:rFonts w:asciiTheme="minorHAnsi" w:hAnsiTheme="minorHAnsi" w:cstheme="minorHAnsi"/>
          <w:sz w:val="24"/>
          <w:szCs w:val="24"/>
        </w:rPr>
        <w:t xml:space="preserve"> </w:t>
      </w:r>
      <w:r>
        <w:rPr>
          <w:rFonts w:asciiTheme="minorHAnsi" w:hAnsiTheme="minorHAnsi" w:cstheme="minorHAnsi"/>
          <w:sz w:val="24"/>
          <w:szCs w:val="24"/>
        </w:rPr>
        <w:t>T</w:t>
      </w:r>
      <w:r w:rsidR="004D30EA" w:rsidRPr="004D30EA">
        <w:rPr>
          <w:rFonts w:asciiTheme="minorHAnsi" w:hAnsiTheme="minorHAnsi" w:cstheme="minorHAnsi"/>
          <w:sz w:val="24"/>
          <w:szCs w:val="24"/>
        </w:rPr>
        <w:t xml:space="preserve">here may be a requirement for some </w:t>
      </w:r>
      <w:r>
        <w:rPr>
          <w:rFonts w:asciiTheme="minorHAnsi" w:hAnsiTheme="minorHAnsi" w:cstheme="minorHAnsi"/>
          <w:sz w:val="24"/>
          <w:szCs w:val="24"/>
        </w:rPr>
        <w:t>service user</w:t>
      </w:r>
      <w:r w:rsidR="004D30EA" w:rsidRPr="004D30EA">
        <w:rPr>
          <w:rFonts w:asciiTheme="minorHAnsi" w:hAnsiTheme="minorHAnsi" w:cstheme="minorHAnsi"/>
          <w:sz w:val="24"/>
          <w:szCs w:val="24"/>
        </w:rPr>
        <w:t>s, whereby advanced plans and preparations must be in place prior to the procedure</w:t>
      </w:r>
      <w:r w:rsidR="00A13389">
        <w:rPr>
          <w:rFonts w:asciiTheme="minorHAnsi" w:hAnsiTheme="minorHAnsi" w:cstheme="minorHAnsi"/>
          <w:sz w:val="24"/>
          <w:szCs w:val="24"/>
        </w:rPr>
        <w:t>,</w:t>
      </w:r>
      <w:r>
        <w:rPr>
          <w:rFonts w:asciiTheme="minorHAnsi" w:hAnsiTheme="minorHAnsi" w:cstheme="minorHAnsi"/>
          <w:sz w:val="24"/>
          <w:szCs w:val="24"/>
        </w:rPr>
        <w:t xml:space="preserve"> such as MCA/BI/consent/religious beliefs as an example</w:t>
      </w:r>
      <w:r w:rsidR="00A13389">
        <w:rPr>
          <w:rFonts w:asciiTheme="minorHAnsi" w:hAnsiTheme="minorHAnsi" w:cstheme="minorHAnsi"/>
          <w:sz w:val="24"/>
          <w:szCs w:val="24"/>
        </w:rPr>
        <w:t>,</w:t>
      </w:r>
      <w:r w:rsidR="004D30EA" w:rsidRPr="004D30EA">
        <w:rPr>
          <w:rFonts w:asciiTheme="minorHAnsi" w:hAnsiTheme="minorHAnsi" w:cstheme="minorHAnsi"/>
          <w:sz w:val="24"/>
          <w:szCs w:val="24"/>
        </w:rPr>
        <w:t xml:space="preserve"> to be taken by the practitioner for the </w:t>
      </w:r>
      <w:r>
        <w:rPr>
          <w:rFonts w:asciiTheme="minorHAnsi" w:hAnsiTheme="minorHAnsi" w:cstheme="minorHAnsi"/>
          <w:sz w:val="24"/>
          <w:szCs w:val="24"/>
        </w:rPr>
        <w:t>service user</w:t>
      </w:r>
      <w:r w:rsidR="004D30EA" w:rsidRPr="004D30EA">
        <w:rPr>
          <w:rFonts w:asciiTheme="minorHAnsi" w:hAnsiTheme="minorHAnsi" w:cstheme="minorHAnsi"/>
          <w:sz w:val="24"/>
          <w:szCs w:val="24"/>
        </w:rPr>
        <w:t>. If in doubt</w:t>
      </w:r>
      <w:r w:rsidR="00A13389">
        <w:rPr>
          <w:rFonts w:asciiTheme="minorHAnsi" w:hAnsiTheme="minorHAnsi" w:cstheme="minorHAnsi"/>
          <w:sz w:val="24"/>
          <w:szCs w:val="24"/>
        </w:rPr>
        <w:t>,</w:t>
      </w:r>
      <w:r w:rsidR="004D30EA" w:rsidRPr="004D30EA">
        <w:rPr>
          <w:rFonts w:asciiTheme="minorHAnsi" w:hAnsiTheme="minorHAnsi" w:cstheme="minorHAnsi"/>
          <w:sz w:val="24"/>
          <w:szCs w:val="24"/>
        </w:rPr>
        <w:t xml:space="preserve"> do not perform </w:t>
      </w:r>
      <w:r w:rsidR="00824F42">
        <w:rPr>
          <w:rFonts w:asciiTheme="minorHAnsi" w:hAnsiTheme="minorHAnsi" w:cstheme="minorHAnsi"/>
          <w:sz w:val="24"/>
          <w:szCs w:val="24"/>
        </w:rPr>
        <w:t xml:space="preserve">the procedure </w:t>
      </w:r>
      <w:r w:rsidR="004D30EA" w:rsidRPr="004D30EA">
        <w:rPr>
          <w:rFonts w:asciiTheme="minorHAnsi" w:hAnsiTheme="minorHAnsi" w:cstheme="minorHAnsi"/>
          <w:sz w:val="24"/>
          <w:szCs w:val="24"/>
        </w:rPr>
        <w:t xml:space="preserve">and seek </w:t>
      </w:r>
      <w:r w:rsidRPr="004D30EA">
        <w:rPr>
          <w:rFonts w:asciiTheme="minorHAnsi" w:hAnsiTheme="minorHAnsi" w:cstheme="minorHAnsi"/>
          <w:sz w:val="24"/>
          <w:szCs w:val="24"/>
        </w:rPr>
        <w:t>advice</w:t>
      </w:r>
      <w:r>
        <w:rPr>
          <w:rFonts w:asciiTheme="minorHAnsi" w:hAnsiTheme="minorHAnsi" w:cstheme="minorHAnsi"/>
          <w:sz w:val="24"/>
          <w:szCs w:val="24"/>
        </w:rPr>
        <w:t xml:space="preserve"> from senior colleagues. All </w:t>
      </w:r>
      <w:r w:rsidR="00A13389">
        <w:rPr>
          <w:rFonts w:asciiTheme="minorHAnsi" w:hAnsiTheme="minorHAnsi" w:cstheme="minorHAnsi"/>
          <w:sz w:val="24"/>
          <w:szCs w:val="24"/>
        </w:rPr>
        <w:t>v</w:t>
      </w:r>
      <w:r>
        <w:rPr>
          <w:rFonts w:asciiTheme="minorHAnsi" w:hAnsiTheme="minorHAnsi" w:cstheme="minorHAnsi"/>
          <w:sz w:val="24"/>
          <w:szCs w:val="24"/>
        </w:rPr>
        <w:t>enepuncture</w:t>
      </w:r>
      <w:r w:rsidR="00A13389">
        <w:rPr>
          <w:rFonts w:asciiTheme="minorHAnsi" w:hAnsiTheme="minorHAnsi" w:cstheme="minorHAnsi"/>
          <w:sz w:val="24"/>
          <w:szCs w:val="24"/>
        </w:rPr>
        <w:t>s</w:t>
      </w:r>
      <w:r>
        <w:rPr>
          <w:rFonts w:asciiTheme="minorHAnsi" w:hAnsiTheme="minorHAnsi" w:cstheme="minorHAnsi"/>
          <w:sz w:val="24"/>
          <w:szCs w:val="24"/>
        </w:rPr>
        <w:t xml:space="preserve"> must only be performed on an individual basis.</w:t>
      </w:r>
    </w:p>
    <w:p w14:paraId="61776C57" w14:textId="77777777" w:rsidR="00A13389" w:rsidRPr="004D30EA" w:rsidRDefault="00A13389" w:rsidP="00A13389">
      <w:pPr>
        <w:ind w:left="284"/>
        <w:rPr>
          <w:rFonts w:asciiTheme="minorHAnsi" w:hAnsiTheme="minorHAnsi" w:cstheme="minorHAnsi"/>
          <w:sz w:val="24"/>
          <w:szCs w:val="24"/>
        </w:rPr>
      </w:pPr>
    </w:p>
    <w:p w14:paraId="2D9AD394" w14:textId="4C587BBD" w:rsidR="00322D96" w:rsidRPr="00322D96" w:rsidRDefault="00322D96" w:rsidP="00A13389">
      <w:pPr>
        <w:ind w:left="284"/>
        <w:rPr>
          <w:rFonts w:asciiTheme="minorHAnsi" w:hAnsiTheme="minorHAnsi" w:cstheme="minorHAnsi"/>
          <w:sz w:val="24"/>
          <w:szCs w:val="24"/>
        </w:rPr>
      </w:pPr>
      <w:r w:rsidRPr="00322D96">
        <w:rPr>
          <w:rFonts w:asciiTheme="minorHAnsi" w:hAnsiTheme="minorHAnsi" w:cstheme="minorHAnsi"/>
          <w:sz w:val="24"/>
          <w:szCs w:val="24"/>
        </w:rPr>
        <w:t xml:space="preserve">Ensure the </w:t>
      </w:r>
      <w:r w:rsidR="0019404A">
        <w:rPr>
          <w:rFonts w:asciiTheme="minorHAnsi" w:hAnsiTheme="minorHAnsi" w:cstheme="minorHAnsi"/>
          <w:sz w:val="24"/>
          <w:szCs w:val="24"/>
        </w:rPr>
        <w:t>service user</w:t>
      </w:r>
      <w:r w:rsidRPr="00322D96">
        <w:rPr>
          <w:rFonts w:asciiTheme="minorHAnsi" w:hAnsiTheme="minorHAnsi" w:cstheme="minorHAnsi"/>
          <w:sz w:val="24"/>
          <w:szCs w:val="24"/>
        </w:rPr>
        <w:t xml:space="preserve"> has the mental capacity to consent</w:t>
      </w:r>
      <w:r w:rsidR="00A13389">
        <w:rPr>
          <w:rFonts w:asciiTheme="minorHAnsi" w:hAnsiTheme="minorHAnsi" w:cstheme="minorHAnsi"/>
          <w:sz w:val="24"/>
          <w:szCs w:val="24"/>
        </w:rPr>
        <w:t>;</w:t>
      </w:r>
      <w:r w:rsidRPr="00322D96">
        <w:rPr>
          <w:rFonts w:asciiTheme="minorHAnsi" w:hAnsiTheme="minorHAnsi" w:cstheme="minorHAnsi"/>
          <w:sz w:val="24"/>
          <w:szCs w:val="24"/>
        </w:rPr>
        <w:t xml:space="preserve"> as venepuncture is an invasive procedure</w:t>
      </w:r>
      <w:r w:rsidR="00151AA5">
        <w:rPr>
          <w:rFonts w:asciiTheme="minorHAnsi" w:hAnsiTheme="minorHAnsi" w:cstheme="minorHAnsi"/>
          <w:sz w:val="24"/>
          <w:szCs w:val="24"/>
        </w:rPr>
        <w:t>,</w:t>
      </w:r>
      <w:r w:rsidRPr="00322D96">
        <w:rPr>
          <w:rFonts w:asciiTheme="minorHAnsi" w:hAnsiTheme="minorHAnsi" w:cstheme="minorHAnsi"/>
          <w:sz w:val="24"/>
          <w:szCs w:val="24"/>
        </w:rPr>
        <w:t xml:space="preserve"> it will need to be documented that the </w:t>
      </w:r>
      <w:r w:rsidR="0019404A">
        <w:rPr>
          <w:rFonts w:asciiTheme="minorHAnsi" w:hAnsiTheme="minorHAnsi" w:cstheme="minorHAnsi"/>
          <w:sz w:val="24"/>
          <w:szCs w:val="24"/>
        </w:rPr>
        <w:t>service user</w:t>
      </w:r>
      <w:r w:rsidRPr="00322D96">
        <w:rPr>
          <w:rFonts w:asciiTheme="minorHAnsi" w:hAnsiTheme="minorHAnsi" w:cstheme="minorHAnsi"/>
          <w:sz w:val="24"/>
          <w:szCs w:val="24"/>
        </w:rPr>
        <w:t xml:space="preserve"> has given informed valid consent for the procedure</w:t>
      </w:r>
      <w:r w:rsidR="00151AA5">
        <w:rPr>
          <w:rFonts w:asciiTheme="minorHAnsi" w:hAnsiTheme="minorHAnsi" w:cstheme="minorHAnsi"/>
          <w:sz w:val="24"/>
          <w:szCs w:val="24"/>
        </w:rPr>
        <w:t>,</w:t>
      </w:r>
      <w:r w:rsidRPr="00322D96">
        <w:rPr>
          <w:rFonts w:asciiTheme="minorHAnsi" w:hAnsiTheme="minorHAnsi" w:cstheme="minorHAnsi"/>
          <w:sz w:val="24"/>
          <w:szCs w:val="24"/>
        </w:rPr>
        <w:t xml:space="preserve"> whether that be written, verbal or implied</w:t>
      </w:r>
      <w:r w:rsidR="00151AA5">
        <w:rPr>
          <w:rFonts w:asciiTheme="minorHAnsi" w:hAnsiTheme="minorHAnsi" w:cstheme="minorHAnsi"/>
          <w:sz w:val="24"/>
          <w:szCs w:val="24"/>
        </w:rPr>
        <w:t>,</w:t>
      </w:r>
      <w:r w:rsidRPr="00322D96">
        <w:rPr>
          <w:rFonts w:asciiTheme="minorHAnsi" w:hAnsiTheme="minorHAnsi" w:cstheme="minorHAnsi"/>
          <w:sz w:val="24"/>
          <w:szCs w:val="24"/>
        </w:rPr>
        <w:t xml:space="preserve"> and that they have complied with any specific pre-test instructions. Everyone working with and or caring for an adult who may lack capacity to make specific decisions must comply with the Mental Capacity Act 2005 when</w:t>
      </w:r>
      <w:r w:rsidR="00151AA5">
        <w:rPr>
          <w:rFonts w:asciiTheme="minorHAnsi" w:hAnsiTheme="minorHAnsi" w:cstheme="minorHAnsi"/>
          <w:sz w:val="24"/>
          <w:szCs w:val="24"/>
        </w:rPr>
        <w:t xml:space="preserve"> </w:t>
      </w:r>
      <w:r w:rsidRPr="00322D96">
        <w:rPr>
          <w:rFonts w:asciiTheme="minorHAnsi" w:hAnsiTheme="minorHAnsi" w:cstheme="minorHAnsi"/>
          <w:sz w:val="24"/>
          <w:szCs w:val="24"/>
        </w:rPr>
        <w:t>making decisions or acting for that person. When the person lacks the capacity to make a particular decision for her/himself</w:t>
      </w:r>
      <w:r w:rsidR="00151AA5">
        <w:rPr>
          <w:rFonts w:asciiTheme="minorHAnsi" w:hAnsiTheme="minorHAnsi" w:cstheme="minorHAnsi"/>
          <w:sz w:val="24"/>
          <w:szCs w:val="24"/>
        </w:rPr>
        <w:t>,</w:t>
      </w:r>
      <w:r w:rsidRPr="00322D96">
        <w:rPr>
          <w:rFonts w:asciiTheme="minorHAnsi" w:hAnsiTheme="minorHAnsi" w:cstheme="minorHAnsi"/>
          <w:sz w:val="24"/>
          <w:szCs w:val="24"/>
        </w:rPr>
        <w:t xml:space="preserve"> any act done </w:t>
      </w:r>
      <w:r w:rsidR="00541E59" w:rsidRPr="00322D96">
        <w:rPr>
          <w:rFonts w:asciiTheme="minorHAnsi" w:hAnsiTheme="minorHAnsi" w:cstheme="minorHAnsi"/>
          <w:sz w:val="24"/>
          <w:szCs w:val="24"/>
        </w:rPr>
        <w:t>for,</w:t>
      </w:r>
      <w:r w:rsidRPr="00322D96">
        <w:rPr>
          <w:rFonts w:asciiTheme="minorHAnsi" w:hAnsiTheme="minorHAnsi" w:cstheme="minorHAnsi"/>
          <w:sz w:val="24"/>
          <w:szCs w:val="24"/>
        </w:rPr>
        <w:t xml:space="preserve"> or any decision made on behalf of that person must be done or made in the person’s best interests (MCA 2005). </w:t>
      </w:r>
    </w:p>
    <w:p w14:paraId="1812B224" w14:textId="4E25DA2C" w:rsidR="004D30EA" w:rsidRDefault="004D30EA" w:rsidP="00151AA5">
      <w:pPr>
        <w:pStyle w:val="BodyText"/>
        <w:rPr>
          <w:rFonts w:asciiTheme="minorHAnsi" w:hAnsiTheme="minorHAnsi" w:cstheme="minorHAnsi"/>
          <w:sz w:val="24"/>
          <w:szCs w:val="24"/>
        </w:rPr>
      </w:pPr>
    </w:p>
    <w:p w14:paraId="48E044F3" w14:textId="77777777" w:rsidR="00151AA5" w:rsidRPr="00151AA5" w:rsidRDefault="00151AA5" w:rsidP="00151AA5">
      <w:pPr>
        <w:ind w:left="284" w:right="-204"/>
        <w:rPr>
          <w:rFonts w:asciiTheme="minorHAnsi" w:hAnsiTheme="minorHAnsi" w:cstheme="minorHAnsi"/>
          <w:sz w:val="24"/>
          <w:szCs w:val="24"/>
        </w:rPr>
      </w:pPr>
      <w:r w:rsidRPr="00151AA5">
        <w:rPr>
          <w:rFonts w:asciiTheme="minorHAnsi" w:hAnsiTheme="minorHAnsi" w:cstheme="minorHAnsi"/>
          <w:sz w:val="24"/>
          <w:szCs w:val="24"/>
        </w:rPr>
        <w:t>If English is not the first language or there is any disability such as visual, hearing impairment or learning disability, the practitioner must ensure relevant action has been taken to communicate effectively with the service user, for example the use of an interpreter or clear visual aids.</w:t>
      </w:r>
    </w:p>
    <w:p w14:paraId="1D2FABD8" w14:textId="77777777" w:rsidR="00151AA5" w:rsidRDefault="00151AA5" w:rsidP="00151AA5">
      <w:pPr>
        <w:pStyle w:val="BodyText"/>
        <w:rPr>
          <w:rFonts w:asciiTheme="minorHAnsi" w:hAnsiTheme="minorHAnsi" w:cstheme="minorHAnsi"/>
          <w:sz w:val="24"/>
          <w:szCs w:val="24"/>
        </w:rPr>
      </w:pPr>
    </w:p>
    <w:p w14:paraId="196E3095" w14:textId="035365CD" w:rsidR="00721C2C" w:rsidRPr="00721C2C" w:rsidRDefault="00A12133" w:rsidP="00721C2C">
      <w:pPr>
        <w:pStyle w:val="BodyText"/>
        <w:ind w:left="375"/>
        <w:jc w:val="center"/>
        <w:rPr>
          <w:rFonts w:asciiTheme="minorHAnsi" w:hAnsiTheme="minorHAnsi" w:cstheme="minorHAnsi"/>
          <w:sz w:val="24"/>
          <w:szCs w:val="24"/>
        </w:rPr>
      </w:pPr>
      <w:r w:rsidRPr="00A12133">
        <w:rPr>
          <w:noProof/>
        </w:rPr>
        <w:drawing>
          <wp:inline distT="0" distB="0" distL="0" distR="0" wp14:anchorId="5A9A1198" wp14:editId="781972BB">
            <wp:extent cx="2913112" cy="31337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472" cy="3166384"/>
                    </a:xfrm>
                    <a:prstGeom prst="rect">
                      <a:avLst/>
                    </a:prstGeom>
                  </pic:spPr>
                </pic:pic>
              </a:graphicData>
            </a:graphic>
          </wp:inline>
        </w:drawing>
      </w:r>
    </w:p>
    <w:p w14:paraId="2E35F10A" w14:textId="2C6E2AD6" w:rsidR="00FE02E9" w:rsidRDefault="00FE02E9" w:rsidP="00721C2C">
      <w:pPr>
        <w:pStyle w:val="BodyText"/>
        <w:ind w:left="284"/>
        <w:rPr>
          <w:rFonts w:asciiTheme="minorHAnsi" w:hAnsiTheme="minorHAnsi" w:cstheme="minorHAnsi"/>
          <w:b/>
          <w:bCs/>
          <w:sz w:val="24"/>
          <w:szCs w:val="24"/>
          <w:u w:val="single"/>
        </w:rPr>
      </w:pPr>
      <w:r w:rsidRPr="00151AA5">
        <w:rPr>
          <w:rFonts w:asciiTheme="minorHAnsi" w:hAnsiTheme="minorHAnsi" w:cstheme="minorHAnsi"/>
          <w:b/>
          <w:bCs/>
          <w:sz w:val="24"/>
          <w:szCs w:val="24"/>
          <w:u w:val="single"/>
        </w:rPr>
        <w:lastRenderedPageBreak/>
        <w:t>Procedure</w:t>
      </w:r>
    </w:p>
    <w:p w14:paraId="3A26B0EA" w14:textId="77777777" w:rsidR="00151AA5" w:rsidRPr="00151AA5" w:rsidRDefault="00151AA5" w:rsidP="00A12133">
      <w:pPr>
        <w:pStyle w:val="BodyText"/>
        <w:ind w:left="375"/>
        <w:rPr>
          <w:rFonts w:asciiTheme="minorHAnsi" w:hAnsiTheme="minorHAnsi" w:cstheme="minorHAnsi"/>
          <w:b/>
          <w:bCs/>
          <w:sz w:val="24"/>
          <w:szCs w:val="24"/>
          <w:u w:val="single"/>
        </w:rPr>
      </w:pPr>
    </w:p>
    <w:p w14:paraId="60E395E9" w14:textId="79E89433" w:rsidR="00A12133" w:rsidRPr="00A12133" w:rsidRDefault="00FE02E9" w:rsidP="00721C2C">
      <w:pPr>
        <w:pStyle w:val="BodyText"/>
        <w:numPr>
          <w:ilvl w:val="0"/>
          <w:numId w:val="10"/>
        </w:numPr>
        <w:ind w:left="709"/>
        <w:rPr>
          <w:rFonts w:asciiTheme="minorHAnsi" w:hAnsiTheme="minorHAnsi" w:cstheme="minorHAnsi"/>
          <w:sz w:val="24"/>
          <w:szCs w:val="24"/>
        </w:rPr>
      </w:pPr>
      <w:r>
        <w:rPr>
          <w:rFonts w:asciiTheme="minorHAnsi" w:hAnsiTheme="minorHAnsi" w:cstheme="minorHAnsi"/>
          <w:sz w:val="24"/>
          <w:szCs w:val="24"/>
        </w:rPr>
        <w:t xml:space="preserve">Ensure all required equipment is gathered to perform the procedure. This can include </w:t>
      </w:r>
      <w:r w:rsidR="00824F42">
        <w:rPr>
          <w:rFonts w:asciiTheme="minorHAnsi" w:hAnsiTheme="minorHAnsi" w:cstheme="minorHAnsi"/>
          <w:sz w:val="24"/>
          <w:szCs w:val="24"/>
        </w:rPr>
        <w:t xml:space="preserve">a </w:t>
      </w:r>
      <w:r>
        <w:rPr>
          <w:rFonts w:asciiTheme="minorHAnsi" w:hAnsiTheme="minorHAnsi" w:cstheme="minorHAnsi"/>
          <w:sz w:val="24"/>
          <w:szCs w:val="24"/>
        </w:rPr>
        <w:t>clean</w:t>
      </w:r>
      <w:r w:rsidR="00A12133" w:rsidRPr="00A12133">
        <w:rPr>
          <w:rFonts w:asciiTheme="minorHAnsi" w:hAnsiTheme="minorHAnsi" w:cstheme="minorHAnsi"/>
          <w:sz w:val="24"/>
          <w:szCs w:val="24"/>
        </w:rPr>
        <w:t xml:space="preserve"> tray </w:t>
      </w:r>
      <w:r>
        <w:rPr>
          <w:rFonts w:asciiTheme="minorHAnsi" w:hAnsiTheme="minorHAnsi" w:cstheme="minorHAnsi"/>
          <w:sz w:val="24"/>
          <w:szCs w:val="24"/>
        </w:rPr>
        <w:t>containing equipment, t</w:t>
      </w:r>
      <w:r w:rsidR="00A12133" w:rsidRPr="00A12133">
        <w:rPr>
          <w:rFonts w:asciiTheme="minorHAnsi" w:hAnsiTheme="minorHAnsi" w:cstheme="minorHAnsi"/>
          <w:sz w:val="24"/>
          <w:szCs w:val="24"/>
        </w:rPr>
        <w:t>ourniquet (single use where possible)</w:t>
      </w:r>
      <w:r>
        <w:rPr>
          <w:rFonts w:asciiTheme="minorHAnsi" w:hAnsiTheme="minorHAnsi" w:cstheme="minorHAnsi"/>
          <w:sz w:val="24"/>
          <w:szCs w:val="24"/>
        </w:rPr>
        <w:t xml:space="preserve">, swab to clean the </w:t>
      </w:r>
      <w:r w:rsidR="00541E59">
        <w:rPr>
          <w:rFonts w:asciiTheme="minorHAnsi" w:hAnsiTheme="minorHAnsi" w:cstheme="minorHAnsi"/>
          <w:sz w:val="24"/>
          <w:szCs w:val="24"/>
        </w:rPr>
        <w:t xml:space="preserve">area, </w:t>
      </w:r>
      <w:r w:rsidR="00541E59" w:rsidRPr="00A12133">
        <w:rPr>
          <w:rFonts w:asciiTheme="minorHAnsi" w:hAnsiTheme="minorHAnsi" w:cstheme="minorHAnsi"/>
          <w:sz w:val="24"/>
          <w:szCs w:val="24"/>
        </w:rPr>
        <w:t>21-gauge</w:t>
      </w:r>
      <w:r w:rsidR="00A12133" w:rsidRPr="00A12133">
        <w:rPr>
          <w:rFonts w:asciiTheme="minorHAnsi" w:hAnsiTheme="minorHAnsi" w:cstheme="minorHAnsi"/>
          <w:sz w:val="24"/>
          <w:szCs w:val="24"/>
        </w:rPr>
        <w:t xml:space="preserve"> multiple sample safety needle</w:t>
      </w:r>
      <w:r>
        <w:rPr>
          <w:rFonts w:asciiTheme="minorHAnsi" w:hAnsiTheme="minorHAnsi" w:cstheme="minorHAnsi"/>
          <w:sz w:val="24"/>
          <w:szCs w:val="24"/>
        </w:rPr>
        <w:t>, v</w:t>
      </w:r>
      <w:r w:rsidR="00A12133" w:rsidRPr="00A12133">
        <w:rPr>
          <w:rFonts w:asciiTheme="minorHAnsi" w:hAnsiTheme="minorHAnsi" w:cstheme="minorHAnsi"/>
          <w:sz w:val="24"/>
          <w:szCs w:val="24"/>
        </w:rPr>
        <w:t>acutainer</w:t>
      </w:r>
      <w:r>
        <w:rPr>
          <w:rFonts w:asciiTheme="minorHAnsi" w:hAnsiTheme="minorHAnsi" w:cstheme="minorHAnsi"/>
          <w:sz w:val="24"/>
          <w:szCs w:val="24"/>
        </w:rPr>
        <w:t>, a</w:t>
      </w:r>
      <w:r w:rsidR="00A12133" w:rsidRPr="00A12133">
        <w:rPr>
          <w:rFonts w:asciiTheme="minorHAnsi" w:hAnsiTheme="minorHAnsi" w:cstheme="minorHAnsi"/>
          <w:sz w:val="24"/>
          <w:szCs w:val="24"/>
        </w:rPr>
        <w:t>ppropriate vacuumed specimen tubes</w:t>
      </w:r>
      <w:r>
        <w:rPr>
          <w:rFonts w:asciiTheme="minorHAnsi" w:hAnsiTheme="minorHAnsi" w:cstheme="minorHAnsi"/>
          <w:sz w:val="24"/>
          <w:szCs w:val="24"/>
        </w:rPr>
        <w:t xml:space="preserve"> (check expiry dates),</w:t>
      </w:r>
      <w:r w:rsidR="00A12133" w:rsidRPr="00A12133">
        <w:rPr>
          <w:rFonts w:asciiTheme="minorHAnsi" w:hAnsiTheme="minorHAnsi" w:cstheme="minorHAnsi"/>
          <w:sz w:val="24"/>
          <w:szCs w:val="24"/>
        </w:rPr>
        <w:t xml:space="preserve"> </w:t>
      </w:r>
      <w:r w:rsidR="00151AA5">
        <w:rPr>
          <w:rFonts w:asciiTheme="minorHAnsi" w:hAnsiTheme="minorHAnsi" w:cstheme="minorHAnsi"/>
          <w:sz w:val="24"/>
          <w:szCs w:val="24"/>
        </w:rPr>
        <w:t>s</w:t>
      </w:r>
      <w:r w:rsidR="00A12133" w:rsidRPr="00A12133">
        <w:rPr>
          <w:rFonts w:asciiTheme="minorHAnsi" w:hAnsiTheme="minorHAnsi" w:cstheme="minorHAnsi"/>
          <w:sz w:val="24"/>
          <w:szCs w:val="24"/>
        </w:rPr>
        <w:t xml:space="preserve">terile adhesive plaster or hypoallergenic tape (check the </w:t>
      </w:r>
      <w:r>
        <w:rPr>
          <w:rFonts w:asciiTheme="minorHAnsi" w:hAnsiTheme="minorHAnsi" w:cstheme="minorHAnsi"/>
          <w:sz w:val="24"/>
          <w:szCs w:val="24"/>
        </w:rPr>
        <w:t>service user</w:t>
      </w:r>
      <w:r w:rsidR="00151AA5">
        <w:rPr>
          <w:rFonts w:asciiTheme="minorHAnsi" w:hAnsiTheme="minorHAnsi" w:cstheme="minorHAnsi"/>
          <w:sz w:val="24"/>
          <w:szCs w:val="24"/>
        </w:rPr>
        <w:t>’</w:t>
      </w:r>
      <w:r>
        <w:rPr>
          <w:rFonts w:asciiTheme="minorHAnsi" w:hAnsiTheme="minorHAnsi" w:cstheme="minorHAnsi"/>
          <w:sz w:val="24"/>
          <w:szCs w:val="24"/>
        </w:rPr>
        <w:t>s</w:t>
      </w:r>
      <w:r w:rsidR="00A12133" w:rsidRPr="00A12133">
        <w:rPr>
          <w:rFonts w:asciiTheme="minorHAnsi" w:hAnsiTheme="minorHAnsi" w:cstheme="minorHAnsi"/>
          <w:sz w:val="24"/>
          <w:szCs w:val="24"/>
        </w:rPr>
        <w:t xml:space="preserve"> allergy status when</w:t>
      </w:r>
      <w:r w:rsidR="00824F42">
        <w:rPr>
          <w:rFonts w:asciiTheme="minorHAnsi" w:hAnsiTheme="minorHAnsi" w:cstheme="minorHAnsi"/>
          <w:sz w:val="24"/>
          <w:szCs w:val="24"/>
        </w:rPr>
        <w:t xml:space="preserve"> </w:t>
      </w:r>
      <w:r w:rsidR="00A12133" w:rsidRPr="00A12133">
        <w:rPr>
          <w:rFonts w:asciiTheme="minorHAnsi" w:hAnsiTheme="minorHAnsi" w:cstheme="minorHAnsi"/>
          <w:sz w:val="24"/>
          <w:szCs w:val="24"/>
        </w:rPr>
        <w:t>selecting dressings)</w:t>
      </w:r>
      <w:r>
        <w:rPr>
          <w:rFonts w:asciiTheme="minorHAnsi" w:hAnsiTheme="minorHAnsi" w:cstheme="minorHAnsi"/>
          <w:sz w:val="24"/>
          <w:szCs w:val="24"/>
        </w:rPr>
        <w:t>, s</w:t>
      </w:r>
      <w:r w:rsidR="00A12133" w:rsidRPr="00A12133">
        <w:rPr>
          <w:rFonts w:asciiTheme="minorHAnsi" w:hAnsiTheme="minorHAnsi" w:cstheme="minorHAnsi"/>
          <w:sz w:val="24"/>
          <w:szCs w:val="24"/>
        </w:rPr>
        <w:t>pecimen request form/s</w:t>
      </w:r>
      <w:r>
        <w:rPr>
          <w:rFonts w:asciiTheme="minorHAnsi" w:hAnsiTheme="minorHAnsi" w:cstheme="minorHAnsi"/>
          <w:sz w:val="24"/>
          <w:szCs w:val="24"/>
        </w:rPr>
        <w:t>, n</w:t>
      </w:r>
      <w:r w:rsidR="00A12133" w:rsidRPr="00A12133">
        <w:rPr>
          <w:rFonts w:asciiTheme="minorHAnsi" w:hAnsiTheme="minorHAnsi" w:cstheme="minorHAnsi"/>
          <w:sz w:val="24"/>
          <w:szCs w:val="24"/>
        </w:rPr>
        <w:t>on‐sterile, well‐fitting gloves</w:t>
      </w:r>
      <w:r>
        <w:rPr>
          <w:rFonts w:asciiTheme="minorHAnsi" w:hAnsiTheme="minorHAnsi" w:cstheme="minorHAnsi"/>
          <w:sz w:val="24"/>
          <w:szCs w:val="24"/>
        </w:rPr>
        <w:t>, p</w:t>
      </w:r>
      <w:r w:rsidR="00A12133" w:rsidRPr="00A12133">
        <w:rPr>
          <w:rFonts w:asciiTheme="minorHAnsi" w:hAnsiTheme="minorHAnsi" w:cstheme="minorHAnsi"/>
          <w:sz w:val="24"/>
          <w:szCs w:val="24"/>
        </w:rPr>
        <w:t xml:space="preserve">lastic </w:t>
      </w:r>
      <w:r w:rsidR="00541E59" w:rsidRPr="00A12133">
        <w:rPr>
          <w:rFonts w:asciiTheme="minorHAnsi" w:hAnsiTheme="minorHAnsi" w:cstheme="minorHAnsi"/>
          <w:sz w:val="24"/>
          <w:szCs w:val="24"/>
        </w:rPr>
        <w:t>apron,</w:t>
      </w:r>
      <w:r>
        <w:rPr>
          <w:rFonts w:asciiTheme="minorHAnsi" w:hAnsiTheme="minorHAnsi" w:cstheme="minorHAnsi"/>
          <w:sz w:val="24"/>
          <w:szCs w:val="24"/>
        </w:rPr>
        <w:t xml:space="preserve"> and sharps bin. </w:t>
      </w:r>
    </w:p>
    <w:p w14:paraId="453AF124" w14:textId="37E2BBF1" w:rsidR="00221DE5" w:rsidRDefault="00A12133" w:rsidP="00721C2C">
      <w:pPr>
        <w:pStyle w:val="BodyText"/>
        <w:numPr>
          <w:ilvl w:val="0"/>
          <w:numId w:val="10"/>
        </w:numPr>
        <w:ind w:left="709"/>
        <w:rPr>
          <w:rFonts w:asciiTheme="minorHAnsi" w:hAnsiTheme="minorHAnsi" w:cstheme="minorHAnsi"/>
          <w:sz w:val="24"/>
          <w:szCs w:val="24"/>
        </w:rPr>
      </w:pPr>
      <w:r w:rsidRPr="00A12133">
        <w:rPr>
          <w:rFonts w:asciiTheme="minorHAnsi" w:hAnsiTheme="minorHAnsi" w:cstheme="minorHAnsi"/>
          <w:sz w:val="24"/>
          <w:szCs w:val="24"/>
        </w:rPr>
        <w:t xml:space="preserve">Confirm the identification of the </w:t>
      </w:r>
      <w:r w:rsidR="00FE02E9">
        <w:rPr>
          <w:rFonts w:asciiTheme="minorHAnsi" w:hAnsiTheme="minorHAnsi" w:cstheme="minorHAnsi"/>
          <w:sz w:val="24"/>
          <w:szCs w:val="24"/>
        </w:rPr>
        <w:t>service user and e</w:t>
      </w:r>
      <w:r w:rsidRPr="00A12133">
        <w:rPr>
          <w:rFonts w:asciiTheme="minorHAnsi" w:hAnsiTheme="minorHAnsi" w:cstheme="minorHAnsi"/>
          <w:sz w:val="24"/>
          <w:szCs w:val="24"/>
        </w:rPr>
        <w:t>xplain and discuss the procedure with the</w:t>
      </w:r>
      <w:r w:rsidR="00824F42">
        <w:rPr>
          <w:rFonts w:asciiTheme="minorHAnsi" w:hAnsiTheme="minorHAnsi" w:cstheme="minorHAnsi"/>
          <w:sz w:val="24"/>
          <w:szCs w:val="24"/>
        </w:rPr>
        <w:t xml:space="preserve">m </w:t>
      </w:r>
      <w:r w:rsidR="00FE02E9">
        <w:rPr>
          <w:rFonts w:asciiTheme="minorHAnsi" w:hAnsiTheme="minorHAnsi" w:cstheme="minorHAnsi"/>
          <w:sz w:val="24"/>
          <w:szCs w:val="24"/>
        </w:rPr>
        <w:t>and a</w:t>
      </w:r>
      <w:r w:rsidRPr="00A12133">
        <w:rPr>
          <w:rFonts w:asciiTheme="minorHAnsi" w:hAnsiTheme="minorHAnsi" w:cstheme="minorHAnsi"/>
          <w:sz w:val="24"/>
          <w:szCs w:val="24"/>
        </w:rPr>
        <w:t>llow them time to ask questions</w:t>
      </w:r>
      <w:r w:rsidR="00FE02E9">
        <w:rPr>
          <w:rFonts w:asciiTheme="minorHAnsi" w:hAnsiTheme="minorHAnsi" w:cstheme="minorHAnsi"/>
          <w:sz w:val="24"/>
          <w:szCs w:val="24"/>
        </w:rPr>
        <w:t>. W</w:t>
      </w:r>
      <w:r w:rsidRPr="00A12133">
        <w:rPr>
          <w:rFonts w:asciiTheme="minorHAnsi" w:hAnsiTheme="minorHAnsi" w:cstheme="minorHAnsi"/>
          <w:sz w:val="24"/>
          <w:szCs w:val="24"/>
        </w:rPr>
        <w:t>here appropriate</w:t>
      </w:r>
      <w:r w:rsidR="00151AA5">
        <w:rPr>
          <w:rFonts w:asciiTheme="minorHAnsi" w:hAnsiTheme="minorHAnsi" w:cstheme="minorHAnsi"/>
          <w:sz w:val="24"/>
          <w:szCs w:val="24"/>
        </w:rPr>
        <w:t>,</w:t>
      </w:r>
      <w:r w:rsidRPr="00A12133">
        <w:rPr>
          <w:rFonts w:asciiTheme="minorHAnsi" w:hAnsiTheme="minorHAnsi" w:cstheme="minorHAnsi"/>
          <w:sz w:val="24"/>
          <w:szCs w:val="24"/>
        </w:rPr>
        <w:t xml:space="preserve"> discuss any problems which have arisen with venepuncture</w:t>
      </w:r>
      <w:r w:rsidR="0019404A">
        <w:rPr>
          <w:rFonts w:asciiTheme="minorHAnsi" w:hAnsiTheme="minorHAnsi" w:cstheme="minorHAnsi"/>
          <w:sz w:val="24"/>
          <w:szCs w:val="24"/>
        </w:rPr>
        <w:t xml:space="preserve"> </w:t>
      </w:r>
      <w:r w:rsidRPr="00A12133">
        <w:rPr>
          <w:rFonts w:asciiTheme="minorHAnsi" w:hAnsiTheme="minorHAnsi" w:cstheme="minorHAnsi"/>
          <w:sz w:val="24"/>
          <w:szCs w:val="24"/>
        </w:rPr>
        <w:t xml:space="preserve">previously. </w:t>
      </w:r>
    </w:p>
    <w:p w14:paraId="52084143" w14:textId="6B14E970" w:rsidR="00221DE5" w:rsidRDefault="00A12133" w:rsidP="00721C2C">
      <w:pPr>
        <w:pStyle w:val="BodyText"/>
        <w:numPr>
          <w:ilvl w:val="0"/>
          <w:numId w:val="10"/>
        </w:numPr>
        <w:ind w:left="709"/>
        <w:rPr>
          <w:rFonts w:asciiTheme="minorHAnsi" w:hAnsiTheme="minorHAnsi" w:cstheme="minorHAnsi"/>
          <w:sz w:val="24"/>
          <w:szCs w:val="24"/>
        </w:rPr>
      </w:pPr>
      <w:r w:rsidRPr="00A12133">
        <w:rPr>
          <w:rFonts w:asciiTheme="minorHAnsi" w:hAnsiTheme="minorHAnsi" w:cstheme="minorHAnsi"/>
          <w:sz w:val="24"/>
          <w:szCs w:val="24"/>
        </w:rPr>
        <w:t xml:space="preserve">Obtain verbal consent to proceed. If the </w:t>
      </w:r>
      <w:r w:rsidR="0019404A">
        <w:rPr>
          <w:rFonts w:asciiTheme="minorHAnsi" w:hAnsiTheme="minorHAnsi" w:cstheme="minorHAnsi"/>
          <w:sz w:val="24"/>
          <w:szCs w:val="24"/>
        </w:rPr>
        <w:t>service user</w:t>
      </w:r>
      <w:r w:rsidRPr="00A12133">
        <w:rPr>
          <w:rFonts w:asciiTheme="minorHAnsi" w:hAnsiTheme="minorHAnsi" w:cstheme="minorHAnsi"/>
          <w:sz w:val="24"/>
          <w:szCs w:val="24"/>
        </w:rPr>
        <w:t xml:space="preserve"> lacks capacity</w:t>
      </w:r>
      <w:r w:rsidR="00151AA5">
        <w:rPr>
          <w:rFonts w:asciiTheme="minorHAnsi" w:hAnsiTheme="minorHAnsi" w:cstheme="minorHAnsi"/>
          <w:sz w:val="24"/>
          <w:szCs w:val="24"/>
        </w:rPr>
        <w:t>,</w:t>
      </w:r>
      <w:r w:rsidR="0019404A">
        <w:rPr>
          <w:rFonts w:asciiTheme="minorHAnsi" w:hAnsiTheme="minorHAnsi" w:cstheme="minorHAnsi"/>
          <w:sz w:val="24"/>
          <w:szCs w:val="24"/>
        </w:rPr>
        <w:t xml:space="preserve"> make sure an MCA/BI has been completed and remains relevant and valid. </w:t>
      </w:r>
      <w:r w:rsidRPr="00A12133">
        <w:rPr>
          <w:rFonts w:asciiTheme="minorHAnsi" w:hAnsiTheme="minorHAnsi" w:cstheme="minorHAnsi"/>
          <w:sz w:val="24"/>
          <w:szCs w:val="24"/>
        </w:rPr>
        <w:t xml:space="preserve"> </w:t>
      </w:r>
    </w:p>
    <w:p w14:paraId="04A79491" w14:textId="0141BD4F" w:rsidR="00A12133" w:rsidRPr="00A12133" w:rsidRDefault="00A12133" w:rsidP="00721C2C">
      <w:pPr>
        <w:pStyle w:val="BodyText"/>
        <w:numPr>
          <w:ilvl w:val="0"/>
          <w:numId w:val="10"/>
        </w:numPr>
        <w:ind w:left="709"/>
        <w:rPr>
          <w:rFonts w:asciiTheme="minorHAnsi" w:hAnsiTheme="minorHAnsi" w:cstheme="minorHAnsi"/>
          <w:sz w:val="24"/>
          <w:szCs w:val="24"/>
        </w:rPr>
      </w:pPr>
      <w:r w:rsidRPr="00A12133">
        <w:rPr>
          <w:rFonts w:asciiTheme="minorHAnsi" w:hAnsiTheme="minorHAnsi" w:cstheme="minorHAnsi"/>
          <w:sz w:val="24"/>
          <w:szCs w:val="24"/>
        </w:rPr>
        <w:t xml:space="preserve">Assist the </w:t>
      </w:r>
      <w:r w:rsidR="0019404A">
        <w:rPr>
          <w:rFonts w:asciiTheme="minorHAnsi" w:hAnsiTheme="minorHAnsi" w:cstheme="minorHAnsi"/>
          <w:sz w:val="24"/>
          <w:szCs w:val="24"/>
        </w:rPr>
        <w:t>service user</w:t>
      </w:r>
      <w:r w:rsidRPr="00A12133">
        <w:rPr>
          <w:rFonts w:asciiTheme="minorHAnsi" w:hAnsiTheme="minorHAnsi" w:cstheme="minorHAnsi"/>
          <w:sz w:val="24"/>
          <w:szCs w:val="24"/>
        </w:rPr>
        <w:t xml:space="preserve"> to find a comfortable and stable position to rest.</w:t>
      </w:r>
    </w:p>
    <w:p w14:paraId="041B9DBC" w14:textId="3457975C" w:rsidR="00A12133" w:rsidRPr="00A12133" w:rsidRDefault="0019404A" w:rsidP="00721C2C">
      <w:pPr>
        <w:pStyle w:val="BodyText"/>
        <w:numPr>
          <w:ilvl w:val="0"/>
          <w:numId w:val="10"/>
        </w:numPr>
        <w:ind w:left="709"/>
        <w:rPr>
          <w:rFonts w:asciiTheme="minorHAnsi" w:hAnsiTheme="minorHAnsi" w:cstheme="minorHAnsi"/>
          <w:sz w:val="24"/>
          <w:szCs w:val="24"/>
        </w:rPr>
      </w:pPr>
      <w:r>
        <w:rPr>
          <w:rFonts w:asciiTheme="minorHAnsi" w:hAnsiTheme="minorHAnsi" w:cstheme="minorHAnsi"/>
          <w:sz w:val="24"/>
          <w:szCs w:val="24"/>
        </w:rPr>
        <w:t>P</w:t>
      </w:r>
      <w:r w:rsidR="00A12133" w:rsidRPr="00A12133">
        <w:rPr>
          <w:rFonts w:asciiTheme="minorHAnsi" w:hAnsiTheme="minorHAnsi" w:cstheme="minorHAnsi"/>
          <w:sz w:val="24"/>
          <w:szCs w:val="24"/>
        </w:rPr>
        <w:t>erform hand hygiene and put on clean gloves</w:t>
      </w:r>
      <w:r>
        <w:rPr>
          <w:rFonts w:asciiTheme="minorHAnsi" w:hAnsiTheme="minorHAnsi" w:cstheme="minorHAnsi"/>
          <w:sz w:val="24"/>
          <w:szCs w:val="24"/>
        </w:rPr>
        <w:t xml:space="preserve"> and prepare </w:t>
      </w:r>
      <w:r w:rsidR="00A12133" w:rsidRPr="00A12133">
        <w:rPr>
          <w:rFonts w:asciiTheme="minorHAnsi" w:hAnsiTheme="minorHAnsi" w:cstheme="minorHAnsi"/>
          <w:sz w:val="24"/>
          <w:szCs w:val="24"/>
        </w:rPr>
        <w:t>the equipment necessary for venepuncture on the clean tray</w:t>
      </w:r>
      <w:r>
        <w:rPr>
          <w:rFonts w:asciiTheme="minorHAnsi" w:hAnsiTheme="minorHAnsi" w:cstheme="minorHAnsi"/>
          <w:sz w:val="24"/>
          <w:szCs w:val="24"/>
        </w:rPr>
        <w:t>.</w:t>
      </w:r>
    </w:p>
    <w:p w14:paraId="327EDFC8" w14:textId="19C757F1" w:rsidR="00A12133" w:rsidRPr="00A12133" w:rsidRDefault="0019404A" w:rsidP="00721C2C">
      <w:pPr>
        <w:pStyle w:val="BodyText"/>
        <w:numPr>
          <w:ilvl w:val="0"/>
          <w:numId w:val="10"/>
        </w:numPr>
        <w:ind w:left="709"/>
        <w:rPr>
          <w:rFonts w:asciiTheme="minorHAnsi" w:hAnsiTheme="minorHAnsi" w:cstheme="minorHAnsi"/>
          <w:sz w:val="24"/>
          <w:szCs w:val="24"/>
        </w:rPr>
      </w:pPr>
      <w:r>
        <w:rPr>
          <w:rFonts w:asciiTheme="minorHAnsi" w:hAnsiTheme="minorHAnsi" w:cstheme="minorHAnsi"/>
          <w:sz w:val="24"/>
          <w:szCs w:val="24"/>
        </w:rPr>
        <w:t>P</w:t>
      </w:r>
      <w:r w:rsidR="00A12133" w:rsidRPr="00A12133">
        <w:rPr>
          <w:rFonts w:asciiTheme="minorHAnsi" w:hAnsiTheme="minorHAnsi" w:cstheme="minorHAnsi"/>
          <w:sz w:val="24"/>
          <w:szCs w:val="24"/>
        </w:rPr>
        <w:t xml:space="preserve">erform a visual check of the </w:t>
      </w:r>
      <w:r>
        <w:rPr>
          <w:rFonts w:asciiTheme="minorHAnsi" w:hAnsiTheme="minorHAnsi" w:cstheme="minorHAnsi"/>
          <w:sz w:val="24"/>
          <w:szCs w:val="24"/>
        </w:rPr>
        <w:t>service user</w:t>
      </w:r>
      <w:r w:rsidR="00A12133" w:rsidRPr="00A12133">
        <w:rPr>
          <w:rFonts w:asciiTheme="minorHAnsi" w:hAnsiTheme="minorHAnsi" w:cstheme="minorHAnsi"/>
          <w:sz w:val="24"/>
          <w:szCs w:val="24"/>
        </w:rPr>
        <w:t>’s veins, starting with those in the ant</w:t>
      </w:r>
      <w:r w:rsidR="00151AA5">
        <w:rPr>
          <w:rFonts w:asciiTheme="minorHAnsi" w:hAnsiTheme="minorHAnsi" w:cstheme="minorHAnsi"/>
          <w:sz w:val="24"/>
          <w:szCs w:val="24"/>
        </w:rPr>
        <w:t>i-</w:t>
      </w:r>
      <w:r w:rsidR="00A12133" w:rsidRPr="00A12133">
        <w:rPr>
          <w:rFonts w:asciiTheme="minorHAnsi" w:hAnsiTheme="minorHAnsi" w:cstheme="minorHAnsi"/>
          <w:sz w:val="24"/>
          <w:szCs w:val="24"/>
        </w:rPr>
        <w:t>cubital</w:t>
      </w:r>
    </w:p>
    <w:p w14:paraId="485BD51F" w14:textId="77777777" w:rsidR="00A12133" w:rsidRPr="00A12133" w:rsidRDefault="00A12133" w:rsidP="00721C2C">
      <w:pPr>
        <w:pStyle w:val="BodyText"/>
        <w:ind w:left="709"/>
        <w:rPr>
          <w:rFonts w:asciiTheme="minorHAnsi" w:hAnsiTheme="minorHAnsi" w:cstheme="minorHAnsi"/>
          <w:sz w:val="24"/>
          <w:szCs w:val="24"/>
        </w:rPr>
      </w:pPr>
      <w:r w:rsidRPr="00A12133">
        <w:rPr>
          <w:rFonts w:asciiTheme="minorHAnsi" w:hAnsiTheme="minorHAnsi" w:cstheme="minorHAnsi"/>
          <w:sz w:val="24"/>
          <w:szCs w:val="24"/>
        </w:rPr>
        <w:t>fossa, looking for a prominent vein that runs under the skin surface that is easy to</w:t>
      </w:r>
    </w:p>
    <w:p w14:paraId="060BDB76" w14:textId="552EA59B" w:rsidR="00A12133" w:rsidRPr="00A12133" w:rsidRDefault="00A12133" w:rsidP="00721C2C">
      <w:pPr>
        <w:pStyle w:val="BodyText"/>
        <w:ind w:left="709"/>
        <w:rPr>
          <w:rFonts w:asciiTheme="minorHAnsi" w:hAnsiTheme="minorHAnsi" w:cstheme="minorHAnsi"/>
          <w:sz w:val="24"/>
          <w:szCs w:val="24"/>
        </w:rPr>
      </w:pPr>
      <w:r w:rsidRPr="00A12133">
        <w:rPr>
          <w:rFonts w:asciiTheme="minorHAnsi" w:hAnsiTheme="minorHAnsi" w:cstheme="minorHAnsi"/>
          <w:sz w:val="24"/>
          <w:szCs w:val="24"/>
        </w:rPr>
        <w:t xml:space="preserve">palpate, assessing the size, </w:t>
      </w:r>
      <w:r w:rsidR="00541E59" w:rsidRPr="00A12133">
        <w:rPr>
          <w:rFonts w:asciiTheme="minorHAnsi" w:hAnsiTheme="minorHAnsi" w:cstheme="minorHAnsi"/>
          <w:sz w:val="24"/>
          <w:szCs w:val="24"/>
        </w:rPr>
        <w:t>depth,</w:t>
      </w:r>
      <w:r w:rsidRPr="00A12133">
        <w:rPr>
          <w:rFonts w:asciiTheme="minorHAnsi" w:hAnsiTheme="minorHAnsi" w:cstheme="minorHAnsi"/>
          <w:sz w:val="24"/>
          <w:szCs w:val="24"/>
        </w:rPr>
        <w:t xml:space="preserve"> and condition according to the amount of blood</w:t>
      </w:r>
    </w:p>
    <w:p w14:paraId="0FEEDF23" w14:textId="0F857FF6" w:rsidR="00A12133" w:rsidRPr="00A12133" w:rsidRDefault="00A12133" w:rsidP="00721C2C">
      <w:pPr>
        <w:pStyle w:val="BodyText"/>
        <w:ind w:left="709"/>
        <w:rPr>
          <w:rFonts w:asciiTheme="minorHAnsi" w:hAnsiTheme="minorHAnsi" w:cstheme="minorHAnsi"/>
          <w:sz w:val="24"/>
          <w:szCs w:val="24"/>
        </w:rPr>
      </w:pPr>
      <w:r w:rsidRPr="00A12133">
        <w:rPr>
          <w:rFonts w:asciiTheme="minorHAnsi" w:hAnsiTheme="minorHAnsi" w:cstheme="minorHAnsi"/>
          <w:sz w:val="24"/>
          <w:szCs w:val="24"/>
        </w:rPr>
        <w:t>required. Peripheral veins in the hands and feet should be the last choice for</w:t>
      </w:r>
    </w:p>
    <w:p w14:paraId="59F30E11" w14:textId="57BA9049" w:rsidR="00A12133" w:rsidRPr="00A12133" w:rsidRDefault="00A12133" w:rsidP="00721C2C">
      <w:pPr>
        <w:pStyle w:val="BodyText"/>
        <w:ind w:left="709"/>
        <w:rPr>
          <w:rFonts w:asciiTheme="minorHAnsi" w:hAnsiTheme="minorHAnsi" w:cstheme="minorHAnsi"/>
          <w:sz w:val="24"/>
          <w:szCs w:val="24"/>
        </w:rPr>
      </w:pPr>
      <w:r w:rsidRPr="00A12133">
        <w:rPr>
          <w:rFonts w:asciiTheme="minorHAnsi" w:hAnsiTheme="minorHAnsi" w:cstheme="minorHAnsi"/>
          <w:sz w:val="24"/>
          <w:szCs w:val="24"/>
        </w:rPr>
        <w:t>venepuncture</w:t>
      </w:r>
      <w:r w:rsidR="00151AA5">
        <w:rPr>
          <w:rFonts w:asciiTheme="minorHAnsi" w:hAnsiTheme="minorHAnsi" w:cstheme="minorHAnsi"/>
          <w:sz w:val="24"/>
          <w:szCs w:val="24"/>
        </w:rPr>
        <w:t>,</w:t>
      </w:r>
      <w:r w:rsidRPr="00A12133">
        <w:rPr>
          <w:rFonts w:asciiTheme="minorHAnsi" w:hAnsiTheme="minorHAnsi" w:cstheme="minorHAnsi"/>
          <w:sz w:val="24"/>
          <w:szCs w:val="24"/>
        </w:rPr>
        <w:t xml:space="preserve"> as they are painful for the </w:t>
      </w:r>
      <w:r w:rsidR="0019404A">
        <w:rPr>
          <w:rFonts w:asciiTheme="minorHAnsi" w:hAnsiTheme="minorHAnsi" w:cstheme="minorHAnsi"/>
          <w:sz w:val="24"/>
          <w:szCs w:val="24"/>
        </w:rPr>
        <w:t>service user.</w:t>
      </w:r>
    </w:p>
    <w:p w14:paraId="333D5384" w14:textId="1B88EE0D" w:rsidR="00A12133" w:rsidRPr="00A12133" w:rsidRDefault="0019404A" w:rsidP="00721C2C">
      <w:pPr>
        <w:pStyle w:val="BodyText"/>
        <w:numPr>
          <w:ilvl w:val="0"/>
          <w:numId w:val="10"/>
        </w:numPr>
        <w:ind w:left="709"/>
        <w:rPr>
          <w:rFonts w:asciiTheme="minorHAnsi" w:hAnsiTheme="minorHAnsi" w:cstheme="minorHAnsi"/>
          <w:sz w:val="24"/>
          <w:szCs w:val="24"/>
        </w:rPr>
      </w:pPr>
      <w:r>
        <w:rPr>
          <w:rFonts w:asciiTheme="minorHAnsi" w:hAnsiTheme="minorHAnsi" w:cstheme="minorHAnsi"/>
          <w:sz w:val="24"/>
          <w:szCs w:val="24"/>
        </w:rPr>
        <w:t>P</w:t>
      </w:r>
      <w:r w:rsidR="00A12133" w:rsidRPr="00A12133">
        <w:rPr>
          <w:rFonts w:asciiTheme="minorHAnsi" w:hAnsiTheme="minorHAnsi" w:cstheme="minorHAnsi"/>
          <w:sz w:val="24"/>
          <w:szCs w:val="24"/>
        </w:rPr>
        <w:t xml:space="preserve">lace and support the </w:t>
      </w:r>
      <w:r>
        <w:rPr>
          <w:rFonts w:asciiTheme="minorHAnsi" w:hAnsiTheme="minorHAnsi" w:cstheme="minorHAnsi"/>
          <w:sz w:val="24"/>
          <w:szCs w:val="24"/>
        </w:rPr>
        <w:t>service user</w:t>
      </w:r>
      <w:r w:rsidR="00A12133" w:rsidRPr="00A12133">
        <w:rPr>
          <w:rFonts w:asciiTheme="minorHAnsi" w:hAnsiTheme="minorHAnsi" w:cstheme="minorHAnsi"/>
          <w:sz w:val="24"/>
          <w:szCs w:val="24"/>
        </w:rPr>
        <w:t>’s arm on a clean pillow</w:t>
      </w:r>
      <w:r>
        <w:rPr>
          <w:rFonts w:asciiTheme="minorHAnsi" w:hAnsiTheme="minorHAnsi" w:cstheme="minorHAnsi"/>
          <w:sz w:val="24"/>
          <w:szCs w:val="24"/>
        </w:rPr>
        <w:t xml:space="preserve"> and a</w:t>
      </w:r>
      <w:r w:rsidR="00A12133" w:rsidRPr="00A12133">
        <w:rPr>
          <w:rFonts w:asciiTheme="minorHAnsi" w:hAnsiTheme="minorHAnsi" w:cstheme="minorHAnsi"/>
          <w:sz w:val="24"/>
          <w:szCs w:val="24"/>
        </w:rPr>
        <w:t>pply a tourniquet to the upper arm on the chosen side, making sure that it does not</w:t>
      </w:r>
      <w:r>
        <w:rPr>
          <w:rFonts w:asciiTheme="minorHAnsi" w:hAnsiTheme="minorHAnsi" w:cstheme="minorHAnsi"/>
          <w:sz w:val="24"/>
          <w:szCs w:val="24"/>
        </w:rPr>
        <w:t xml:space="preserve"> </w:t>
      </w:r>
      <w:r w:rsidR="00A12133" w:rsidRPr="00A12133">
        <w:rPr>
          <w:rFonts w:asciiTheme="minorHAnsi" w:hAnsiTheme="minorHAnsi" w:cstheme="minorHAnsi"/>
          <w:sz w:val="24"/>
          <w:szCs w:val="24"/>
        </w:rPr>
        <w:t xml:space="preserve">obstruct arterial flow. If the radial pulse cannot be </w:t>
      </w:r>
      <w:r w:rsidRPr="00A12133">
        <w:rPr>
          <w:rFonts w:asciiTheme="minorHAnsi" w:hAnsiTheme="minorHAnsi" w:cstheme="minorHAnsi"/>
          <w:sz w:val="24"/>
          <w:szCs w:val="24"/>
        </w:rPr>
        <w:t>palpated,</w:t>
      </w:r>
      <w:r w:rsidR="00A12133" w:rsidRPr="00A12133">
        <w:rPr>
          <w:rFonts w:asciiTheme="minorHAnsi" w:hAnsiTheme="minorHAnsi" w:cstheme="minorHAnsi"/>
          <w:sz w:val="24"/>
          <w:szCs w:val="24"/>
        </w:rPr>
        <w:t xml:space="preserve"> then the tourniquet is too</w:t>
      </w:r>
      <w:r>
        <w:rPr>
          <w:rFonts w:asciiTheme="minorHAnsi" w:hAnsiTheme="minorHAnsi" w:cstheme="minorHAnsi"/>
          <w:sz w:val="24"/>
          <w:szCs w:val="24"/>
        </w:rPr>
        <w:t xml:space="preserve"> </w:t>
      </w:r>
      <w:r w:rsidR="00A12133" w:rsidRPr="00A12133">
        <w:rPr>
          <w:rFonts w:asciiTheme="minorHAnsi" w:hAnsiTheme="minorHAnsi" w:cstheme="minorHAnsi"/>
          <w:sz w:val="24"/>
          <w:szCs w:val="24"/>
        </w:rPr>
        <w:t xml:space="preserve">tight. </w:t>
      </w:r>
    </w:p>
    <w:p w14:paraId="3828B5A8" w14:textId="21FD4567" w:rsidR="00A12133" w:rsidRPr="00A12133" w:rsidRDefault="00A12133" w:rsidP="00721C2C">
      <w:pPr>
        <w:pStyle w:val="BodyText"/>
        <w:numPr>
          <w:ilvl w:val="0"/>
          <w:numId w:val="10"/>
        </w:numPr>
        <w:ind w:left="709"/>
        <w:rPr>
          <w:rFonts w:asciiTheme="minorHAnsi" w:hAnsiTheme="minorHAnsi" w:cstheme="minorHAnsi"/>
          <w:sz w:val="24"/>
          <w:szCs w:val="24"/>
        </w:rPr>
      </w:pPr>
      <w:r w:rsidRPr="00A12133">
        <w:rPr>
          <w:rFonts w:asciiTheme="minorHAnsi" w:hAnsiTheme="minorHAnsi" w:cstheme="minorHAnsi"/>
          <w:sz w:val="24"/>
          <w:szCs w:val="24"/>
        </w:rPr>
        <w:t>Observe and palpate for a dilated vein. If the tourniquet does not improve venous</w:t>
      </w:r>
    </w:p>
    <w:p w14:paraId="0F11AFAD" w14:textId="77777777" w:rsidR="00151AA5" w:rsidRDefault="00A12133" w:rsidP="00721C2C">
      <w:pPr>
        <w:pStyle w:val="BodyText"/>
        <w:ind w:left="709"/>
        <w:rPr>
          <w:rFonts w:asciiTheme="minorHAnsi" w:hAnsiTheme="minorHAnsi" w:cstheme="minorHAnsi"/>
          <w:sz w:val="24"/>
          <w:szCs w:val="24"/>
        </w:rPr>
      </w:pPr>
      <w:r w:rsidRPr="00A12133">
        <w:rPr>
          <w:rFonts w:asciiTheme="minorHAnsi" w:hAnsiTheme="minorHAnsi" w:cstheme="minorHAnsi"/>
          <w:sz w:val="24"/>
          <w:szCs w:val="24"/>
        </w:rPr>
        <w:t>access, the following methods can be used to improve venous access.</w:t>
      </w:r>
      <w:r w:rsidR="00151AA5">
        <w:rPr>
          <w:rFonts w:asciiTheme="minorHAnsi" w:hAnsiTheme="minorHAnsi" w:cstheme="minorHAnsi"/>
          <w:sz w:val="24"/>
          <w:szCs w:val="24"/>
        </w:rPr>
        <w:t xml:space="preserve"> </w:t>
      </w:r>
      <w:r w:rsidRPr="00A12133">
        <w:rPr>
          <w:rFonts w:asciiTheme="minorHAnsi" w:hAnsiTheme="minorHAnsi" w:cstheme="minorHAnsi"/>
          <w:sz w:val="24"/>
          <w:szCs w:val="24"/>
        </w:rPr>
        <w:t>Either:</w:t>
      </w:r>
      <w:r w:rsidR="0019404A">
        <w:rPr>
          <w:rFonts w:asciiTheme="minorHAnsi" w:hAnsiTheme="minorHAnsi" w:cstheme="minorHAnsi"/>
          <w:sz w:val="24"/>
          <w:szCs w:val="24"/>
        </w:rPr>
        <w:t xml:space="preserve"> </w:t>
      </w:r>
    </w:p>
    <w:p w14:paraId="462E3D6E" w14:textId="77777777" w:rsidR="00151AA5" w:rsidRDefault="00A12133" w:rsidP="00151AA5">
      <w:pPr>
        <w:pStyle w:val="BodyText"/>
        <w:numPr>
          <w:ilvl w:val="1"/>
          <w:numId w:val="10"/>
        </w:numPr>
        <w:rPr>
          <w:rFonts w:asciiTheme="minorHAnsi" w:hAnsiTheme="minorHAnsi" w:cstheme="minorHAnsi"/>
          <w:sz w:val="24"/>
          <w:szCs w:val="24"/>
        </w:rPr>
      </w:pPr>
      <w:r w:rsidRPr="00A12133">
        <w:rPr>
          <w:rFonts w:asciiTheme="minorHAnsi" w:hAnsiTheme="minorHAnsi" w:cstheme="minorHAnsi"/>
          <w:sz w:val="24"/>
          <w:szCs w:val="24"/>
        </w:rPr>
        <w:t>Place the arm in a dependent position with the palm facing upwards and ask them to</w:t>
      </w:r>
      <w:r w:rsidR="00151AA5">
        <w:rPr>
          <w:rFonts w:asciiTheme="minorHAnsi" w:hAnsiTheme="minorHAnsi" w:cstheme="minorHAnsi"/>
          <w:sz w:val="24"/>
          <w:szCs w:val="24"/>
        </w:rPr>
        <w:t xml:space="preserve"> </w:t>
      </w:r>
      <w:r w:rsidRPr="00151AA5">
        <w:rPr>
          <w:rFonts w:asciiTheme="minorHAnsi" w:hAnsiTheme="minorHAnsi" w:cstheme="minorHAnsi"/>
          <w:sz w:val="24"/>
          <w:szCs w:val="24"/>
        </w:rPr>
        <w:t>gently clench their fist</w:t>
      </w:r>
      <w:r w:rsidR="00151AA5">
        <w:rPr>
          <w:rFonts w:asciiTheme="minorHAnsi" w:hAnsiTheme="minorHAnsi" w:cstheme="minorHAnsi"/>
          <w:sz w:val="24"/>
          <w:szCs w:val="24"/>
        </w:rPr>
        <w:t>,</w:t>
      </w:r>
      <w:r w:rsidR="0019404A" w:rsidRPr="00151AA5">
        <w:rPr>
          <w:rFonts w:asciiTheme="minorHAnsi" w:hAnsiTheme="minorHAnsi" w:cstheme="minorHAnsi"/>
          <w:sz w:val="24"/>
          <w:szCs w:val="24"/>
        </w:rPr>
        <w:t xml:space="preserve"> or </w:t>
      </w:r>
    </w:p>
    <w:p w14:paraId="3D0DDB48" w14:textId="0FBFB089" w:rsidR="00A12133" w:rsidRPr="00151AA5" w:rsidRDefault="00151AA5" w:rsidP="00151AA5">
      <w:pPr>
        <w:pStyle w:val="BodyText"/>
        <w:numPr>
          <w:ilvl w:val="1"/>
          <w:numId w:val="10"/>
        </w:numPr>
        <w:rPr>
          <w:rFonts w:asciiTheme="minorHAnsi" w:hAnsiTheme="minorHAnsi" w:cstheme="minorHAnsi"/>
          <w:sz w:val="24"/>
          <w:szCs w:val="24"/>
        </w:rPr>
      </w:pPr>
      <w:r>
        <w:rPr>
          <w:rFonts w:asciiTheme="minorHAnsi" w:hAnsiTheme="minorHAnsi" w:cstheme="minorHAnsi"/>
          <w:sz w:val="24"/>
          <w:szCs w:val="24"/>
        </w:rPr>
        <w:t>T</w:t>
      </w:r>
      <w:r w:rsidR="00A12133" w:rsidRPr="00151AA5">
        <w:rPr>
          <w:rFonts w:asciiTheme="minorHAnsi" w:hAnsiTheme="minorHAnsi" w:cstheme="minorHAnsi"/>
          <w:sz w:val="24"/>
          <w:szCs w:val="24"/>
        </w:rPr>
        <w:t>ap or gently stroke the vein</w:t>
      </w:r>
      <w:r w:rsidR="0019404A" w:rsidRPr="00151AA5">
        <w:rPr>
          <w:rFonts w:asciiTheme="minorHAnsi" w:hAnsiTheme="minorHAnsi" w:cstheme="minorHAnsi"/>
          <w:sz w:val="24"/>
          <w:szCs w:val="24"/>
        </w:rPr>
        <w:t xml:space="preserve">. </w:t>
      </w:r>
    </w:p>
    <w:p w14:paraId="1835053D" w14:textId="47E4373C" w:rsidR="00A12133" w:rsidRPr="00A12133" w:rsidRDefault="0019404A" w:rsidP="00221DE5">
      <w:pPr>
        <w:pStyle w:val="BodyText"/>
        <w:numPr>
          <w:ilvl w:val="0"/>
          <w:numId w:val="10"/>
        </w:numPr>
        <w:rPr>
          <w:rFonts w:asciiTheme="minorHAnsi" w:hAnsiTheme="minorHAnsi" w:cstheme="minorHAnsi"/>
          <w:sz w:val="24"/>
          <w:szCs w:val="24"/>
        </w:rPr>
      </w:pPr>
      <w:r>
        <w:rPr>
          <w:rFonts w:asciiTheme="minorHAnsi" w:hAnsiTheme="minorHAnsi" w:cstheme="minorHAnsi"/>
          <w:sz w:val="24"/>
          <w:szCs w:val="24"/>
        </w:rPr>
        <w:t>C</w:t>
      </w:r>
      <w:r w:rsidR="00A12133" w:rsidRPr="00A12133">
        <w:rPr>
          <w:rFonts w:asciiTheme="minorHAnsi" w:hAnsiTheme="minorHAnsi" w:cstheme="minorHAnsi"/>
          <w:sz w:val="24"/>
          <w:szCs w:val="24"/>
        </w:rPr>
        <w:t xml:space="preserve">lean the </w:t>
      </w:r>
      <w:r>
        <w:rPr>
          <w:rFonts w:asciiTheme="minorHAnsi" w:hAnsiTheme="minorHAnsi" w:cstheme="minorHAnsi"/>
          <w:sz w:val="24"/>
          <w:szCs w:val="24"/>
        </w:rPr>
        <w:t>service user</w:t>
      </w:r>
      <w:r w:rsidR="00A12133" w:rsidRPr="00A12133">
        <w:rPr>
          <w:rFonts w:asciiTheme="minorHAnsi" w:hAnsiTheme="minorHAnsi" w:cstheme="minorHAnsi"/>
          <w:sz w:val="24"/>
          <w:szCs w:val="24"/>
        </w:rPr>
        <w:t xml:space="preserve">'s skin carefully for 30 seconds </w:t>
      </w:r>
      <w:r w:rsidR="00824F42" w:rsidRPr="00A12133">
        <w:rPr>
          <w:rFonts w:asciiTheme="minorHAnsi" w:hAnsiTheme="minorHAnsi" w:cstheme="minorHAnsi"/>
          <w:sz w:val="24"/>
          <w:szCs w:val="24"/>
        </w:rPr>
        <w:t>and</w:t>
      </w:r>
      <w:r w:rsidR="00824F42">
        <w:rPr>
          <w:rFonts w:asciiTheme="minorHAnsi" w:hAnsiTheme="minorHAnsi" w:cstheme="minorHAnsi"/>
          <w:sz w:val="24"/>
          <w:szCs w:val="24"/>
        </w:rPr>
        <w:t xml:space="preserve"> </w:t>
      </w:r>
      <w:r w:rsidR="00824F42" w:rsidRPr="00A12133">
        <w:rPr>
          <w:rFonts w:asciiTheme="minorHAnsi" w:hAnsiTheme="minorHAnsi" w:cstheme="minorHAnsi"/>
          <w:sz w:val="24"/>
          <w:szCs w:val="24"/>
        </w:rPr>
        <w:t>allow</w:t>
      </w:r>
      <w:r w:rsidR="00A12133" w:rsidRPr="00A12133">
        <w:rPr>
          <w:rFonts w:asciiTheme="minorHAnsi" w:hAnsiTheme="minorHAnsi" w:cstheme="minorHAnsi"/>
          <w:sz w:val="24"/>
          <w:szCs w:val="24"/>
        </w:rPr>
        <w:t xml:space="preserve"> to air dry for 30 seconds. Remove the cover from the needle</w:t>
      </w:r>
      <w:r w:rsidR="00151AA5">
        <w:rPr>
          <w:rFonts w:asciiTheme="minorHAnsi" w:hAnsiTheme="minorHAnsi" w:cstheme="minorHAnsi"/>
          <w:sz w:val="24"/>
          <w:szCs w:val="24"/>
        </w:rPr>
        <w:t>,</w:t>
      </w:r>
      <w:r w:rsidR="00A12133" w:rsidRPr="00A12133">
        <w:rPr>
          <w:rFonts w:asciiTheme="minorHAnsi" w:hAnsiTheme="minorHAnsi" w:cstheme="minorHAnsi"/>
          <w:sz w:val="24"/>
          <w:szCs w:val="24"/>
        </w:rPr>
        <w:t xml:space="preserve"> </w:t>
      </w:r>
      <w:r>
        <w:rPr>
          <w:rFonts w:asciiTheme="minorHAnsi" w:hAnsiTheme="minorHAnsi" w:cstheme="minorHAnsi"/>
          <w:sz w:val="24"/>
          <w:szCs w:val="24"/>
        </w:rPr>
        <w:t>r</w:t>
      </w:r>
      <w:r w:rsidR="00A12133" w:rsidRPr="00A12133">
        <w:rPr>
          <w:rFonts w:asciiTheme="minorHAnsi" w:hAnsiTheme="minorHAnsi" w:cstheme="minorHAnsi"/>
          <w:sz w:val="24"/>
          <w:szCs w:val="24"/>
        </w:rPr>
        <w:t xml:space="preserve">eassure the </w:t>
      </w:r>
      <w:r>
        <w:rPr>
          <w:rFonts w:asciiTheme="minorHAnsi" w:hAnsiTheme="minorHAnsi" w:cstheme="minorHAnsi"/>
          <w:sz w:val="24"/>
          <w:szCs w:val="24"/>
        </w:rPr>
        <w:t>service user</w:t>
      </w:r>
      <w:r w:rsidR="00A12133" w:rsidRPr="00A12133">
        <w:rPr>
          <w:rFonts w:asciiTheme="minorHAnsi" w:hAnsiTheme="minorHAnsi" w:cstheme="minorHAnsi"/>
          <w:sz w:val="24"/>
          <w:szCs w:val="24"/>
        </w:rPr>
        <w:t xml:space="preserve"> and anchor the vein by applying manual traction on the skin a</w:t>
      </w:r>
      <w:r>
        <w:rPr>
          <w:rFonts w:asciiTheme="minorHAnsi" w:hAnsiTheme="minorHAnsi" w:cstheme="minorHAnsi"/>
          <w:sz w:val="24"/>
          <w:szCs w:val="24"/>
        </w:rPr>
        <w:t xml:space="preserve"> </w:t>
      </w:r>
      <w:r w:rsidR="00A12133" w:rsidRPr="00A12133">
        <w:rPr>
          <w:rFonts w:asciiTheme="minorHAnsi" w:hAnsiTheme="minorHAnsi" w:cstheme="minorHAnsi"/>
          <w:sz w:val="24"/>
          <w:szCs w:val="24"/>
        </w:rPr>
        <w:t>few centimetres below the proposed insertion site.</w:t>
      </w:r>
    </w:p>
    <w:p w14:paraId="512DE35D" w14:textId="3E6D1752" w:rsidR="00A12133" w:rsidRPr="00A12133" w:rsidRDefault="0019404A" w:rsidP="00221DE5">
      <w:pPr>
        <w:pStyle w:val="BodyText"/>
        <w:numPr>
          <w:ilvl w:val="0"/>
          <w:numId w:val="10"/>
        </w:numPr>
        <w:rPr>
          <w:rFonts w:asciiTheme="minorHAnsi" w:hAnsiTheme="minorHAnsi" w:cstheme="minorHAnsi"/>
          <w:sz w:val="24"/>
          <w:szCs w:val="24"/>
        </w:rPr>
      </w:pPr>
      <w:r>
        <w:rPr>
          <w:rFonts w:asciiTheme="minorHAnsi" w:hAnsiTheme="minorHAnsi" w:cstheme="minorHAnsi"/>
          <w:sz w:val="24"/>
          <w:szCs w:val="24"/>
        </w:rPr>
        <w:t>I</w:t>
      </w:r>
      <w:r w:rsidR="00A12133" w:rsidRPr="00A12133">
        <w:rPr>
          <w:rFonts w:asciiTheme="minorHAnsi" w:hAnsiTheme="minorHAnsi" w:cstheme="minorHAnsi"/>
          <w:sz w:val="24"/>
          <w:szCs w:val="24"/>
        </w:rPr>
        <w:t xml:space="preserve">nsert the needle smoothly at an angle of approximately 30°. </w:t>
      </w:r>
    </w:p>
    <w:p w14:paraId="68785215" w14:textId="26EB32D9" w:rsidR="00A12133" w:rsidRPr="00A12133" w:rsidRDefault="0019404A" w:rsidP="00221DE5">
      <w:pPr>
        <w:pStyle w:val="BodyText"/>
        <w:numPr>
          <w:ilvl w:val="0"/>
          <w:numId w:val="10"/>
        </w:numPr>
        <w:rPr>
          <w:rFonts w:asciiTheme="minorHAnsi" w:hAnsiTheme="minorHAnsi" w:cstheme="minorHAnsi"/>
          <w:sz w:val="24"/>
          <w:szCs w:val="24"/>
        </w:rPr>
      </w:pPr>
      <w:r>
        <w:rPr>
          <w:rFonts w:asciiTheme="minorHAnsi" w:hAnsiTheme="minorHAnsi" w:cstheme="minorHAnsi"/>
          <w:sz w:val="24"/>
          <w:szCs w:val="24"/>
        </w:rPr>
        <w:t>Sl</w:t>
      </w:r>
      <w:r w:rsidR="00A12133" w:rsidRPr="00A12133">
        <w:rPr>
          <w:rFonts w:asciiTheme="minorHAnsi" w:hAnsiTheme="minorHAnsi" w:cstheme="minorHAnsi"/>
          <w:sz w:val="24"/>
          <w:szCs w:val="24"/>
        </w:rPr>
        <w:t>ightly advance the needle into the vein</w:t>
      </w:r>
      <w:r w:rsidR="00151AA5">
        <w:rPr>
          <w:rFonts w:asciiTheme="minorHAnsi" w:hAnsiTheme="minorHAnsi" w:cstheme="minorHAnsi"/>
          <w:sz w:val="24"/>
          <w:szCs w:val="24"/>
        </w:rPr>
        <w:t>,</w:t>
      </w:r>
      <w:r w:rsidR="00A12133" w:rsidRPr="00A12133">
        <w:rPr>
          <w:rFonts w:asciiTheme="minorHAnsi" w:hAnsiTheme="minorHAnsi" w:cstheme="minorHAnsi"/>
          <w:sz w:val="24"/>
          <w:szCs w:val="24"/>
        </w:rPr>
        <w:t xml:space="preserve"> if </w:t>
      </w:r>
      <w:r w:rsidRPr="00A12133">
        <w:rPr>
          <w:rFonts w:asciiTheme="minorHAnsi" w:hAnsiTheme="minorHAnsi" w:cstheme="minorHAnsi"/>
          <w:sz w:val="24"/>
          <w:szCs w:val="24"/>
        </w:rPr>
        <w:t>possible,</w:t>
      </w:r>
      <w:r w:rsidR="00A12133" w:rsidRPr="00A12133">
        <w:rPr>
          <w:rFonts w:asciiTheme="minorHAnsi" w:hAnsiTheme="minorHAnsi" w:cstheme="minorHAnsi"/>
          <w:sz w:val="24"/>
          <w:szCs w:val="24"/>
        </w:rPr>
        <w:t xml:space="preserve"> to stabilise its position.</w:t>
      </w:r>
    </w:p>
    <w:p w14:paraId="33AEDC44" w14:textId="29204DC2" w:rsidR="00A12133" w:rsidRPr="00A12133" w:rsidRDefault="00A12133" w:rsidP="00221DE5">
      <w:pPr>
        <w:pStyle w:val="BodyText"/>
        <w:numPr>
          <w:ilvl w:val="0"/>
          <w:numId w:val="10"/>
        </w:numPr>
        <w:rPr>
          <w:rFonts w:asciiTheme="minorHAnsi" w:hAnsiTheme="minorHAnsi" w:cstheme="minorHAnsi"/>
          <w:sz w:val="24"/>
          <w:szCs w:val="24"/>
        </w:rPr>
      </w:pPr>
      <w:r w:rsidRPr="00A12133">
        <w:rPr>
          <w:rFonts w:asciiTheme="minorHAnsi" w:hAnsiTheme="minorHAnsi" w:cstheme="minorHAnsi"/>
          <w:sz w:val="24"/>
          <w:szCs w:val="24"/>
        </w:rPr>
        <w:t>Take care not to place any pressure on the needle itself</w:t>
      </w:r>
      <w:r w:rsidR="0019404A">
        <w:rPr>
          <w:rFonts w:asciiTheme="minorHAnsi" w:hAnsiTheme="minorHAnsi" w:cstheme="minorHAnsi"/>
          <w:sz w:val="24"/>
          <w:szCs w:val="24"/>
        </w:rPr>
        <w:t xml:space="preserve"> and w</w:t>
      </w:r>
      <w:r w:rsidRPr="00A12133">
        <w:rPr>
          <w:rFonts w:asciiTheme="minorHAnsi" w:hAnsiTheme="minorHAnsi" w:cstheme="minorHAnsi"/>
          <w:sz w:val="24"/>
          <w:szCs w:val="24"/>
        </w:rPr>
        <w:t>ithdraw the required amount of blood using vacuumed blood collection specimen</w:t>
      </w:r>
      <w:r w:rsidR="0019404A">
        <w:rPr>
          <w:rFonts w:asciiTheme="minorHAnsi" w:hAnsiTheme="minorHAnsi" w:cstheme="minorHAnsi"/>
          <w:sz w:val="24"/>
          <w:szCs w:val="24"/>
        </w:rPr>
        <w:t xml:space="preserve"> </w:t>
      </w:r>
      <w:r w:rsidRPr="00A12133">
        <w:rPr>
          <w:rFonts w:asciiTheme="minorHAnsi" w:hAnsiTheme="minorHAnsi" w:cstheme="minorHAnsi"/>
          <w:sz w:val="24"/>
          <w:szCs w:val="24"/>
        </w:rPr>
        <w:t xml:space="preserve">tubes. </w:t>
      </w:r>
    </w:p>
    <w:p w14:paraId="6614BE71" w14:textId="2B2CCF3F" w:rsidR="00A12133" w:rsidRPr="00A12133" w:rsidRDefault="00A12133" w:rsidP="00221DE5">
      <w:pPr>
        <w:pStyle w:val="BodyText"/>
        <w:numPr>
          <w:ilvl w:val="0"/>
          <w:numId w:val="10"/>
        </w:numPr>
        <w:rPr>
          <w:rFonts w:asciiTheme="minorHAnsi" w:hAnsiTheme="minorHAnsi" w:cstheme="minorHAnsi"/>
          <w:sz w:val="24"/>
          <w:szCs w:val="24"/>
        </w:rPr>
      </w:pPr>
      <w:r w:rsidRPr="00A12133">
        <w:rPr>
          <w:rFonts w:asciiTheme="minorHAnsi" w:hAnsiTheme="minorHAnsi" w:cstheme="minorHAnsi"/>
          <w:sz w:val="24"/>
          <w:szCs w:val="24"/>
        </w:rPr>
        <w:t>Release the tourniquet if not already done. Remove the last sample tube from the</w:t>
      </w:r>
    </w:p>
    <w:p w14:paraId="1BA13716" w14:textId="5627F7B3" w:rsidR="00A12133" w:rsidRPr="00A12133" w:rsidRDefault="00221DE5" w:rsidP="00221DE5">
      <w:pPr>
        <w:pStyle w:val="BodyText"/>
        <w:ind w:left="720"/>
        <w:rPr>
          <w:rFonts w:asciiTheme="minorHAnsi" w:hAnsiTheme="minorHAnsi" w:cstheme="minorHAnsi"/>
          <w:sz w:val="24"/>
          <w:szCs w:val="24"/>
        </w:rPr>
      </w:pPr>
      <w:r>
        <w:rPr>
          <w:rFonts w:asciiTheme="minorHAnsi" w:hAnsiTheme="minorHAnsi" w:cstheme="minorHAnsi"/>
          <w:sz w:val="24"/>
          <w:szCs w:val="24"/>
        </w:rPr>
        <w:t>v</w:t>
      </w:r>
      <w:r w:rsidR="00A12133" w:rsidRPr="00A12133">
        <w:rPr>
          <w:rFonts w:asciiTheme="minorHAnsi" w:hAnsiTheme="minorHAnsi" w:cstheme="minorHAnsi"/>
          <w:sz w:val="24"/>
          <w:szCs w:val="24"/>
        </w:rPr>
        <w:t>acutainer tube.</w:t>
      </w:r>
      <w:r w:rsidR="0019404A">
        <w:rPr>
          <w:rFonts w:asciiTheme="minorHAnsi" w:hAnsiTheme="minorHAnsi" w:cstheme="minorHAnsi"/>
          <w:sz w:val="24"/>
          <w:szCs w:val="24"/>
        </w:rPr>
        <w:t xml:space="preserve"> P</w:t>
      </w:r>
      <w:r w:rsidR="00A12133" w:rsidRPr="00A12133">
        <w:rPr>
          <w:rFonts w:asciiTheme="minorHAnsi" w:hAnsiTheme="minorHAnsi" w:cstheme="minorHAnsi"/>
          <w:sz w:val="24"/>
          <w:szCs w:val="24"/>
        </w:rPr>
        <w:t>lace a swab over the puncture point and remove the needle but do not</w:t>
      </w:r>
    </w:p>
    <w:p w14:paraId="5FF0A414" w14:textId="77777777" w:rsidR="00221DE5" w:rsidRDefault="00A12133" w:rsidP="00221DE5">
      <w:pPr>
        <w:pStyle w:val="BodyText"/>
        <w:ind w:left="720"/>
        <w:rPr>
          <w:rFonts w:asciiTheme="minorHAnsi" w:hAnsiTheme="minorHAnsi" w:cstheme="minorHAnsi"/>
          <w:sz w:val="24"/>
          <w:szCs w:val="24"/>
        </w:rPr>
      </w:pPr>
      <w:r w:rsidRPr="00A12133">
        <w:rPr>
          <w:rFonts w:asciiTheme="minorHAnsi" w:hAnsiTheme="minorHAnsi" w:cstheme="minorHAnsi"/>
          <w:sz w:val="24"/>
          <w:szCs w:val="24"/>
        </w:rPr>
        <w:t>apply pressure until the needle has been fully removed from the vein.</w:t>
      </w:r>
      <w:r w:rsidR="00221DE5">
        <w:rPr>
          <w:rFonts w:asciiTheme="minorHAnsi" w:hAnsiTheme="minorHAnsi" w:cstheme="minorHAnsi"/>
          <w:sz w:val="24"/>
          <w:szCs w:val="24"/>
        </w:rPr>
        <w:t xml:space="preserve"> </w:t>
      </w:r>
    </w:p>
    <w:p w14:paraId="23F36C23" w14:textId="77777777" w:rsidR="00221DE5" w:rsidRDefault="0019404A" w:rsidP="00221DE5">
      <w:pPr>
        <w:pStyle w:val="BodyText"/>
        <w:numPr>
          <w:ilvl w:val="0"/>
          <w:numId w:val="10"/>
        </w:numPr>
        <w:rPr>
          <w:rFonts w:asciiTheme="minorHAnsi" w:hAnsiTheme="minorHAnsi" w:cstheme="minorHAnsi"/>
          <w:sz w:val="24"/>
          <w:szCs w:val="24"/>
        </w:rPr>
      </w:pPr>
      <w:r>
        <w:rPr>
          <w:rFonts w:asciiTheme="minorHAnsi" w:hAnsiTheme="minorHAnsi" w:cstheme="minorHAnsi"/>
          <w:sz w:val="24"/>
          <w:szCs w:val="24"/>
        </w:rPr>
        <w:t>A</w:t>
      </w:r>
      <w:r w:rsidR="00A12133" w:rsidRPr="00A12133">
        <w:rPr>
          <w:rFonts w:asciiTheme="minorHAnsi" w:hAnsiTheme="minorHAnsi" w:cstheme="minorHAnsi"/>
          <w:sz w:val="24"/>
          <w:szCs w:val="24"/>
        </w:rPr>
        <w:t xml:space="preserve">ctivate the </w:t>
      </w:r>
      <w:r w:rsidR="00824F42">
        <w:rPr>
          <w:rFonts w:asciiTheme="minorHAnsi" w:hAnsiTheme="minorHAnsi" w:cstheme="minorHAnsi"/>
          <w:sz w:val="24"/>
          <w:szCs w:val="24"/>
        </w:rPr>
        <w:t xml:space="preserve">needle </w:t>
      </w:r>
      <w:r w:rsidR="00A12133" w:rsidRPr="00A12133">
        <w:rPr>
          <w:rFonts w:asciiTheme="minorHAnsi" w:hAnsiTheme="minorHAnsi" w:cstheme="minorHAnsi"/>
          <w:sz w:val="24"/>
          <w:szCs w:val="24"/>
        </w:rPr>
        <w:t>safety device to prevent sharps injury and then discard the</w:t>
      </w:r>
      <w:r>
        <w:rPr>
          <w:rFonts w:asciiTheme="minorHAnsi" w:hAnsiTheme="minorHAnsi" w:cstheme="minorHAnsi"/>
          <w:sz w:val="24"/>
          <w:szCs w:val="24"/>
        </w:rPr>
        <w:t xml:space="preserve"> </w:t>
      </w:r>
      <w:r w:rsidR="00A12133" w:rsidRPr="00A12133">
        <w:rPr>
          <w:rFonts w:asciiTheme="minorHAnsi" w:hAnsiTheme="minorHAnsi" w:cstheme="minorHAnsi"/>
          <w:sz w:val="24"/>
          <w:szCs w:val="24"/>
        </w:rPr>
        <w:t>needle immediately into a sharps bin.</w:t>
      </w:r>
      <w:r>
        <w:rPr>
          <w:rFonts w:asciiTheme="minorHAnsi" w:hAnsiTheme="minorHAnsi" w:cstheme="minorHAnsi"/>
          <w:sz w:val="24"/>
          <w:szCs w:val="24"/>
        </w:rPr>
        <w:t xml:space="preserve"> </w:t>
      </w:r>
    </w:p>
    <w:p w14:paraId="21A5855A" w14:textId="280A6C46" w:rsidR="00221DE5" w:rsidRDefault="00A12133" w:rsidP="00221DE5">
      <w:pPr>
        <w:pStyle w:val="BodyText"/>
        <w:numPr>
          <w:ilvl w:val="0"/>
          <w:numId w:val="10"/>
        </w:numPr>
        <w:rPr>
          <w:rFonts w:asciiTheme="minorHAnsi" w:hAnsiTheme="minorHAnsi" w:cstheme="minorHAnsi"/>
          <w:sz w:val="24"/>
          <w:szCs w:val="24"/>
        </w:rPr>
      </w:pPr>
      <w:r w:rsidRPr="00A12133">
        <w:rPr>
          <w:rFonts w:asciiTheme="minorHAnsi" w:hAnsiTheme="minorHAnsi" w:cstheme="minorHAnsi"/>
          <w:sz w:val="24"/>
          <w:szCs w:val="24"/>
        </w:rPr>
        <w:t>Apply digital pressure directly over the puncture sit</w:t>
      </w:r>
      <w:r w:rsidR="0019404A">
        <w:rPr>
          <w:rFonts w:asciiTheme="minorHAnsi" w:hAnsiTheme="minorHAnsi" w:cstheme="minorHAnsi"/>
          <w:sz w:val="24"/>
          <w:szCs w:val="24"/>
        </w:rPr>
        <w:t>e</w:t>
      </w:r>
      <w:r w:rsidRPr="00A12133">
        <w:rPr>
          <w:rFonts w:asciiTheme="minorHAnsi" w:hAnsiTheme="minorHAnsi" w:cstheme="minorHAnsi"/>
          <w:sz w:val="24"/>
          <w:szCs w:val="24"/>
        </w:rPr>
        <w:t xml:space="preserve"> until bleeding has ceased</w:t>
      </w:r>
      <w:r w:rsidR="0019404A">
        <w:rPr>
          <w:rFonts w:asciiTheme="minorHAnsi" w:hAnsiTheme="minorHAnsi" w:cstheme="minorHAnsi"/>
          <w:sz w:val="24"/>
          <w:szCs w:val="24"/>
        </w:rPr>
        <w:t xml:space="preserve"> and</w:t>
      </w:r>
      <w:r w:rsidR="00151AA5">
        <w:rPr>
          <w:rFonts w:asciiTheme="minorHAnsi" w:hAnsiTheme="minorHAnsi" w:cstheme="minorHAnsi"/>
          <w:sz w:val="24"/>
          <w:szCs w:val="24"/>
        </w:rPr>
        <w:t>,</w:t>
      </w:r>
      <w:r w:rsidR="0019404A">
        <w:rPr>
          <w:rFonts w:asciiTheme="minorHAnsi" w:hAnsiTheme="minorHAnsi" w:cstheme="minorHAnsi"/>
          <w:sz w:val="24"/>
          <w:szCs w:val="24"/>
        </w:rPr>
        <w:t xml:space="preserve"> i</w:t>
      </w:r>
      <w:r w:rsidRPr="00A12133">
        <w:rPr>
          <w:rFonts w:asciiTheme="minorHAnsi" w:hAnsiTheme="minorHAnsi" w:cstheme="minorHAnsi"/>
          <w:sz w:val="24"/>
          <w:szCs w:val="24"/>
        </w:rPr>
        <w:t xml:space="preserve">f able, the </w:t>
      </w:r>
      <w:r w:rsidR="0019404A">
        <w:rPr>
          <w:rFonts w:asciiTheme="minorHAnsi" w:hAnsiTheme="minorHAnsi" w:cstheme="minorHAnsi"/>
          <w:sz w:val="24"/>
          <w:szCs w:val="24"/>
        </w:rPr>
        <w:t>service user</w:t>
      </w:r>
      <w:r w:rsidRPr="00A12133">
        <w:rPr>
          <w:rFonts w:asciiTheme="minorHAnsi" w:hAnsiTheme="minorHAnsi" w:cstheme="minorHAnsi"/>
          <w:sz w:val="24"/>
          <w:szCs w:val="24"/>
        </w:rPr>
        <w:t xml:space="preserve"> may apply continued pressure with a finger but should be</w:t>
      </w:r>
      <w:r w:rsidR="0019404A">
        <w:rPr>
          <w:rFonts w:asciiTheme="minorHAnsi" w:hAnsiTheme="minorHAnsi" w:cstheme="minorHAnsi"/>
          <w:sz w:val="24"/>
          <w:szCs w:val="24"/>
        </w:rPr>
        <w:t xml:space="preserve"> </w:t>
      </w:r>
      <w:r w:rsidRPr="00A12133">
        <w:rPr>
          <w:rFonts w:asciiTheme="minorHAnsi" w:hAnsiTheme="minorHAnsi" w:cstheme="minorHAnsi"/>
          <w:sz w:val="24"/>
          <w:szCs w:val="24"/>
        </w:rPr>
        <w:t>discouraged from bending the arm</w:t>
      </w:r>
      <w:r w:rsidR="0019404A">
        <w:rPr>
          <w:rFonts w:asciiTheme="minorHAnsi" w:hAnsiTheme="minorHAnsi" w:cstheme="minorHAnsi"/>
          <w:sz w:val="24"/>
          <w:szCs w:val="24"/>
        </w:rPr>
        <w:t xml:space="preserve">. </w:t>
      </w:r>
    </w:p>
    <w:p w14:paraId="16AA47A8" w14:textId="4C883D53" w:rsidR="00A12133" w:rsidRPr="00A12133" w:rsidRDefault="00A12133" w:rsidP="00221DE5">
      <w:pPr>
        <w:pStyle w:val="BodyText"/>
        <w:numPr>
          <w:ilvl w:val="0"/>
          <w:numId w:val="10"/>
        </w:numPr>
        <w:rPr>
          <w:rFonts w:asciiTheme="minorHAnsi" w:hAnsiTheme="minorHAnsi" w:cstheme="minorHAnsi"/>
          <w:sz w:val="24"/>
          <w:szCs w:val="24"/>
        </w:rPr>
      </w:pPr>
      <w:r w:rsidRPr="00A12133">
        <w:rPr>
          <w:rFonts w:asciiTheme="minorHAnsi" w:hAnsiTheme="minorHAnsi" w:cstheme="minorHAnsi"/>
          <w:sz w:val="24"/>
          <w:szCs w:val="24"/>
        </w:rPr>
        <w:lastRenderedPageBreak/>
        <w:t>Gently invert the filled sample tubes at least six times</w:t>
      </w:r>
      <w:r w:rsidR="007C78F5">
        <w:rPr>
          <w:rFonts w:asciiTheme="minorHAnsi" w:hAnsiTheme="minorHAnsi" w:cstheme="minorHAnsi"/>
          <w:sz w:val="24"/>
          <w:szCs w:val="24"/>
        </w:rPr>
        <w:t xml:space="preserve"> or as directed for pertinent blood samples</w:t>
      </w:r>
      <w:r w:rsidRPr="00A12133">
        <w:rPr>
          <w:rFonts w:asciiTheme="minorHAnsi" w:hAnsiTheme="minorHAnsi" w:cstheme="minorHAnsi"/>
          <w:sz w:val="24"/>
          <w:szCs w:val="24"/>
        </w:rPr>
        <w:t>.</w:t>
      </w:r>
    </w:p>
    <w:p w14:paraId="24B8381A" w14:textId="1268585A" w:rsidR="004D30EA" w:rsidRPr="00151AA5" w:rsidRDefault="00A12133" w:rsidP="00151AA5">
      <w:pPr>
        <w:pStyle w:val="BodyText"/>
        <w:numPr>
          <w:ilvl w:val="0"/>
          <w:numId w:val="10"/>
        </w:numPr>
        <w:rPr>
          <w:rFonts w:asciiTheme="minorHAnsi" w:hAnsiTheme="minorHAnsi" w:cstheme="minorHAnsi"/>
          <w:sz w:val="24"/>
          <w:szCs w:val="24"/>
        </w:rPr>
      </w:pPr>
      <w:r w:rsidRPr="00A12133">
        <w:rPr>
          <w:rFonts w:asciiTheme="minorHAnsi" w:hAnsiTheme="minorHAnsi" w:cstheme="minorHAnsi"/>
          <w:sz w:val="24"/>
          <w:szCs w:val="24"/>
        </w:rPr>
        <w:t xml:space="preserve">Check and confirm </w:t>
      </w:r>
      <w:r w:rsidR="0019404A">
        <w:rPr>
          <w:rFonts w:asciiTheme="minorHAnsi" w:hAnsiTheme="minorHAnsi" w:cstheme="minorHAnsi"/>
          <w:sz w:val="24"/>
          <w:szCs w:val="24"/>
        </w:rPr>
        <w:t>service user</w:t>
      </w:r>
      <w:r w:rsidRPr="00A12133">
        <w:rPr>
          <w:rFonts w:asciiTheme="minorHAnsi" w:hAnsiTheme="minorHAnsi" w:cstheme="minorHAnsi"/>
          <w:sz w:val="24"/>
          <w:szCs w:val="24"/>
        </w:rPr>
        <w:t xml:space="preserve"> details again before applying the printed </w:t>
      </w:r>
      <w:r w:rsidR="007C78F5">
        <w:rPr>
          <w:rFonts w:asciiTheme="minorHAnsi" w:hAnsiTheme="minorHAnsi" w:cstheme="minorHAnsi"/>
          <w:sz w:val="24"/>
          <w:szCs w:val="24"/>
        </w:rPr>
        <w:t xml:space="preserve">labels </w:t>
      </w:r>
      <w:r w:rsidRPr="00A12133">
        <w:rPr>
          <w:rFonts w:asciiTheme="minorHAnsi" w:hAnsiTheme="minorHAnsi" w:cstheme="minorHAnsi"/>
          <w:sz w:val="24"/>
          <w:szCs w:val="24"/>
        </w:rPr>
        <w:t>to the</w:t>
      </w:r>
      <w:r w:rsidR="00151AA5">
        <w:rPr>
          <w:rFonts w:asciiTheme="minorHAnsi" w:hAnsiTheme="minorHAnsi" w:cstheme="minorHAnsi"/>
          <w:sz w:val="24"/>
          <w:szCs w:val="24"/>
        </w:rPr>
        <w:t xml:space="preserve"> </w:t>
      </w:r>
      <w:r w:rsidRPr="00151AA5">
        <w:rPr>
          <w:rFonts w:asciiTheme="minorHAnsi" w:hAnsiTheme="minorHAnsi" w:cstheme="minorHAnsi"/>
          <w:sz w:val="24"/>
          <w:szCs w:val="24"/>
        </w:rPr>
        <w:t>blood bottles</w:t>
      </w:r>
      <w:r w:rsidR="007C78F5" w:rsidRPr="00151AA5">
        <w:rPr>
          <w:rFonts w:asciiTheme="minorHAnsi" w:hAnsiTheme="minorHAnsi" w:cstheme="minorHAnsi"/>
          <w:sz w:val="24"/>
          <w:szCs w:val="24"/>
        </w:rPr>
        <w:t>/handwrit</w:t>
      </w:r>
      <w:r w:rsidR="00824F42" w:rsidRPr="00151AA5">
        <w:rPr>
          <w:rFonts w:asciiTheme="minorHAnsi" w:hAnsiTheme="minorHAnsi" w:cstheme="minorHAnsi"/>
          <w:sz w:val="24"/>
          <w:szCs w:val="24"/>
        </w:rPr>
        <w:t>t</w:t>
      </w:r>
      <w:r w:rsidR="007C78F5" w:rsidRPr="00151AA5">
        <w:rPr>
          <w:rFonts w:asciiTheme="minorHAnsi" w:hAnsiTheme="minorHAnsi" w:cstheme="minorHAnsi"/>
          <w:sz w:val="24"/>
          <w:szCs w:val="24"/>
        </w:rPr>
        <w:t>e</w:t>
      </w:r>
      <w:r w:rsidR="00824F42" w:rsidRPr="00151AA5">
        <w:rPr>
          <w:rFonts w:asciiTheme="minorHAnsi" w:hAnsiTheme="minorHAnsi" w:cstheme="minorHAnsi"/>
          <w:sz w:val="24"/>
          <w:szCs w:val="24"/>
        </w:rPr>
        <w:t>n</w:t>
      </w:r>
      <w:r w:rsidR="007C78F5" w:rsidRPr="00151AA5">
        <w:rPr>
          <w:rFonts w:asciiTheme="minorHAnsi" w:hAnsiTheme="minorHAnsi" w:cstheme="minorHAnsi"/>
          <w:sz w:val="24"/>
          <w:szCs w:val="24"/>
        </w:rPr>
        <w:t xml:space="preserve"> relevant details on the blood bottle and arrange for delivery to the collection area for testing. </w:t>
      </w:r>
    </w:p>
    <w:p w14:paraId="4BBEC29D" w14:textId="77777777" w:rsidR="00221DE5" w:rsidRDefault="00221DE5" w:rsidP="00221DE5">
      <w:pPr>
        <w:pStyle w:val="BodyText"/>
        <w:rPr>
          <w:rFonts w:asciiTheme="minorHAnsi" w:hAnsiTheme="minorHAnsi" w:cstheme="minorHAnsi"/>
          <w:sz w:val="24"/>
          <w:szCs w:val="24"/>
        </w:rPr>
      </w:pPr>
    </w:p>
    <w:p w14:paraId="68699047" w14:textId="192AC324" w:rsidR="007C78F5" w:rsidRDefault="007C78F5" w:rsidP="00151AA5">
      <w:pPr>
        <w:pStyle w:val="BodyText"/>
        <w:ind w:left="284"/>
        <w:rPr>
          <w:rFonts w:asciiTheme="minorHAnsi" w:hAnsiTheme="minorHAnsi" w:cstheme="minorHAnsi"/>
          <w:b/>
          <w:bCs/>
          <w:sz w:val="24"/>
          <w:szCs w:val="24"/>
          <w:u w:val="single"/>
        </w:rPr>
      </w:pPr>
      <w:r w:rsidRPr="00151AA5">
        <w:rPr>
          <w:rFonts w:asciiTheme="minorHAnsi" w:hAnsiTheme="minorHAnsi" w:cstheme="minorHAnsi"/>
          <w:b/>
          <w:bCs/>
          <w:sz w:val="24"/>
          <w:szCs w:val="24"/>
          <w:u w:val="single"/>
        </w:rPr>
        <w:t>Post</w:t>
      </w:r>
      <w:r w:rsidR="00151AA5">
        <w:rPr>
          <w:rFonts w:asciiTheme="minorHAnsi" w:hAnsiTheme="minorHAnsi" w:cstheme="minorHAnsi"/>
          <w:b/>
          <w:bCs/>
          <w:sz w:val="24"/>
          <w:szCs w:val="24"/>
          <w:u w:val="single"/>
        </w:rPr>
        <w:t xml:space="preserve"> P</w:t>
      </w:r>
      <w:r w:rsidRPr="00151AA5">
        <w:rPr>
          <w:rFonts w:asciiTheme="minorHAnsi" w:hAnsiTheme="minorHAnsi" w:cstheme="minorHAnsi"/>
          <w:b/>
          <w:bCs/>
          <w:sz w:val="24"/>
          <w:szCs w:val="24"/>
          <w:u w:val="single"/>
        </w:rPr>
        <w:t>rocedure</w:t>
      </w:r>
    </w:p>
    <w:p w14:paraId="188D06C9" w14:textId="77777777" w:rsidR="00151AA5" w:rsidRPr="00151AA5" w:rsidRDefault="00151AA5" w:rsidP="00151AA5">
      <w:pPr>
        <w:pStyle w:val="BodyText"/>
        <w:ind w:left="284"/>
        <w:rPr>
          <w:rFonts w:asciiTheme="minorHAnsi" w:hAnsiTheme="minorHAnsi" w:cstheme="minorHAnsi"/>
          <w:b/>
          <w:bCs/>
          <w:sz w:val="24"/>
          <w:szCs w:val="24"/>
          <w:u w:val="single"/>
        </w:rPr>
      </w:pPr>
    </w:p>
    <w:p w14:paraId="3507676B" w14:textId="77777777" w:rsidR="00221DE5" w:rsidRDefault="007C78F5" w:rsidP="00151AA5">
      <w:pPr>
        <w:pStyle w:val="BodyText"/>
        <w:numPr>
          <w:ilvl w:val="0"/>
          <w:numId w:val="20"/>
        </w:numPr>
        <w:ind w:left="709"/>
        <w:rPr>
          <w:rFonts w:asciiTheme="minorHAnsi" w:hAnsiTheme="minorHAnsi" w:cstheme="minorHAnsi"/>
          <w:sz w:val="24"/>
          <w:szCs w:val="24"/>
        </w:rPr>
      </w:pPr>
      <w:r w:rsidRPr="007C78F5">
        <w:rPr>
          <w:rFonts w:asciiTheme="minorHAnsi" w:hAnsiTheme="minorHAnsi" w:cstheme="minorHAnsi"/>
          <w:sz w:val="24"/>
          <w:szCs w:val="24"/>
        </w:rPr>
        <w:t>Perform a final check of the puncture point</w:t>
      </w:r>
      <w:r>
        <w:rPr>
          <w:rFonts w:asciiTheme="minorHAnsi" w:hAnsiTheme="minorHAnsi" w:cstheme="minorHAnsi"/>
          <w:sz w:val="24"/>
          <w:szCs w:val="24"/>
        </w:rPr>
        <w:t>, c</w:t>
      </w:r>
      <w:r w:rsidRPr="007C78F5">
        <w:rPr>
          <w:rFonts w:asciiTheme="minorHAnsi" w:hAnsiTheme="minorHAnsi" w:cstheme="minorHAnsi"/>
          <w:sz w:val="24"/>
          <w:szCs w:val="24"/>
        </w:rPr>
        <w:t xml:space="preserve">onfirm whether the </w:t>
      </w:r>
      <w:r>
        <w:rPr>
          <w:rFonts w:asciiTheme="minorHAnsi" w:hAnsiTheme="minorHAnsi" w:cstheme="minorHAnsi"/>
          <w:sz w:val="24"/>
          <w:szCs w:val="24"/>
        </w:rPr>
        <w:t xml:space="preserve">service user </w:t>
      </w:r>
      <w:r w:rsidRPr="007C78F5">
        <w:rPr>
          <w:rFonts w:asciiTheme="minorHAnsi" w:hAnsiTheme="minorHAnsi" w:cstheme="minorHAnsi"/>
          <w:sz w:val="24"/>
          <w:szCs w:val="24"/>
        </w:rPr>
        <w:t xml:space="preserve">is allergic to adhesive plasters. </w:t>
      </w:r>
    </w:p>
    <w:p w14:paraId="30F8F1B2" w14:textId="77777777" w:rsidR="00221DE5" w:rsidRDefault="007C78F5" w:rsidP="00151AA5">
      <w:pPr>
        <w:pStyle w:val="BodyText"/>
        <w:numPr>
          <w:ilvl w:val="0"/>
          <w:numId w:val="20"/>
        </w:numPr>
        <w:ind w:left="709"/>
        <w:rPr>
          <w:rFonts w:asciiTheme="minorHAnsi" w:hAnsiTheme="minorHAnsi" w:cstheme="minorHAnsi"/>
          <w:sz w:val="24"/>
          <w:szCs w:val="24"/>
        </w:rPr>
      </w:pPr>
      <w:r w:rsidRPr="007C78F5">
        <w:rPr>
          <w:rFonts w:asciiTheme="minorHAnsi" w:hAnsiTheme="minorHAnsi" w:cstheme="minorHAnsi"/>
          <w:sz w:val="24"/>
          <w:szCs w:val="24"/>
        </w:rPr>
        <w:t>Apply an adhesive plaster</w:t>
      </w:r>
      <w:r>
        <w:rPr>
          <w:rFonts w:asciiTheme="minorHAnsi" w:hAnsiTheme="minorHAnsi" w:cstheme="minorHAnsi"/>
          <w:sz w:val="24"/>
          <w:szCs w:val="24"/>
        </w:rPr>
        <w:t xml:space="preserve"> </w:t>
      </w:r>
      <w:r w:rsidRPr="007C78F5">
        <w:rPr>
          <w:rFonts w:asciiTheme="minorHAnsi" w:hAnsiTheme="minorHAnsi" w:cstheme="minorHAnsi"/>
          <w:sz w:val="24"/>
          <w:szCs w:val="24"/>
        </w:rPr>
        <w:t>or alternative dressing as indicated.</w:t>
      </w:r>
      <w:r>
        <w:rPr>
          <w:rFonts w:asciiTheme="minorHAnsi" w:hAnsiTheme="minorHAnsi" w:cstheme="minorHAnsi"/>
          <w:sz w:val="24"/>
          <w:szCs w:val="24"/>
        </w:rPr>
        <w:t xml:space="preserve"> </w:t>
      </w:r>
    </w:p>
    <w:p w14:paraId="61469E9B" w14:textId="338EB379" w:rsidR="00221DE5" w:rsidRDefault="007C78F5" w:rsidP="00151AA5">
      <w:pPr>
        <w:pStyle w:val="BodyText"/>
        <w:numPr>
          <w:ilvl w:val="0"/>
          <w:numId w:val="20"/>
        </w:numPr>
        <w:ind w:left="709"/>
        <w:rPr>
          <w:rFonts w:asciiTheme="minorHAnsi" w:hAnsiTheme="minorHAnsi" w:cstheme="minorHAnsi"/>
          <w:sz w:val="24"/>
          <w:szCs w:val="24"/>
        </w:rPr>
      </w:pPr>
      <w:r w:rsidRPr="007C78F5">
        <w:rPr>
          <w:rFonts w:asciiTheme="minorHAnsi" w:hAnsiTheme="minorHAnsi" w:cstheme="minorHAnsi"/>
          <w:sz w:val="24"/>
          <w:szCs w:val="24"/>
        </w:rPr>
        <w:t xml:space="preserve">Ensure that the </w:t>
      </w:r>
      <w:r w:rsidR="00151AA5">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is comfortable.</w:t>
      </w:r>
      <w:r>
        <w:rPr>
          <w:rFonts w:asciiTheme="minorHAnsi" w:hAnsiTheme="minorHAnsi" w:cstheme="minorHAnsi"/>
          <w:sz w:val="24"/>
          <w:szCs w:val="24"/>
        </w:rPr>
        <w:t xml:space="preserve"> </w:t>
      </w:r>
    </w:p>
    <w:p w14:paraId="30D0B7B1" w14:textId="0487F84F" w:rsidR="007C78F5" w:rsidRPr="007C78F5" w:rsidRDefault="007C78F5" w:rsidP="00151AA5">
      <w:pPr>
        <w:pStyle w:val="BodyText"/>
        <w:numPr>
          <w:ilvl w:val="0"/>
          <w:numId w:val="20"/>
        </w:numPr>
        <w:ind w:left="709"/>
        <w:rPr>
          <w:rFonts w:asciiTheme="minorHAnsi" w:hAnsiTheme="minorHAnsi" w:cstheme="minorHAnsi"/>
          <w:sz w:val="24"/>
          <w:szCs w:val="24"/>
        </w:rPr>
      </w:pPr>
      <w:r w:rsidRPr="007C78F5">
        <w:rPr>
          <w:rFonts w:asciiTheme="minorHAnsi" w:hAnsiTheme="minorHAnsi" w:cstheme="minorHAnsi"/>
          <w:sz w:val="24"/>
          <w:szCs w:val="24"/>
        </w:rPr>
        <w:t xml:space="preserve">Remove gloves and discard </w:t>
      </w:r>
      <w:r>
        <w:rPr>
          <w:rFonts w:asciiTheme="minorHAnsi" w:hAnsiTheme="minorHAnsi" w:cstheme="minorHAnsi"/>
          <w:sz w:val="24"/>
          <w:szCs w:val="24"/>
        </w:rPr>
        <w:t xml:space="preserve">into the clinical </w:t>
      </w:r>
      <w:r w:rsidRPr="007C78F5">
        <w:rPr>
          <w:rFonts w:asciiTheme="minorHAnsi" w:hAnsiTheme="minorHAnsi" w:cstheme="minorHAnsi"/>
          <w:sz w:val="24"/>
          <w:szCs w:val="24"/>
        </w:rPr>
        <w:t>waste a</w:t>
      </w:r>
      <w:r>
        <w:rPr>
          <w:rFonts w:asciiTheme="minorHAnsi" w:hAnsiTheme="minorHAnsi" w:cstheme="minorHAnsi"/>
          <w:sz w:val="24"/>
          <w:szCs w:val="24"/>
        </w:rPr>
        <w:t xml:space="preserve">nd wash hands. </w:t>
      </w:r>
    </w:p>
    <w:p w14:paraId="1D63F9EC" w14:textId="6F4DAFE2" w:rsidR="007C78F5" w:rsidRPr="007C78F5" w:rsidRDefault="007C78F5" w:rsidP="00151AA5">
      <w:pPr>
        <w:pStyle w:val="BodyText"/>
        <w:numPr>
          <w:ilvl w:val="0"/>
          <w:numId w:val="20"/>
        </w:numPr>
        <w:ind w:left="709"/>
        <w:rPr>
          <w:rFonts w:asciiTheme="minorHAnsi" w:hAnsiTheme="minorHAnsi" w:cstheme="minorHAnsi"/>
          <w:sz w:val="24"/>
          <w:szCs w:val="24"/>
        </w:rPr>
      </w:pPr>
      <w:r w:rsidRPr="007C78F5">
        <w:rPr>
          <w:rFonts w:asciiTheme="minorHAnsi" w:hAnsiTheme="minorHAnsi" w:cstheme="minorHAnsi"/>
          <w:sz w:val="24"/>
          <w:szCs w:val="24"/>
        </w:rPr>
        <w:t>Check</w:t>
      </w:r>
      <w:r>
        <w:rPr>
          <w:rFonts w:asciiTheme="minorHAnsi" w:hAnsiTheme="minorHAnsi" w:cstheme="minorHAnsi"/>
          <w:sz w:val="24"/>
          <w:szCs w:val="24"/>
        </w:rPr>
        <w:t xml:space="preserve"> </w:t>
      </w:r>
      <w:r w:rsidRPr="007C78F5">
        <w:rPr>
          <w:rFonts w:asciiTheme="minorHAnsi" w:hAnsiTheme="minorHAnsi" w:cstheme="minorHAnsi"/>
          <w:sz w:val="24"/>
          <w:szCs w:val="24"/>
        </w:rPr>
        <w:t xml:space="preserve">the </w:t>
      </w:r>
      <w:r>
        <w:rPr>
          <w:rFonts w:asciiTheme="minorHAnsi" w:hAnsiTheme="minorHAnsi" w:cstheme="minorHAnsi"/>
          <w:sz w:val="24"/>
          <w:szCs w:val="24"/>
        </w:rPr>
        <w:t>service user</w:t>
      </w:r>
      <w:r w:rsidRPr="007C78F5">
        <w:rPr>
          <w:rFonts w:asciiTheme="minorHAnsi" w:hAnsiTheme="minorHAnsi" w:cstheme="minorHAnsi"/>
          <w:sz w:val="24"/>
          <w:szCs w:val="24"/>
        </w:rPr>
        <w:t xml:space="preserve"> details that you have written on the blood bottles are identical to th</w:t>
      </w:r>
      <w:r>
        <w:rPr>
          <w:rFonts w:asciiTheme="minorHAnsi" w:hAnsiTheme="minorHAnsi" w:cstheme="minorHAnsi"/>
          <w:sz w:val="24"/>
          <w:szCs w:val="24"/>
        </w:rPr>
        <w:t>e request form</w:t>
      </w:r>
      <w:r w:rsidRPr="007C78F5">
        <w:rPr>
          <w:rFonts w:asciiTheme="minorHAnsi" w:hAnsiTheme="minorHAnsi" w:cstheme="minorHAnsi"/>
          <w:sz w:val="24"/>
          <w:szCs w:val="24"/>
        </w:rPr>
        <w:t xml:space="preserve"> before applying to the blood bottle/s. Similarly, if a request form was</w:t>
      </w:r>
    </w:p>
    <w:p w14:paraId="2C722030" w14:textId="61D009B9" w:rsidR="007C78F5" w:rsidRDefault="007C78F5" w:rsidP="00151AA5">
      <w:pPr>
        <w:pStyle w:val="BodyText"/>
        <w:ind w:left="709"/>
        <w:rPr>
          <w:rFonts w:asciiTheme="minorHAnsi" w:hAnsiTheme="minorHAnsi" w:cstheme="minorHAnsi"/>
          <w:sz w:val="24"/>
          <w:szCs w:val="24"/>
        </w:rPr>
      </w:pPr>
      <w:r w:rsidRPr="007C78F5">
        <w:rPr>
          <w:rFonts w:asciiTheme="minorHAnsi" w:hAnsiTheme="minorHAnsi" w:cstheme="minorHAnsi"/>
          <w:sz w:val="24"/>
          <w:szCs w:val="24"/>
        </w:rPr>
        <w:t>not completed prior to the venepuncture</w:t>
      </w:r>
      <w:r w:rsidR="00541E59">
        <w:rPr>
          <w:rFonts w:asciiTheme="minorHAnsi" w:hAnsiTheme="minorHAnsi" w:cstheme="minorHAnsi"/>
          <w:sz w:val="24"/>
          <w:szCs w:val="24"/>
        </w:rPr>
        <w:t>,</w:t>
      </w:r>
      <w:r w:rsidRPr="007C78F5">
        <w:rPr>
          <w:rFonts w:asciiTheme="minorHAnsi" w:hAnsiTheme="minorHAnsi" w:cstheme="minorHAnsi"/>
          <w:sz w:val="24"/>
          <w:szCs w:val="24"/>
        </w:rPr>
        <w:t xml:space="preserve"> ensure the </w:t>
      </w:r>
      <w:r>
        <w:rPr>
          <w:rFonts w:asciiTheme="minorHAnsi" w:hAnsiTheme="minorHAnsi" w:cstheme="minorHAnsi"/>
          <w:sz w:val="24"/>
          <w:szCs w:val="24"/>
        </w:rPr>
        <w:t xml:space="preserve">service user </w:t>
      </w:r>
      <w:r w:rsidRPr="007C78F5">
        <w:rPr>
          <w:rFonts w:asciiTheme="minorHAnsi" w:hAnsiTheme="minorHAnsi" w:cstheme="minorHAnsi"/>
          <w:sz w:val="24"/>
          <w:szCs w:val="24"/>
        </w:rPr>
        <w:t>details match exactly with</w:t>
      </w:r>
      <w:r w:rsidR="00221DE5">
        <w:rPr>
          <w:rFonts w:asciiTheme="minorHAnsi" w:hAnsiTheme="minorHAnsi" w:cstheme="minorHAnsi"/>
          <w:sz w:val="24"/>
          <w:szCs w:val="24"/>
        </w:rPr>
        <w:t xml:space="preserve"> </w:t>
      </w:r>
      <w:r w:rsidRPr="007C78F5">
        <w:rPr>
          <w:rFonts w:asciiTheme="minorHAnsi" w:hAnsiTheme="minorHAnsi" w:cstheme="minorHAnsi"/>
          <w:sz w:val="24"/>
          <w:szCs w:val="24"/>
        </w:rPr>
        <w:t xml:space="preserve">those on the sample bottle </w:t>
      </w:r>
      <w:r>
        <w:rPr>
          <w:rFonts w:asciiTheme="minorHAnsi" w:hAnsiTheme="minorHAnsi" w:cstheme="minorHAnsi"/>
          <w:sz w:val="24"/>
          <w:szCs w:val="24"/>
        </w:rPr>
        <w:t>and d</w:t>
      </w:r>
      <w:r w:rsidRPr="007C78F5">
        <w:rPr>
          <w:rFonts w:asciiTheme="minorHAnsi" w:hAnsiTheme="minorHAnsi" w:cstheme="minorHAnsi"/>
          <w:sz w:val="24"/>
          <w:szCs w:val="24"/>
        </w:rPr>
        <w:t xml:space="preserve">ocument the procedure in the </w:t>
      </w:r>
      <w:r>
        <w:rPr>
          <w:rFonts w:asciiTheme="minorHAnsi" w:hAnsiTheme="minorHAnsi" w:cstheme="minorHAnsi"/>
          <w:sz w:val="24"/>
          <w:szCs w:val="24"/>
        </w:rPr>
        <w:t>service user</w:t>
      </w:r>
      <w:r w:rsidRPr="007C78F5">
        <w:rPr>
          <w:rFonts w:asciiTheme="minorHAnsi" w:hAnsiTheme="minorHAnsi" w:cstheme="minorHAnsi"/>
          <w:sz w:val="24"/>
          <w:szCs w:val="24"/>
        </w:rPr>
        <w:t>s’ records</w:t>
      </w:r>
      <w:r>
        <w:rPr>
          <w:rFonts w:asciiTheme="minorHAnsi" w:hAnsiTheme="minorHAnsi" w:cstheme="minorHAnsi"/>
          <w:sz w:val="24"/>
          <w:szCs w:val="24"/>
        </w:rPr>
        <w:t xml:space="preserve">. </w:t>
      </w:r>
    </w:p>
    <w:p w14:paraId="073BC2F5" w14:textId="62E5476E" w:rsidR="004D30EA" w:rsidRDefault="004D30EA" w:rsidP="000C12F7">
      <w:pPr>
        <w:pStyle w:val="BodyText"/>
        <w:ind w:left="375"/>
        <w:rPr>
          <w:rFonts w:asciiTheme="minorHAnsi" w:hAnsiTheme="minorHAnsi" w:cstheme="minorHAnsi"/>
          <w:sz w:val="24"/>
          <w:szCs w:val="24"/>
        </w:rPr>
      </w:pPr>
    </w:p>
    <w:p w14:paraId="6B50D177" w14:textId="342C5150" w:rsidR="007C78F5" w:rsidRPr="00541E59" w:rsidRDefault="007C78F5" w:rsidP="00541E59">
      <w:pPr>
        <w:pStyle w:val="BodyText"/>
        <w:ind w:left="284"/>
        <w:rPr>
          <w:rFonts w:asciiTheme="minorHAnsi" w:hAnsiTheme="minorHAnsi" w:cstheme="minorHAnsi"/>
          <w:b/>
          <w:bCs/>
          <w:sz w:val="24"/>
          <w:szCs w:val="24"/>
          <w:u w:val="single"/>
        </w:rPr>
      </w:pPr>
      <w:r w:rsidRPr="00541E59">
        <w:rPr>
          <w:rFonts w:asciiTheme="minorHAnsi" w:hAnsiTheme="minorHAnsi" w:cstheme="minorHAnsi"/>
          <w:b/>
          <w:bCs/>
          <w:sz w:val="24"/>
          <w:szCs w:val="24"/>
          <w:u w:val="single"/>
        </w:rPr>
        <w:t xml:space="preserve">Complications </w:t>
      </w:r>
      <w:r w:rsidR="00541E59" w:rsidRPr="00541E59">
        <w:rPr>
          <w:rFonts w:asciiTheme="minorHAnsi" w:hAnsiTheme="minorHAnsi" w:cstheme="minorHAnsi"/>
          <w:b/>
          <w:bCs/>
          <w:sz w:val="24"/>
          <w:szCs w:val="24"/>
          <w:u w:val="single"/>
        </w:rPr>
        <w:t>A</w:t>
      </w:r>
      <w:r w:rsidRPr="00541E59">
        <w:rPr>
          <w:rFonts w:asciiTheme="minorHAnsi" w:hAnsiTheme="minorHAnsi" w:cstheme="minorHAnsi"/>
          <w:b/>
          <w:bCs/>
          <w:sz w:val="24"/>
          <w:szCs w:val="24"/>
          <w:u w:val="single"/>
        </w:rPr>
        <w:t>ssociated with Venepuncture</w:t>
      </w:r>
    </w:p>
    <w:p w14:paraId="1680C4C2" w14:textId="77777777"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Complications that may occur when venepuncture is performed may include arterial</w:t>
      </w:r>
    </w:p>
    <w:p w14:paraId="65090A23" w14:textId="77777777"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puncture, injury to the surrounding nerves, formation of a haematoma, vaso-vagal attacks</w:t>
      </w:r>
    </w:p>
    <w:p w14:paraId="5DFF3CD1" w14:textId="16DF49D7" w:rsidR="004D30EA"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and infection to the sample site.</w:t>
      </w:r>
    </w:p>
    <w:p w14:paraId="0F20692B" w14:textId="696F429A" w:rsidR="007C78F5" w:rsidRPr="002B1DCD" w:rsidRDefault="007C78F5" w:rsidP="00541E59">
      <w:pPr>
        <w:pStyle w:val="BodyText"/>
        <w:ind w:left="284"/>
        <w:rPr>
          <w:rFonts w:asciiTheme="minorHAnsi" w:hAnsiTheme="minorHAnsi" w:cstheme="minorHAnsi"/>
          <w:b/>
          <w:bCs/>
          <w:sz w:val="24"/>
          <w:szCs w:val="24"/>
        </w:rPr>
      </w:pPr>
    </w:p>
    <w:p w14:paraId="014E8723" w14:textId="3E2202A7" w:rsidR="007C78F5" w:rsidRPr="00541E59" w:rsidRDefault="007C78F5" w:rsidP="00541E59">
      <w:pPr>
        <w:pStyle w:val="BodyText"/>
        <w:ind w:left="284"/>
        <w:rPr>
          <w:rFonts w:asciiTheme="minorHAnsi" w:hAnsiTheme="minorHAnsi" w:cstheme="minorHAnsi"/>
          <w:b/>
          <w:bCs/>
          <w:i/>
          <w:iCs/>
          <w:sz w:val="24"/>
          <w:szCs w:val="24"/>
        </w:rPr>
      </w:pPr>
      <w:r w:rsidRPr="00541E59">
        <w:rPr>
          <w:rFonts w:asciiTheme="minorHAnsi" w:hAnsiTheme="minorHAnsi" w:cstheme="minorHAnsi"/>
          <w:b/>
          <w:bCs/>
          <w:i/>
          <w:iCs/>
          <w:sz w:val="24"/>
          <w:szCs w:val="24"/>
        </w:rPr>
        <w:t xml:space="preserve">Arterial </w:t>
      </w:r>
      <w:r w:rsidR="00541E59" w:rsidRPr="00541E59">
        <w:rPr>
          <w:rFonts w:asciiTheme="minorHAnsi" w:hAnsiTheme="minorHAnsi" w:cstheme="minorHAnsi"/>
          <w:b/>
          <w:bCs/>
          <w:i/>
          <w:iCs/>
          <w:sz w:val="24"/>
          <w:szCs w:val="24"/>
        </w:rPr>
        <w:t>P</w:t>
      </w:r>
      <w:r w:rsidRPr="00541E59">
        <w:rPr>
          <w:rFonts w:asciiTheme="minorHAnsi" w:hAnsiTheme="minorHAnsi" w:cstheme="minorHAnsi"/>
          <w:b/>
          <w:bCs/>
          <w:i/>
          <w:iCs/>
          <w:sz w:val="24"/>
          <w:szCs w:val="24"/>
        </w:rPr>
        <w:t>uncture</w:t>
      </w:r>
    </w:p>
    <w:p w14:paraId="15E6410C" w14:textId="0C0C0424"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An arterial puncture can be identified by bright red blood, rapid pulsatile blood flow and</w:t>
      </w:r>
    </w:p>
    <w:p w14:paraId="3D5A2B12" w14:textId="67F3A599"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 xml:space="preserve">pain. The needle should be removed </w:t>
      </w:r>
      <w:r w:rsidR="002B1DCD" w:rsidRPr="007C78F5">
        <w:rPr>
          <w:rFonts w:asciiTheme="minorHAnsi" w:hAnsiTheme="minorHAnsi" w:cstheme="minorHAnsi"/>
          <w:sz w:val="24"/>
          <w:szCs w:val="24"/>
        </w:rPr>
        <w:t>immediately,</w:t>
      </w:r>
      <w:r w:rsidRPr="007C78F5">
        <w:rPr>
          <w:rFonts w:asciiTheme="minorHAnsi" w:hAnsiTheme="minorHAnsi" w:cstheme="minorHAnsi"/>
          <w:sz w:val="24"/>
          <w:szCs w:val="24"/>
        </w:rPr>
        <w:t xml:space="preserve"> and pressure applied for 5 minutes by</w:t>
      </w:r>
    </w:p>
    <w:p w14:paraId="473336D8" w14:textId="7B080B1C"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 xml:space="preserve">the practitioner. A pressure dressing must be </w:t>
      </w:r>
      <w:r w:rsidR="002B1DCD" w:rsidRPr="007C78F5">
        <w:rPr>
          <w:rFonts w:asciiTheme="minorHAnsi" w:hAnsiTheme="minorHAnsi" w:cstheme="minorHAnsi"/>
          <w:sz w:val="24"/>
          <w:szCs w:val="24"/>
        </w:rPr>
        <w:t>applied,</w:t>
      </w:r>
      <w:r w:rsidRPr="007C78F5">
        <w:rPr>
          <w:rFonts w:asciiTheme="minorHAnsi" w:hAnsiTheme="minorHAnsi" w:cstheme="minorHAnsi"/>
          <w:sz w:val="24"/>
          <w:szCs w:val="24"/>
        </w:rPr>
        <w:t xml:space="preserve"> and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should receive</w:t>
      </w:r>
    </w:p>
    <w:p w14:paraId="12CBC620" w14:textId="77777777"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advice to follow in the event of increased pain, swelling or loss of sensation.</w:t>
      </w:r>
    </w:p>
    <w:p w14:paraId="024F775A" w14:textId="39A3BF50" w:rsid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No tourniquet or blood pressure cuff should be reapplied to the arm for 24 hours</w:t>
      </w:r>
      <w:r>
        <w:rPr>
          <w:rFonts w:asciiTheme="minorHAnsi" w:hAnsiTheme="minorHAnsi" w:cstheme="minorHAnsi"/>
          <w:sz w:val="24"/>
          <w:szCs w:val="24"/>
        </w:rPr>
        <w:t>, and t</w:t>
      </w:r>
      <w:r w:rsidRPr="007C78F5">
        <w:rPr>
          <w:rFonts w:asciiTheme="minorHAnsi" w:hAnsiTheme="minorHAnsi" w:cstheme="minorHAnsi"/>
          <w:sz w:val="24"/>
          <w:szCs w:val="24"/>
        </w:rPr>
        <w:t xml:space="preserve">he incident should be documented in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's notes and </w:t>
      </w:r>
      <w:r w:rsidR="002B1DCD">
        <w:rPr>
          <w:rFonts w:asciiTheme="minorHAnsi" w:hAnsiTheme="minorHAnsi" w:cstheme="minorHAnsi"/>
          <w:sz w:val="24"/>
          <w:szCs w:val="24"/>
        </w:rPr>
        <w:t xml:space="preserve">recorded on an incident form, reported to the person in charge and an investigation commenced.  </w:t>
      </w:r>
    </w:p>
    <w:p w14:paraId="3D31BB23" w14:textId="77777777" w:rsidR="002B1DCD" w:rsidRDefault="002B1DCD" w:rsidP="00541E59">
      <w:pPr>
        <w:pStyle w:val="BodyText"/>
        <w:ind w:left="284"/>
        <w:rPr>
          <w:rFonts w:asciiTheme="minorHAnsi" w:hAnsiTheme="minorHAnsi" w:cstheme="minorHAnsi"/>
          <w:sz w:val="24"/>
          <w:szCs w:val="24"/>
        </w:rPr>
      </w:pPr>
    </w:p>
    <w:p w14:paraId="3DA2567E" w14:textId="7027A0DE" w:rsidR="007C78F5" w:rsidRPr="00541E59" w:rsidRDefault="007C78F5" w:rsidP="00541E59">
      <w:pPr>
        <w:pStyle w:val="BodyText"/>
        <w:ind w:left="284"/>
        <w:rPr>
          <w:rFonts w:asciiTheme="minorHAnsi" w:hAnsiTheme="minorHAnsi" w:cstheme="minorHAnsi"/>
          <w:b/>
          <w:bCs/>
          <w:i/>
          <w:iCs/>
          <w:sz w:val="24"/>
          <w:szCs w:val="24"/>
        </w:rPr>
      </w:pPr>
      <w:r w:rsidRPr="00541E59">
        <w:rPr>
          <w:rFonts w:asciiTheme="minorHAnsi" w:hAnsiTheme="minorHAnsi" w:cstheme="minorHAnsi"/>
          <w:b/>
          <w:bCs/>
          <w:i/>
          <w:iCs/>
          <w:sz w:val="24"/>
          <w:szCs w:val="24"/>
        </w:rPr>
        <w:t xml:space="preserve">Nerve </w:t>
      </w:r>
      <w:r w:rsidR="00541E59" w:rsidRPr="00541E59">
        <w:rPr>
          <w:rFonts w:asciiTheme="minorHAnsi" w:hAnsiTheme="minorHAnsi" w:cstheme="minorHAnsi"/>
          <w:b/>
          <w:bCs/>
          <w:i/>
          <w:iCs/>
          <w:sz w:val="24"/>
          <w:szCs w:val="24"/>
        </w:rPr>
        <w:t>I</w:t>
      </w:r>
      <w:r w:rsidRPr="00541E59">
        <w:rPr>
          <w:rFonts w:asciiTheme="minorHAnsi" w:hAnsiTheme="minorHAnsi" w:cstheme="minorHAnsi"/>
          <w:b/>
          <w:bCs/>
          <w:i/>
          <w:iCs/>
          <w:sz w:val="24"/>
          <w:szCs w:val="24"/>
        </w:rPr>
        <w:t>njury</w:t>
      </w:r>
    </w:p>
    <w:p w14:paraId="7F954C35" w14:textId="063A5470"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 xml:space="preserve">The practitioner should suspect an injury to the nerve if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complains of the</w:t>
      </w:r>
    </w:p>
    <w:p w14:paraId="1D9988D0" w14:textId="7C7AD0ED"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following; a sharp shooting pain, burning or electric shock</w:t>
      </w:r>
      <w:r w:rsidR="00541E59">
        <w:rPr>
          <w:rFonts w:asciiTheme="minorHAnsi" w:hAnsiTheme="minorHAnsi" w:cstheme="minorHAnsi"/>
          <w:sz w:val="24"/>
          <w:szCs w:val="24"/>
        </w:rPr>
        <w:t xml:space="preserve"> (</w:t>
      </w:r>
      <w:r w:rsidRPr="007C78F5">
        <w:rPr>
          <w:rFonts w:asciiTheme="minorHAnsi" w:hAnsiTheme="minorHAnsi" w:cstheme="minorHAnsi"/>
          <w:sz w:val="24"/>
          <w:szCs w:val="24"/>
        </w:rPr>
        <w:t>like sensation that radiates</w:t>
      </w:r>
    </w:p>
    <w:p w14:paraId="26225B45" w14:textId="77777777"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down the arm which may be accompanied by altered sensation or numbness/tingling in</w:t>
      </w:r>
    </w:p>
    <w:p w14:paraId="0F143964" w14:textId="48AF2FE3"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the fingers</w:t>
      </w:r>
      <w:r w:rsidR="00541E59">
        <w:rPr>
          <w:rFonts w:asciiTheme="minorHAnsi" w:hAnsiTheme="minorHAnsi" w:cstheme="minorHAnsi"/>
          <w:sz w:val="24"/>
          <w:szCs w:val="24"/>
        </w:rPr>
        <w:t>)</w:t>
      </w:r>
      <w:r w:rsidRPr="007C78F5">
        <w:rPr>
          <w:rFonts w:asciiTheme="minorHAnsi" w:hAnsiTheme="minorHAnsi" w:cstheme="minorHAnsi"/>
          <w:sz w:val="24"/>
          <w:szCs w:val="24"/>
        </w:rPr>
        <w:t>. In these circumstances</w:t>
      </w:r>
      <w:r w:rsidR="00541E59">
        <w:rPr>
          <w:rFonts w:asciiTheme="minorHAnsi" w:hAnsiTheme="minorHAnsi" w:cstheme="minorHAnsi"/>
          <w:sz w:val="24"/>
          <w:szCs w:val="24"/>
        </w:rPr>
        <w:t>,</w:t>
      </w:r>
      <w:r w:rsidRPr="007C78F5">
        <w:rPr>
          <w:rFonts w:asciiTheme="minorHAnsi" w:hAnsiTheme="minorHAnsi" w:cstheme="minorHAnsi"/>
          <w:sz w:val="24"/>
          <w:szCs w:val="24"/>
        </w:rPr>
        <w:t xml:space="preserve"> the needle should be removed immediately to</w:t>
      </w:r>
    </w:p>
    <w:p w14:paraId="05E9A201" w14:textId="3B1CD420" w:rsidR="007C78F5" w:rsidRPr="007C78F5" w:rsidRDefault="007C78F5" w:rsidP="00541E59">
      <w:pPr>
        <w:pStyle w:val="BodyText"/>
        <w:ind w:left="284"/>
        <w:rPr>
          <w:rFonts w:asciiTheme="minorHAnsi" w:hAnsiTheme="minorHAnsi" w:cstheme="minorHAnsi"/>
          <w:sz w:val="24"/>
          <w:szCs w:val="24"/>
        </w:rPr>
      </w:pPr>
      <w:r w:rsidRPr="007C78F5">
        <w:rPr>
          <w:rFonts w:asciiTheme="minorHAnsi" w:hAnsiTheme="minorHAnsi" w:cstheme="minorHAnsi"/>
          <w:sz w:val="24"/>
          <w:szCs w:val="24"/>
        </w:rPr>
        <w:t>prevent further nerve damage.</w:t>
      </w:r>
      <w:r w:rsidR="002B1DCD">
        <w:rPr>
          <w:rFonts w:asciiTheme="minorHAnsi" w:hAnsiTheme="minorHAnsi" w:cstheme="minorHAnsi"/>
          <w:sz w:val="24"/>
          <w:szCs w:val="24"/>
        </w:rPr>
        <w:t xml:space="preserve"> </w:t>
      </w:r>
      <w:r w:rsidRPr="007C78F5">
        <w:rPr>
          <w:rFonts w:asciiTheme="minorHAnsi" w:hAnsiTheme="minorHAnsi" w:cstheme="minorHAnsi"/>
          <w:sz w:val="24"/>
          <w:szCs w:val="24"/>
        </w:rPr>
        <w:t xml:space="preserve">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should </w:t>
      </w:r>
      <w:r w:rsidR="002B1DCD">
        <w:rPr>
          <w:rFonts w:asciiTheme="minorHAnsi" w:hAnsiTheme="minorHAnsi" w:cstheme="minorHAnsi"/>
          <w:sz w:val="24"/>
          <w:szCs w:val="24"/>
        </w:rPr>
        <w:t>be advised</w:t>
      </w:r>
      <w:r w:rsidR="00541E59">
        <w:rPr>
          <w:rFonts w:asciiTheme="minorHAnsi" w:hAnsiTheme="minorHAnsi" w:cstheme="minorHAnsi"/>
          <w:sz w:val="24"/>
          <w:szCs w:val="24"/>
        </w:rPr>
        <w:t>,</w:t>
      </w:r>
      <w:r w:rsidR="002B1DCD">
        <w:rPr>
          <w:rFonts w:asciiTheme="minorHAnsi" w:hAnsiTheme="minorHAnsi" w:cstheme="minorHAnsi"/>
          <w:sz w:val="24"/>
          <w:szCs w:val="24"/>
        </w:rPr>
        <w:t xml:space="preserve"> or staff must check that if t</w:t>
      </w:r>
      <w:r w:rsidRPr="007C78F5">
        <w:rPr>
          <w:rFonts w:asciiTheme="minorHAnsi" w:hAnsiTheme="minorHAnsi" w:cstheme="minorHAnsi"/>
          <w:sz w:val="24"/>
          <w:szCs w:val="24"/>
        </w:rPr>
        <w:t>he pain/numbness continues for more</w:t>
      </w:r>
      <w:r w:rsidR="002B1DCD">
        <w:rPr>
          <w:rFonts w:asciiTheme="minorHAnsi" w:hAnsiTheme="minorHAnsi" w:cstheme="minorHAnsi"/>
          <w:sz w:val="24"/>
          <w:szCs w:val="24"/>
        </w:rPr>
        <w:t xml:space="preserve"> </w:t>
      </w:r>
      <w:r w:rsidRPr="007C78F5">
        <w:rPr>
          <w:rFonts w:asciiTheme="minorHAnsi" w:hAnsiTheme="minorHAnsi" w:cstheme="minorHAnsi"/>
          <w:sz w:val="24"/>
          <w:szCs w:val="24"/>
        </w:rPr>
        <w:t>than a few hours</w:t>
      </w:r>
      <w:r w:rsidR="00541E59">
        <w:rPr>
          <w:rFonts w:asciiTheme="minorHAnsi" w:hAnsiTheme="minorHAnsi" w:cstheme="minorHAnsi"/>
          <w:sz w:val="24"/>
          <w:szCs w:val="24"/>
        </w:rPr>
        <w:t>,</w:t>
      </w:r>
      <w:r w:rsidR="002B1DCD">
        <w:rPr>
          <w:rFonts w:asciiTheme="minorHAnsi" w:hAnsiTheme="minorHAnsi" w:cstheme="minorHAnsi"/>
          <w:sz w:val="24"/>
          <w:szCs w:val="24"/>
        </w:rPr>
        <w:t xml:space="preserve"> this must be reported to the person </w:t>
      </w:r>
      <w:r w:rsidR="00541E59">
        <w:rPr>
          <w:rFonts w:asciiTheme="minorHAnsi" w:hAnsiTheme="minorHAnsi" w:cstheme="minorHAnsi"/>
          <w:sz w:val="24"/>
          <w:szCs w:val="24"/>
        </w:rPr>
        <w:t>i</w:t>
      </w:r>
      <w:r w:rsidR="002B1DCD">
        <w:rPr>
          <w:rFonts w:asciiTheme="minorHAnsi" w:hAnsiTheme="minorHAnsi" w:cstheme="minorHAnsi"/>
          <w:sz w:val="24"/>
          <w:szCs w:val="24"/>
        </w:rPr>
        <w:t>n charge for advice and guidance and the GP may need to be made aware. T</w:t>
      </w:r>
      <w:r w:rsidRPr="007C78F5">
        <w:rPr>
          <w:rFonts w:asciiTheme="minorHAnsi" w:hAnsiTheme="minorHAnsi" w:cstheme="minorHAnsi"/>
          <w:sz w:val="24"/>
          <w:szCs w:val="24"/>
        </w:rPr>
        <w:t xml:space="preserve">he incident should be documented in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's notes </w:t>
      </w:r>
      <w:r w:rsidR="002B1DCD">
        <w:rPr>
          <w:rFonts w:asciiTheme="minorHAnsi" w:hAnsiTheme="minorHAnsi" w:cstheme="minorHAnsi"/>
          <w:sz w:val="24"/>
          <w:szCs w:val="24"/>
        </w:rPr>
        <w:t>and an investigation commenced.</w:t>
      </w:r>
    </w:p>
    <w:p w14:paraId="1DD4B2F8" w14:textId="77777777" w:rsidR="002B1DCD" w:rsidRPr="002B1DCD" w:rsidRDefault="002B1DCD" w:rsidP="007C78F5">
      <w:pPr>
        <w:pStyle w:val="BodyText"/>
        <w:ind w:left="375"/>
        <w:rPr>
          <w:rFonts w:asciiTheme="minorHAnsi" w:hAnsiTheme="minorHAnsi" w:cstheme="minorHAnsi"/>
          <w:b/>
          <w:bCs/>
          <w:sz w:val="24"/>
          <w:szCs w:val="24"/>
        </w:rPr>
      </w:pPr>
    </w:p>
    <w:p w14:paraId="07CE5CAA" w14:textId="07BAC1E8" w:rsidR="007C78F5" w:rsidRPr="00541E59" w:rsidRDefault="007C78F5" w:rsidP="007C78F5">
      <w:pPr>
        <w:pStyle w:val="BodyText"/>
        <w:ind w:left="375"/>
        <w:rPr>
          <w:rFonts w:asciiTheme="minorHAnsi" w:hAnsiTheme="minorHAnsi" w:cstheme="minorHAnsi"/>
          <w:b/>
          <w:bCs/>
          <w:i/>
          <w:iCs/>
          <w:sz w:val="24"/>
          <w:szCs w:val="24"/>
        </w:rPr>
      </w:pPr>
      <w:r w:rsidRPr="00541E59">
        <w:rPr>
          <w:rFonts w:asciiTheme="minorHAnsi" w:hAnsiTheme="minorHAnsi" w:cstheme="minorHAnsi"/>
          <w:b/>
          <w:bCs/>
          <w:i/>
          <w:iCs/>
          <w:sz w:val="24"/>
          <w:szCs w:val="24"/>
        </w:rPr>
        <w:t>Haematoma</w:t>
      </w:r>
    </w:p>
    <w:p w14:paraId="12C59F88"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Haematoma formation is the commonest complication of venepuncture. A haematoma</w:t>
      </w:r>
    </w:p>
    <w:p w14:paraId="4285D99B"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develops when blood leaks from the vein into the surrounding tissues. It may be caused by</w:t>
      </w:r>
    </w:p>
    <w:p w14:paraId="23F9E7CD"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lastRenderedPageBreak/>
        <w:t>the needle penetrating completely through the vein wall, the needle only being partially</w:t>
      </w:r>
    </w:p>
    <w:p w14:paraId="453E6ACE" w14:textId="6C043DAA"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inserted, or </w:t>
      </w:r>
      <w:r w:rsidR="00541E59" w:rsidRPr="007C78F5">
        <w:rPr>
          <w:rFonts w:asciiTheme="minorHAnsi" w:hAnsiTheme="minorHAnsi" w:cstheme="minorHAnsi"/>
          <w:sz w:val="24"/>
          <w:szCs w:val="24"/>
        </w:rPr>
        <w:t>because of</w:t>
      </w:r>
      <w:r w:rsidRPr="007C78F5">
        <w:rPr>
          <w:rFonts w:asciiTheme="minorHAnsi" w:hAnsiTheme="minorHAnsi" w:cstheme="minorHAnsi"/>
          <w:sz w:val="24"/>
          <w:szCs w:val="24"/>
        </w:rPr>
        <w:t xml:space="preserve"> applying insufficient pressure on the site when the needle is</w:t>
      </w:r>
    </w:p>
    <w:p w14:paraId="399400F2" w14:textId="23BB541E"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removed. If a haematoma develops</w:t>
      </w:r>
      <w:r w:rsidR="002B1DCD">
        <w:rPr>
          <w:rFonts w:asciiTheme="minorHAnsi" w:hAnsiTheme="minorHAnsi" w:cstheme="minorHAnsi"/>
          <w:sz w:val="24"/>
          <w:szCs w:val="24"/>
        </w:rPr>
        <w:t>, t</w:t>
      </w:r>
      <w:r w:rsidRPr="007C78F5">
        <w:rPr>
          <w:rFonts w:asciiTheme="minorHAnsi" w:hAnsiTheme="minorHAnsi" w:cstheme="minorHAnsi"/>
          <w:sz w:val="24"/>
          <w:szCs w:val="24"/>
        </w:rPr>
        <w:t>he needle should be removed immediately</w:t>
      </w:r>
      <w:r w:rsidR="002B1DCD">
        <w:rPr>
          <w:rFonts w:asciiTheme="minorHAnsi" w:hAnsiTheme="minorHAnsi" w:cstheme="minorHAnsi"/>
          <w:sz w:val="24"/>
          <w:szCs w:val="24"/>
        </w:rPr>
        <w:t>,</w:t>
      </w:r>
      <w:r w:rsidRPr="007C78F5">
        <w:rPr>
          <w:rFonts w:asciiTheme="minorHAnsi" w:hAnsiTheme="minorHAnsi" w:cstheme="minorHAnsi"/>
          <w:sz w:val="24"/>
          <w:szCs w:val="24"/>
        </w:rPr>
        <w:t xml:space="preserve"> and pressure applied.</w:t>
      </w:r>
      <w:r w:rsidR="002B1DCD">
        <w:rPr>
          <w:rFonts w:asciiTheme="minorHAnsi" w:hAnsiTheme="minorHAnsi" w:cstheme="minorHAnsi"/>
          <w:sz w:val="24"/>
          <w:szCs w:val="24"/>
        </w:rPr>
        <w:t xml:space="preserve"> </w:t>
      </w:r>
      <w:r w:rsidRPr="007C78F5">
        <w:rPr>
          <w:rFonts w:asciiTheme="minorHAnsi" w:hAnsiTheme="minorHAnsi" w:cstheme="minorHAnsi"/>
          <w:sz w:val="24"/>
          <w:szCs w:val="24"/>
        </w:rPr>
        <w:t>In the event of a large haematoma developing, an ice pack</w:t>
      </w:r>
      <w:r w:rsidR="00824F42">
        <w:rPr>
          <w:rFonts w:asciiTheme="minorHAnsi" w:hAnsiTheme="minorHAnsi" w:cstheme="minorHAnsi"/>
          <w:sz w:val="24"/>
          <w:szCs w:val="24"/>
        </w:rPr>
        <w:t xml:space="preserve"> can be applied</w:t>
      </w:r>
      <w:r w:rsidRPr="007C78F5">
        <w:rPr>
          <w:rFonts w:asciiTheme="minorHAnsi" w:hAnsiTheme="minorHAnsi" w:cstheme="minorHAnsi"/>
          <w:sz w:val="24"/>
          <w:szCs w:val="24"/>
        </w:rPr>
        <w:t xml:space="preserve"> to relieve pain and swelling.</w:t>
      </w:r>
      <w:r w:rsidR="002B1DCD">
        <w:rPr>
          <w:rFonts w:asciiTheme="minorHAnsi" w:hAnsiTheme="minorHAnsi" w:cstheme="minorHAnsi"/>
          <w:sz w:val="24"/>
          <w:szCs w:val="24"/>
        </w:rPr>
        <w:t xml:space="preserve"> Any formation of a haematoma must be documented in the service user</w:t>
      </w:r>
      <w:r w:rsidR="00541E59">
        <w:rPr>
          <w:rFonts w:asciiTheme="minorHAnsi" w:hAnsiTheme="minorHAnsi" w:cstheme="minorHAnsi"/>
          <w:sz w:val="24"/>
          <w:szCs w:val="24"/>
        </w:rPr>
        <w:t>’</w:t>
      </w:r>
      <w:r w:rsidR="002B1DCD">
        <w:rPr>
          <w:rFonts w:asciiTheme="minorHAnsi" w:hAnsiTheme="minorHAnsi" w:cstheme="minorHAnsi"/>
          <w:sz w:val="24"/>
          <w:szCs w:val="24"/>
        </w:rPr>
        <w:t xml:space="preserve">s notes and the site monitored </w:t>
      </w:r>
      <w:r w:rsidR="00541E59">
        <w:rPr>
          <w:rFonts w:asciiTheme="minorHAnsi" w:hAnsiTheme="minorHAnsi" w:cstheme="minorHAnsi"/>
          <w:sz w:val="24"/>
          <w:szCs w:val="24"/>
        </w:rPr>
        <w:t xml:space="preserve">and </w:t>
      </w:r>
      <w:r w:rsidR="002B1DCD">
        <w:rPr>
          <w:rFonts w:asciiTheme="minorHAnsi" w:hAnsiTheme="minorHAnsi" w:cstheme="minorHAnsi"/>
          <w:sz w:val="24"/>
          <w:szCs w:val="24"/>
        </w:rPr>
        <w:t xml:space="preserve">documented over the next 48 hours or as directed by a medical practitioner. </w:t>
      </w:r>
    </w:p>
    <w:p w14:paraId="65F82C2E" w14:textId="77777777" w:rsidR="002B1DCD" w:rsidRDefault="002B1DCD" w:rsidP="007C78F5">
      <w:pPr>
        <w:pStyle w:val="BodyText"/>
        <w:ind w:left="375"/>
        <w:rPr>
          <w:rFonts w:asciiTheme="minorHAnsi" w:hAnsiTheme="minorHAnsi" w:cstheme="minorHAnsi"/>
          <w:sz w:val="24"/>
          <w:szCs w:val="24"/>
        </w:rPr>
      </w:pPr>
    </w:p>
    <w:p w14:paraId="76870EB5" w14:textId="1F756C52" w:rsidR="007C78F5" w:rsidRPr="00541E59" w:rsidRDefault="007C78F5" w:rsidP="007C78F5">
      <w:pPr>
        <w:pStyle w:val="BodyText"/>
        <w:ind w:left="375"/>
        <w:rPr>
          <w:rFonts w:asciiTheme="minorHAnsi" w:hAnsiTheme="minorHAnsi" w:cstheme="minorHAnsi"/>
          <w:b/>
          <w:bCs/>
          <w:i/>
          <w:iCs/>
          <w:sz w:val="24"/>
          <w:szCs w:val="24"/>
        </w:rPr>
      </w:pPr>
      <w:r w:rsidRPr="00541E59">
        <w:rPr>
          <w:rFonts w:asciiTheme="minorHAnsi" w:hAnsiTheme="minorHAnsi" w:cstheme="minorHAnsi"/>
          <w:b/>
          <w:bCs/>
          <w:i/>
          <w:iCs/>
          <w:sz w:val="24"/>
          <w:szCs w:val="24"/>
        </w:rPr>
        <w:t>Vaso–</w:t>
      </w:r>
      <w:r w:rsidR="00541E59" w:rsidRPr="00541E59">
        <w:rPr>
          <w:rFonts w:asciiTheme="minorHAnsi" w:hAnsiTheme="minorHAnsi" w:cstheme="minorHAnsi"/>
          <w:b/>
          <w:bCs/>
          <w:i/>
          <w:iCs/>
          <w:sz w:val="24"/>
          <w:szCs w:val="24"/>
        </w:rPr>
        <w:t>V</w:t>
      </w:r>
      <w:r w:rsidRPr="00541E59">
        <w:rPr>
          <w:rFonts w:asciiTheme="minorHAnsi" w:hAnsiTheme="minorHAnsi" w:cstheme="minorHAnsi"/>
          <w:b/>
          <w:bCs/>
          <w:i/>
          <w:iCs/>
          <w:sz w:val="24"/>
          <w:szCs w:val="24"/>
        </w:rPr>
        <w:t xml:space="preserve">agal </w:t>
      </w:r>
      <w:r w:rsidR="00541E59" w:rsidRPr="00541E59">
        <w:rPr>
          <w:rFonts w:asciiTheme="minorHAnsi" w:hAnsiTheme="minorHAnsi" w:cstheme="minorHAnsi"/>
          <w:b/>
          <w:bCs/>
          <w:i/>
          <w:iCs/>
          <w:sz w:val="24"/>
          <w:szCs w:val="24"/>
        </w:rPr>
        <w:t>E</w:t>
      </w:r>
      <w:r w:rsidRPr="00541E59">
        <w:rPr>
          <w:rFonts w:asciiTheme="minorHAnsi" w:hAnsiTheme="minorHAnsi" w:cstheme="minorHAnsi"/>
          <w:b/>
          <w:bCs/>
          <w:i/>
          <w:iCs/>
          <w:sz w:val="24"/>
          <w:szCs w:val="24"/>
        </w:rPr>
        <w:t>pisodes (</w:t>
      </w:r>
      <w:r w:rsidR="00541E59" w:rsidRPr="00541E59">
        <w:rPr>
          <w:rFonts w:asciiTheme="minorHAnsi" w:hAnsiTheme="minorHAnsi" w:cstheme="minorHAnsi"/>
          <w:b/>
          <w:bCs/>
          <w:i/>
          <w:iCs/>
          <w:sz w:val="24"/>
          <w:szCs w:val="24"/>
        </w:rPr>
        <w:t>F</w:t>
      </w:r>
      <w:r w:rsidRPr="00541E59">
        <w:rPr>
          <w:rFonts w:asciiTheme="minorHAnsi" w:hAnsiTheme="minorHAnsi" w:cstheme="minorHAnsi"/>
          <w:b/>
          <w:bCs/>
          <w:i/>
          <w:iCs/>
          <w:sz w:val="24"/>
          <w:szCs w:val="24"/>
        </w:rPr>
        <w:t>ainting)</w:t>
      </w:r>
    </w:p>
    <w:p w14:paraId="24574E69" w14:textId="22B4BFB6"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Fainting may occur during or immediately following venepuncture.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may complain</w:t>
      </w:r>
      <w:r w:rsidR="002B1DCD">
        <w:rPr>
          <w:rFonts w:asciiTheme="minorHAnsi" w:hAnsiTheme="minorHAnsi" w:cstheme="minorHAnsi"/>
          <w:sz w:val="24"/>
          <w:szCs w:val="24"/>
        </w:rPr>
        <w:t xml:space="preserve"> </w:t>
      </w:r>
      <w:r w:rsidRPr="007C78F5">
        <w:rPr>
          <w:rFonts w:asciiTheme="minorHAnsi" w:hAnsiTheme="minorHAnsi" w:cstheme="minorHAnsi"/>
          <w:sz w:val="24"/>
          <w:szCs w:val="24"/>
        </w:rPr>
        <w:t>of feeling light‐headed and appear pale and sweaty. Loss of consciousness may occur</w:t>
      </w:r>
    </w:p>
    <w:p w14:paraId="4467C70B" w14:textId="36CB1386" w:rsidR="007C78F5" w:rsidRPr="007C78F5" w:rsidRDefault="00541E59"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S</w:t>
      </w:r>
      <w:r w:rsidR="007C78F5" w:rsidRPr="007C78F5">
        <w:rPr>
          <w:rFonts w:asciiTheme="minorHAnsi" w:hAnsiTheme="minorHAnsi" w:cstheme="minorHAnsi"/>
          <w:sz w:val="24"/>
          <w:szCs w:val="24"/>
        </w:rPr>
        <w:t>uddenly</w:t>
      </w:r>
      <w:r>
        <w:rPr>
          <w:rFonts w:asciiTheme="minorHAnsi" w:hAnsiTheme="minorHAnsi" w:cstheme="minorHAnsi"/>
          <w:sz w:val="24"/>
          <w:szCs w:val="24"/>
        </w:rPr>
        <w:t>,</w:t>
      </w:r>
      <w:r w:rsidR="007C78F5" w:rsidRPr="007C78F5">
        <w:rPr>
          <w:rFonts w:asciiTheme="minorHAnsi" w:hAnsiTheme="minorHAnsi" w:cstheme="minorHAnsi"/>
          <w:sz w:val="24"/>
          <w:szCs w:val="24"/>
        </w:rPr>
        <w:t xml:space="preserve"> so the </w:t>
      </w:r>
      <w:r>
        <w:rPr>
          <w:rFonts w:asciiTheme="minorHAnsi" w:hAnsiTheme="minorHAnsi" w:cstheme="minorHAnsi"/>
          <w:sz w:val="24"/>
          <w:szCs w:val="24"/>
        </w:rPr>
        <w:t>p</w:t>
      </w:r>
      <w:r w:rsidR="007C78F5" w:rsidRPr="007C78F5">
        <w:rPr>
          <w:rFonts w:asciiTheme="minorHAnsi" w:hAnsiTheme="minorHAnsi" w:cstheme="minorHAnsi"/>
          <w:sz w:val="24"/>
          <w:szCs w:val="24"/>
        </w:rPr>
        <w:t>ractitioner should be vigilant throughout the procedure and routinely</w:t>
      </w:r>
    </w:p>
    <w:p w14:paraId="7737A46C" w14:textId="42401DBC" w:rsidR="007C78F5" w:rsidRPr="007C78F5" w:rsidRDefault="007C78F5" w:rsidP="002B1DCD">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confirm with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that they do not feel unwell or faint. In the event of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feeling</w:t>
      </w:r>
      <w:r w:rsidR="002B1DCD">
        <w:rPr>
          <w:rFonts w:asciiTheme="minorHAnsi" w:hAnsiTheme="minorHAnsi" w:cstheme="minorHAnsi"/>
          <w:sz w:val="24"/>
          <w:szCs w:val="24"/>
        </w:rPr>
        <w:t xml:space="preserve"> </w:t>
      </w:r>
      <w:r w:rsidRPr="007C78F5">
        <w:rPr>
          <w:rFonts w:asciiTheme="minorHAnsi" w:hAnsiTheme="minorHAnsi" w:cstheme="minorHAnsi"/>
          <w:sz w:val="24"/>
          <w:szCs w:val="24"/>
        </w:rPr>
        <w:t>faint</w:t>
      </w:r>
      <w:r w:rsidR="00541E59">
        <w:rPr>
          <w:rFonts w:asciiTheme="minorHAnsi" w:hAnsiTheme="minorHAnsi" w:cstheme="minorHAnsi"/>
          <w:sz w:val="24"/>
          <w:szCs w:val="24"/>
        </w:rPr>
        <w:t>,</w:t>
      </w:r>
      <w:r w:rsidR="002B1DCD">
        <w:rPr>
          <w:rFonts w:asciiTheme="minorHAnsi" w:hAnsiTheme="minorHAnsi" w:cstheme="minorHAnsi"/>
          <w:sz w:val="24"/>
          <w:szCs w:val="24"/>
        </w:rPr>
        <w:t xml:space="preserve"> t</w:t>
      </w:r>
      <w:r w:rsidRPr="007C78F5">
        <w:rPr>
          <w:rFonts w:asciiTheme="minorHAnsi" w:hAnsiTheme="minorHAnsi" w:cstheme="minorHAnsi"/>
          <w:sz w:val="24"/>
          <w:szCs w:val="24"/>
        </w:rPr>
        <w:t>he procedure should be abandoned immediately, pressure applied to the site and the</w:t>
      </w:r>
      <w:r w:rsidR="002B1DCD">
        <w:rPr>
          <w:rFonts w:asciiTheme="minorHAnsi" w:hAnsiTheme="minorHAnsi" w:cstheme="minorHAnsi"/>
          <w:sz w:val="24"/>
          <w:szCs w:val="24"/>
        </w:rPr>
        <w:t xml:space="preserv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 xml:space="preserve"> should be encouraged to lay down/lower their head and breathe deeply. </w:t>
      </w:r>
    </w:p>
    <w:p w14:paraId="2CABC7B6" w14:textId="0E49501F"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If the </w:t>
      </w:r>
      <w:r w:rsidR="002B1DCD">
        <w:rPr>
          <w:rFonts w:asciiTheme="minorHAnsi" w:hAnsiTheme="minorHAnsi" w:cstheme="minorHAnsi"/>
          <w:sz w:val="24"/>
          <w:szCs w:val="24"/>
        </w:rPr>
        <w:t>Service user</w:t>
      </w:r>
      <w:r w:rsidRPr="007C78F5">
        <w:rPr>
          <w:rFonts w:asciiTheme="minorHAnsi" w:hAnsiTheme="minorHAnsi" w:cstheme="minorHAnsi"/>
          <w:sz w:val="24"/>
          <w:szCs w:val="24"/>
        </w:rPr>
        <w:t xml:space="preserve"> suffers a loss of consciousness, the </w:t>
      </w:r>
      <w:r w:rsidR="00541E59">
        <w:rPr>
          <w:rFonts w:asciiTheme="minorHAnsi" w:hAnsiTheme="minorHAnsi" w:cstheme="minorHAnsi"/>
          <w:sz w:val="24"/>
          <w:szCs w:val="24"/>
        </w:rPr>
        <w:t>p</w:t>
      </w:r>
      <w:r w:rsidRPr="007C78F5">
        <w:rPr>
          <w:rFonts w:asciiTheme="minorHAnsi" w:hAnsiTheme="minorHAnsi" w:cstheme="minorHAnsi"/>
          <w:sz w:val="24"/>
          <w:szCs w:val="24"/>
        </w:rPr>
        <w:t>ractitioner should call for assistance</w:t>
      </w:r>
    </w:p>
    <w:p w14:paraId="551949FD" w14:textId="0B0C0D80"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and ensure the </w:t>
      </w:r>
      <w:r w:rsidR="00541E59">
        <w:rPr>
          <w:rFonts w:asciiTheme="minorHAnsi" w:hAnsiTheme="minorHAnsi" w:cstheme="minorHAnsi"/>
          <w:sz w:val="24"/>
          <w:szCs w:val="24"/>
        </w:rPr>
        <w:t>s</w:t>
      </w:r>
      <w:r w:rsidR="002B1DCD">
        <w:rPr>
          <w:rFonts w:asciiTheme="minorHAnsi" w:hAnsiTheme="minorHAnsi" w:cstheme="minorHAnsi"/>
          <w:sz w:val="24"/>
          <w:szCs w:val="24"/>
        </w:rPr>
        <w:t>ervice user</w:t>
      </w:r>
      <w:r w:rsidRPr="007C78F5">
        <w:rPr>
          <w:rFonts w:asciiTheme="minorHAnsi" w:hAnsiTheme="minorHAnsi" w:cstheme="minorHAnsi"/>
          <w:sz w:val="24"/>
          <w:szCs w:val="24"/>
        </w:rPr>
        <w:t>'s safety until they recover.</w:t>
      </w:r>
    </w:p>
    <w:p w14:paraId="21F14AA8" w14:textId="77777777" w:rsidR="002B1DCD" w:rsidRDefault="002B1DCD" w:rsidP="007C78F5">
      <w:pPr>
        <w:pStyle w:val="BodyText"/>
        <w:ind w:left="375"/>
        <w:rPr>
          <w:rFonts w:asciiTheme="minorHAnsi" w:hAnsiTheme="minorHAnsi" w:cstheme="minorHAnsi"/>
          <w:sz w:val="24"/>
          <w:szCs w:val="24"/>
        </w:rPr>
      </w:pPr>
    </w:p>
    <w:p w14:paraId="4832E6FD" w14:textId="0FCC2356" w:rsidR="007C78F5" w:rsidRPr="00541E59" w:rsidRDefault="007C78F5" w:rsidP="007C78F5">
      <w:pPr>
        <w:pStyle w:val="BodyText"/>
        <w:ind w:left="375"/>
        <w:rPr>
          <w:rFonts w:asciiTheme="minorHAnsi" w:hAnsiTheme="minorHAnsi" w:cstheme="minorHAnsi"/>
          <w:b/>
          <w:bCs/>
          <w:i/>
          <w:iCs/>
          <w:sz w:val="24"/>
          <w:szCs w:val="24"/>
        </w:rPr>
      </w:pPr>
      <w:r w:rsidRPr="00541E59">
        <w:rPr>
          <w:rFonts w:asciiTheme="minorHAnsi" w:hAnsiTheme="minorHAnsi" w:cstheme="minorHAnsi"/>
          <w:b/>
          <w:bCs/>
          <w:i/>
          <w:iCs/>
          <w:sz w:val="24"/>
          <w:szCs w:val="24"/>
        </w:rPr>
        <w:t>Infection</w:t>
      </w:r>
    </w:p>
    <w:p w14:paraId="63D44635"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Infection at the venepuncture site is a rare occurrence. Aseptic technique should be</w:t>
      </w:r>
    </w:p>
    <w:p w14:paraId="61965856"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maintained with careful attention to hand washing and skin preparation. The venepuncture</w:t>
      </w:r>
    </w:p>
    <w:p w14:paraId="5FC7C976" w14:textId="77777777" w:rsidR="007C78F5" w:rsidRPr="007C78F5" w:rsidRDefault="007C78F5" w:rsidP="007C78F5">
      <w:pPr>
        <w:pStyle w:val="BodyText"/>
        <w:ind w:left="375"/>
        <w:rPr>
          <w:rFonts w:asciiTheme="minorHAnsi" w:hAnsiTheme="minorHAnsi" w:cstheme="minorHAnsi"/>
          <w:sz w:val="24"/>
          <w:szCs w:val="24"/>
        </w:rPr>
      </w:pPr>
      <w:r w:rsidRPr="007C78F5">
        <w:rPr>
          <w:rFonts w:asciiTheme="minorHAnsi" w:hAnsiTheme="minorHAnsi" w:cstheme="minorHAnsi"/>
          <w:sz w:val="24"/>
          <w:szCs w:val="24"/>
        </w:rPr>
        <w:t>site should not be re-palpated after cleaning and the site should be kept covered after being</w:t>
      </w:r>
    </w:p>
    <w:p w14:paraId="6C5AFFAF" w14:textId="686E9940" w:rsidR="007C78F5" w:rsidRDefault="007C78F5" w:rsidP="002B1DCD">
      <w:pPr>
        <w:pStyle w:val="BodyText"/>
        <w:ind w:left="375"/>
        <w:rPr>
          <w:rFonts w:asciiTheme="minorHAnsi" w:hAnsiTheme="minorHAnsi" w:cstheme="minorHAnsi"/>
          <w:sz w:val="24"/>
          <w:szCs w:val="24"/>
        </w:rPr>
      </w:pPr>
      <w:r w:rsidRPr="007C78F5">
        <w:rPr>
          <w:rFonts w:asciiTheme="minorHAnsi" w:hAnsiTheme="minorHAnsi" w:cstheme="minorHAnsi"/>
          <w:sz w:val="24"/>
          <w:szCs w:val="24"/>
        </w:rPr>
        <w:t xml:space="preserve">bled. </w:t>
      </w:r>
      <w:r w:rsidR="002B1DCD">
        <w:rPr>
          <w:rFonts w:asciiTheme="minorHAnsi" w:hAnsiTheme="minorHAnsi" w:cstheme="minorHAnsi"/>
          <w:sz w:val="24"/>
          <w:szCs w:val="24"/>
        </w:rPr>
        <w:t>For any suspected infection</w:t>
      </w:r>
      <w:r w:rsidR="00541E59">
        <w:rPr>
          <w:rFonts w:asciiTheme="minorHAnsi" w:hAnsiTheme="minorHAnsi" w:cstheme="minorHAnsi"/>
          <w:sz w:val="24"/>
          <w:szCs w:val="24"/>
        </w:rPr>
        <w:t>,</w:t>
      </w:r>
      <w:r w:rsidR="002B1DCD">
        <w:rPr>
          <w:rFonts w:asciiTheme="minorHAnsi" w:hAnsiTheme="minorHAnsi" w:cstheme="minorHAnsi"/>
          <w:sz w:val="24"/>
          <w:szCs w:val="24"/>
        </w:rPr>
        <w:t xml:space="preserve"> medical assistance should be sought. </w:t>
      </w:r>
    </w:p>
    <w:p w14:paraId="0BCDCEE9" w14:textId="79F69488" w:rsidR="004D30EA" w:rsidRPr="004F32F7" w:rsidRDefault="004D30EA" w:rsidP="000C12F7">
      <w:pPr>
        <w:pStyle w:val="BodyText"/>
        <w:ind w:left="375"/>
        <w:rPr>
          <w:rFonts w:asciiTheme="minorHAnsi" w:hAnsiTheme="minorHAnsi" w:cstheme="minorHAnsi"/>
          <w:b/>
          <w:bCs/>
          <w:color w:val="7030A0"/>
          <w:sz w:val="24"/>
          <w:szCs w:val="24"/>
        </w:rPr>
      </w:pPr>
    </w:p>
    <w:p w14:paraId="03AD149B" w14:textId="574D83E1" w:rsidR="004F32F7" w:rsidRPr="004F32F7" w:rsidRDefault="004F32F7" w:rsidP="00541E59">
      <w:pPr>
        <w:pStyle w:val="BodyText"/>
        <w:ind w:left="375"/>
        <w:rPr>
          <w:rFonts w:asciiTheme="minorHAnsi" w:hAnsiTheme="minorHAnsi" w:cstheme="minorHAnsi"/>
          <w:b/>
          <w:bCs/>
          <w:color w:val="7030A0"/>
          <w:sz w:val="24"/>
          <w:szCs w:val="24"/>
        </w:rPr>
      </w:pPr>
      <w:r w:rsidRPr="004F32F7">
        <w:rPr>
          <w:rFonts w:asciiTheme="minorHAnsi" w:hAnsiTheme="minorHAnsi" w:cstheme="minorHAnsi"/>
          <w:b/>
          <w:bCs/>
          <w:color w:val="7030A0"/>
          <w:sz w:val="24"/>
          <w:szCs w:val="24"/>
        </w:rPr>
        <w:t>Any picture</w:t>
      </w:r>
      <w:r>
        <w:rPr>
          <w:rFonts w:asciiTheme="minorHAnsi" w:hAnsiTheme="minorHAnsi" w:cstheme="minorHAnsi"/>
          <w:b/>
          <w:bCs/>
          <w:color w:val="7030A0"/>
          <w:sz w:val="24"/>
          <w:szCs w:val="24"/>
        </w:rPr>
        <w:t>s</w:t>
      </w:r>
      <w:r w:rsidRPr="004F32F7">
        <w:rPr>
          <w:rFonts w:asciiTheme="minorHAnsi" w:hAnsiTheme="minorHAnsi" w:cstheme="minorHAnsi"/>
          <w:b/>
          <w:bCs/>
          <w:color w:val="7030A0"/>
          <w:sz w:val="24"/>
          <w:szCs w:val="24"/>
        </w:rPr>
        <w:t xml:space="preserve"> used </w:t>
      </w:r>
      <w:r>
        <w:rPr>
          <w:rFonts w:asciiTheme="minorHAnsi" w:hAnsiTheme="minorHAnsi" w:cstheme="minorHAnsi"/>
          <w:b/>
          <w:bCs/>
          <w:color w:val="7030A0"/>
          <w:sz w:val="24"/>
          <w:szCs w:val="24"/>
        </w:rPr>
        <w:t xml:space="preserve">are </w:t>
      </w:r>
      <w:r w:rsidRPr="004F32F7">
        <w:rPr>
          <w:rFonts w:asciiTheme="minorHAnsi" w:hAnsiTheme="minorHAnsi" w:cstheme="minorHAnsi"/>
          <w:b/>
          <w:bCs/>
          <w:color w:val="7030A0"/>
          <w:sz w:val="24"/>
          <w:szCs w:val="24"/>
        </w:rPr>
        <w:t>only for example purposes.</w:t>
      </w:r>
    </w:p>
    <w:p w14:paraId="74115FD8" w14:textId="3DA23F01" w:rsidR="004D30EA" w:rsidRDefault="004D30EA" w:rsidP="000C12F7">
      <w:pPr>
        <w:pStyle w:val="BodyText"/>
        <w:ind w:left="375"/>
        <w:rPr>
          <w:rFonts w:asciiTheme="minorHAnsi" w:hAnsiTheme="minorHAnsi" w:cstheme="minorHAnsi"/>
          <w:b/>
          <w:bCs/>
          <w:color w:val="7030A0"/>
          <w:sz w:val="24"/>
          <w:szCs w:val="24"/>
        </w:rPr>
      </w:pPr>
    </w:p>
    <w:tbl>
      <w:tblPr>
        <w:tblpPr w:leftFromText="180" w:rightFromText="180" w:bottomFromText="115" w:vertAnchor="text" w:tblpX="416"/>
        <w:tblW w:w="0" w:type="auto"/>
        <w:tblCellMar>
          <w:left w:w="0" w:type="dxa"/>
          <w:right w:w="0" w:type="dxa"/>
        </w:tblCellMar>
        <w:tblLook w:val="04A0" w:firstRow="1" w:lastRow="0" w:firstColumn="1" w:lastColumn="0" w:noHBand="0" w:noVBand="1"/>
      </w:tblPr>
      <w:tblGrid>
        <w:gridCol w:w="4365"/>
        <w:gridCol w:w="4395"/>
      </w:tblGrid>
      <w:tr w:rsidR="00D6261A" w:rsidRPr="00541E59" w14:paraId="71938060" w14:textId="77777777" w:rsidTr="00541E59">
        <w:tc>
          <w:tcPr>
            <w:tcW w:w="8760" w:type="dxa"/>
            <w:gridSpan w:val="2"/>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6C2285E" w14:textId="77777777" w:rsidR="00D6261A" w:rsidRPr="00541E59" w:rsidRDefault="00D6261A" w:rsidP="00541E59">
            <w:pPr>
              <w:jc w:val="center"/>
              <w:rPr>
                <w:rFonts w:asciiTheme="minorHAnsi" w:eastAsiaTheme="minorHAnsi" w:hAnsiTheme="minorHAnsi" w:cstheme="minorHAnsi"/>
                <w:color w:val="7030A0"/>
                <w:sz w:val="24"/>
                <w:szCs w:val="24"/>
              </w:rPr>
            </w:pPr>
            <w:r w:rsidRPr="00541E59">
              <w:rPr>
                <w:rFonts w:asciiTheme="minorHAnsi" w:hAnsiTheme="minorHAnsi" w:cstheme="minorHAnsi"/>
                <w:b/>
                <w:bCs/>
                <w:color w:val="7030A0"/>
                <w:sz w:val="24"/>
                <w:szCs w:val="24"/>
                <w:lang w:val="en-US"/>
              </w:rPr>
              <w:t>Service Specific Information </w:t>
            </w:r>
            <w:r w:rsidRPr="00541E59">
              <w:rPr>
                <w:rFonts w:asciiTheme="minorHAnsi" w:hAnsiTheme="minorHAnsi" w:cstheme="minorHAnsi"/>
                <w:color w:val="7030A0"/>
                <w:sz w:val="24"/>
                <w:szCs w:val="24"/>
              </w:rPr>
              <w:t> </w:t>
            </w:r>
          </w:p>
        </w:tc>
      </w:tr>
      <w:tr w:rsidR="00D6261A" w:rsidRPr="00541E59" w14:paraId="280B1C5C" w14:textId="77777777" w:rsidTr="00541E59">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C4DF6D" w14:textId="70D9D788" w:rsidR="00D6261A" w:rsidRPr="00541E59" w:rsidRDefault="00D6261A" w:rsidP="00541E59">
            <w:pPr>
              <w:ind w:left="41"/>
              <w:rPr>
                <w:rFonts w:asciiTheme="minorHAnsi" w:hAnsiTheme="minorHAnsi" w:cstheme="minorHAnsi"/>
                <w:sz w:val="24"/>
                <w:szCs w:val="24"/>
              </w:rPr>
            </w:pPr>
            <w:r w:rsidRPr="00541E59">
              <w:rPr>
                <w:rFonts w:asciiTheme="minorHAnsi" w:hAnsiTheme="minorHAnsi" w:cstheme="minorHAnsi"/>
                <w:sz w:val="24"/>
                <w:szCs w:val="24"/>
              </w:rPr>
              <w:t xml:space="preserve">Where is the equipment for </w:t>
            </w:r>
            <w:r w:rsidR="00060930" w:rsidRPr="00541E59">
              <w:rPr>
                <w:rFonts w:asciiTheme="minorHAnsi" w:hAnsiTheme="minorHAnsi" w:cstheme="minorHAnsi"/>
                <w:sz w:val="24"/>
                <w:szCs w:val="24"/>
              </w:rPr>
              <w:t>venepuncture</w:t>
            </w:r>
            <w:r w:rsidRPr="00541E59">
              <w:rPr>
                <w:rFonts w:asciiTheme="minorHAnsi" w:hAnsiTheme="minorHAnsi" w:cstheme="minorHAnsi"/>
                <w:sz w:val="24"/>
                <w:szCs w:val="24"/>
              </w:rPr>
              <w:t xml:space="preserve"> stored?</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6BC11FD" w14:textId="77777777" w:rsidR="00D6261A" w:rsidRPr="00541E59" w:rsidRDefault="00D6261A" w:rsidP="00541E59">
            <w:pPr>
              <w:jc w:val="center"/>
              <w:rPr>
                <w:rFonts w:asciiTheme="minorHAnsi" w:hAnsiTheme="minorHAnsi" w:cstheme="minorHAnsi"/>
                <w:color w:val="7030A0"/>
                <w:sz w:val="24"/>
                <w:szCs w:val="24"/>
              </w:rPr>
            </w:pPr>
            <w:r w:rsidRPr="00541E59">
              <w:rPr>
                <w:rFonts w:asciiTheme="minorHAnsi" w:hAnsiTheme="minorHAnsi" w:cstheme="minorHAnsi"/>
                <w:b/>
                <w:bCs/>
                <w:color w:val="7030A0"/>
                <w:sz w:val="24"/>
                <w:szCs w:val="24"/>
                <w:lang w:val="en-US"/>
              </w:rPr>
              <w:t> </w:t>
            </w:r>
            <w:r w:rsidRPr="00541E59">
              <w:rPr>
                <w:rFonts w:asciiTheme="minorHAnsi" w:hAnsiTheme="minorHAnsi" w:cstheme="minorHAnsi"/>
                <w:color w:val="7030A0"/>
                <w:sz w:val="24"/>
                <w:szCs w:val="24"/>
              </w:rPr>
              <w:t> </w:t>
            </w:r>
          </w:p>
        </w:tc>
      </w:tr>
      <w:tr w:rsidR="00D6261A" w:rsidRPr="00541E59" w14:paraId="067EAF41" w14:textId="77777777" w:rsidTr="00541E59">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BBC3B" w14:textId="77777777" w:rsidR="00D6261A" w:rsidRPr="00541E59" w:rsidRDefault="00D6261A" w:rsidP="00541E59">
            <w:pPr>
              <w:ind w:left="41"/>
              <w:rPr>
                <w:rFonts w:asciiTheme="minorHAnsi" w:hAnsiTheme="minorHAnsi" w:cstheme="minorHAnsi"/>
                <w:sz w:val="24"/>
                <w:szCs w:val="24"/>
              </w:rPr>
            </w:pPr>
            <w:r w:rsidRPr="00541E59">
              <w:rPr>
                <w:rFonts w:asciiTheme="minorHAnsi" w:hAnsiTheme="minorHAnsi" w:cstheme="minorHAnsi"/>
                <w:sz w:val="24"/>
                <w:szCs w:val="24"/>
              </w:rPr>
              <w:t>Who is responsible for maintaining the stock?</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6D80EFDC" w14:textId="77777777" w:rsidR="00D6261A" w:rsidRPr="00541E59" w:rsidRDefault="00D6261A" w:rsidP="00541E59">
            <w:pPr>
              <w:jc w:val="center"/>
              <w:rPr>
                <w:rFonts w:asciiTheme="minorHAnsi" w:hAnsiTheme="minorHAnsi" w:cstheme="minorHAnsi"/>
                <w:color w:val="7030A0"/>
                <w:sz w:val="24"/>
                <w:szCs w:val="24"/>
              </w:rPr>
            </w:pPr>
            <w:r w:rsidRPr="00541E59">
              <w:rPr>
                <w:rFonts w:asciiTheme="minorHAnsi" w:hAnsiTheme="minorHAnsi" w:cstheme="minorHAnsi"/>
                <w:b/>
                <w:bCs/>
                <w:color w:val="7030A0"/>
                <w:sz w:val="24"/>
                <w:szCs w:val="24"/>
                <w:lang w:val="en-US"/>
              </w:rPr>
              <w:t> </w:t>
            </w:r>
            <w:r w:rsidRPr="00541E59">
              <w:rPr>
                <w:rFonts w:asciiTheme="minorHAnsi" w:hAnsiTheme="minorHAnsi" w:cstheme="minorHAnsi"/>
                <w:color w:val="7030A0"/>
                <w:sz w:val="24"/>
                <w:szCs w:val="24"/>
              </w:rPr>
              <w:t> </w:t>
            </w:r>
          </w:p>
        </w:tc>
      </w:tr>
      <w:tr w:rsidR="00D6261A" w:rsidRPr="00541E59" w14:paraId="47255ED6" w14:textId="77777777" w:rsidTr="00541E59">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9A98A" w14:textId="7C596C55" w:rsidR="00D6261A" w:rsidRPr="00541E59" w:rsidRDefault="00D6261A" w:rsidP="00541E59">
            <w:pPr>
              <w:ind w:left="10"/>
              <w:rPr>
                <w:rFonts w:asciiTheme="minorHAnsi" w:hAnsiTheme="minorHAnsi" w:cstheme="minorHAnsi"/>
                <w:sz w:val="24"/>
                <w:szCs w:val="24"/>
              </w:rPr>
            </w:pPr>
            <w:r w:rsidRPr="00541E59">
              <w:rPr>
                <w:rFonts w:asciiTheme="minorHAnsi" w:hAnsiTheme="minorHAnsi" w:cstheme="minorHAnsi"/>
                <w:sz w:val="24"/>
                <w:szCs w:val="24"/>
              </w:rPr>
              <w:t xml:space="preserve">Have </w:t>
            </w:r>
            <w:r w:rsidR="00060930" w:rsidRPr="00541E59">
              <w:rPr>
                <w:rFonts w:asciiTheme="minorHAnsi" w:hAnsiTheme="minorHAnsi" w:cstheme="minorHAnsi"/>
                <w:sz w:val="24"/>
                <w:szCs w:val="24"/>
              </w:rPr>
              <w:t xml:space="preserve">nursing </w:t>
            </w:r>
            <w:r w:rsidRPr="00541E59">
              <w:rPr>
                <w:rFonts w:asciiTheme="minorHAnsi" w:hAnsiTheme="minorHAnsi" w:cstheme="minorHAnsi"/>
                <w:sz w:val="24"/>
                <w:szCs w:val="24"/>
              </w:rPr>
              <w:t xml:space="preserve">staff </w:t>
            </w:r>
            <w:r w:rsidR="00060930" w:rsidRPr="00541E59">
              <w:rPr>
                <w:rFonts w:asciiTheme="minorHAnsi" w:hAnsiTheme="minorHAnsi" w:cstheme="minorHAnsi"/>
                <w:sz w:val="24"/>
                <w:szCs w:val="24"/>
              </w:rPr>
              <w:t xml:space="preserve">completed a competency assessment around </w:t>
            </w:r>
            <w:r w:rsidR="00541E59">
              <w:rPr>
                <w:rFonts w:asciiTheme="minorHAnsi" w:hAnsiTheme="minorHAnsi" w:cstheme="minorHAnsi"/>
                <w:sz w:val="24"/>
                <w:szCs w:val="24"/>
              </w:rPr>
              <w:t>v</w:t>
            </w:r>
            <w:r w:rsidR="00060930" w:rsidRPr="00541E59">
              <w:rPr>
                <w:rFonts w:asciiTheme="minorHAnsi" w:hAnsiTheme="minorHAnsi" w:cstheme="minorHAnsi"/>
                <w:sz w:val="24"/>
                <w:szCs w:val="24"/>
              </w:rPr>
              <w:t>enepuncture?</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141A11B1" w14:textId="77777777" w:rsidR="00D6261A" w:rsidRPr="00541E59" w:rsidRDefault="00D6261A" w:rsidP="00541E59">
            <w:pPr>
              <w:jc w:val="center"/>
              <w:rPr>
                <w:rFonts w:asciiTheme="minorHAnsi" w:hAnsiTheme="minorHAnsi" w:cstheme="minorHAnsi"/>
                <w:color w:val="7030A0"/>
                <w:sz w:val="24"/>
                <w:szCs w:val="24"/>
              </w:rPr>
            </w:pPr>
            <w:r w:rsidRPr="00541E59">
              <w:rPr>
                <w:rFonts w:asciiTheme="minorHAnsi" w:hAnsiTheme="minorHAnsi" w:cstheme="minorHAnsi"/>
                <w:b/>
                <w:bCs/>
                <w:color w:val="7030A0"/>
                <w:sz w:val="24"/>
                <w:szCs w:val="24"/>
                <w:lang w:val="en-US"/>
              </w:rPr>
              <w:t> </w:t>
            </w:r>
            <w:r w:rsidRPr="00541E59">
              <w:rPr>
                <w:rFonts w:asciiTheme="minorHAnsi" w:hAnsiTheme="minorHAnsi" w:cstheme="minorHAnsi"/>
                <w:color w:val="7030A0"/>
                <w:sz w:val="24"/>
                <w:szCs w:val="24"/>
              </w:rPr>
              <w:t> </w:t>
            </w:r>
          </w:p>
        </w:tc>
      </w:tr>
      <w:tr w:rsidR="00D6261A" w:rsidRPr="00541E59" w14:paraId="1E9F8012" w14:textId="77777777" w:rsidTr="00541E59">
        <w:tc>
          <w:tcPr>
            <w:tcW w:w="4365" w:type="dxa"/>
            <w:tcBorders>
              <w:top w:val="nil"/>
              <w:left w:val="single" w:sz="8" w:space="0" w:color="auto"/>
              <w:bottom w:val="nil"/>
              <w:right w:val="single" w:sz="8" w:space="0" w:color="auto"/>
            </w:tcBorders>
            <w:tcMar>
              <w:top w:w="0" w:type="dxa"/>
              <w:left w:w="108" w:type="dxa"/>
              <w:bottom w:w="0" w:type="dxa"/>
              <w:right w:w="108" w:type="dxa"/>
            </w:tcMar>
            <w:hideMark/>
          </w:tcPr>
          <w:p w14:paraId="7FB3FFAB" w14:textId="7CC710B4" w:rsidR="00060930" w:rsidRPr="00541E59" w:rsidRDefault="00060930" w:rsidP="00541E59">
            <w:pPr>
              <w:ind w:left="0" w:firstLine="0"/>
              <w:rPr>
                <w:rFonts w:asciiTheme="minorHAnsi" w:hAnsiTheme="minorHAnsi" w:cstheme="minorHAnsi"/>
                <w:sz w:val="24"/>
                <w:szCs w:val="24"/>
              </w:rPr>
            </w:pPr>
          </w:p>
        </w:tc>
        <w:tc>
          <w:tcPr>
            <w:tcW w:w="4395" w:type="dxa"/>
            <w:tcBorders>
              <w:top w:val="nil"/>
              <w:left w:val="nil"/>
              <w:bottom w:val="nil"/>
              <w:right w:val="single" w:sz="8" w:space="0" w:color="auto"/>
            </w:tcBorders>
            <w:tcMar>
              <w:top w:w="0" w:type="dxa"/>
              <w:left w:w="108" w:type="dxa"/>
              <w:bottom w:w="0" w:type="dxa"/>
              <w:right w:w="108" w:type="dxa"/>
            </w:tcMar>
            <w:hideMark/>
          </w:tcPr>
          <w:p w14:paraId="376451B6" w14:textId="77777777" w:rsidR="00D6261A" w:rsidRPr="00541E59" w:rsidRDefault="00D6261A" w:rsidP="00541E59">
            <w:pPr>
              <w:jc w:val="center"/>
              <w:rPr>
                <w:rFonts w:asciiTheme="minorHAnsi" w:hAnsiTheme="minorHAnsi" w:cstheme="minorHAnsi"/>
                <w:color w:val="7030A0"/>
                <w:sz w:val="24"/>
                <w:szCs w:val="24"/>
              </w:rPr>
            </w:pPr>
            <w:r w:rsidRPr="00541E59">
              <w:rPr>
                <w:rFonts w:asciiTheme="minorHAnsi" w:hAnsiTheme="minorHAnsi" w:cstheme="minorHAnsi"/>
                <w:b/>
                <w:bCs/>
                <w:color w:val="7030A0"/>
                <w:sz w:val="24"/>
                <w:szCs w:val="24"/>
                <w:lang w:val="en-US"/>
              </w:rPr>
              <w:t> </w:t>
            </w:r>
            <w:r w:rsidRPr="00541E59">
              <w:rPr>
                <w:rFonts w:asciiTheme="minorHAnsi" w:hAnsiTheme="minorHAnsi" w:cstheme="minorHAnsi"/>
                <w:color w:val="7030A0"/>
                <w:sz w:val="24"/>
                <w:szCs w:val="24"/>
              </w:rPr>
              <w:t> </w:t>
            </w:r>
          </w:p>
        </w:tc>
      </w:tr>
      <w:tr w:rsidR="00060930" w:rsidRPr="00541E59" w14:paraId="01C85AF4" w14:textId="77777777" w:rsidTr="00541E59">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14AA3F" w14:textId="77777777" w:rsidR="00060930" w:rsidRPr="00541E59" w:rsidRDefault="00060930" w:rsidP="00541E59">
            <w:pPr>
              <w:rPr>
                <w:rFonts w:asciiTheme="minorHAnsi" w:hAnsiTheme="minorHAnsi" w:cstheme="minorHAnsi"/>
                <w:sz w:val="24"/>
                <w:szCs w:val="24"/>
              </w:rPr>
            </w:pPr>
          </w:p>
        </w:tc>
        <w:tc>
          <w:tcPr>
            <w:tcW w:w="4395" w:type="dxa"/>
            <w:tcBorders>
              <w:top w:val="nil"/>
              <w:left w:val="nil"/>
              <w:bottom w:val="single" w:sz="8" w:space="0" w:color="auto"/>
              <w:right w:val="single" w:sz="8" w:space="0" w:color="auto"/>
            </w:tcBorders>
            <w:tcMar>
              <w:top w:w="0" w:type="dxa"/>
              <w:left w:w="108" w:type="dxa"/>
              <w:bottom w:w="0" w:type="dxa"/>
              <w:right w:w="108" w:type="dxa"/>
            </w:tcMar>
          </w:tcPr>
          <w:p w14:paraId="15D404C9" w14:textId="77777777" w:rsidR="00060930" w:rsidRPr="00541E59" w:rsidRDefault="00060930" w:rsidP="00541E59">
            <w:pPr>
              <w:jc w:val="center"/>
              <w:rPr>
                <w:rFonts w:asciiTheme="minorHAnsi" w:hAnsiTheme="minorHAnsi" w:cstheme="minorHAnsi"/>
                <w:b/>
                <w:bCs/>
                <w:color w:val="7030A0"/>
                <w:sz w:val="24"/>
                <w:szCs w:val="24"/>
                <w:lang w:val="en-US"/>
              </w:rPr>
            </w:pPr>
          </w:p>
        </w:tc>
      </w:tr>
    </w:tbl>
    <w:p w14:paraId="1457E8D3" w14:textId="0B8BA9DE" w:rsidR="00D6261A" w:rsidRDefault="00D6261A" w:rsidP="000C12F7">
      <w:pPr>
        <w:pStyle w:val="BodyText"/>
        <w:ind w:left="375"/>
        <w:rPr>
          <w:rFonts w:asciiTheme="minorHAnsi" w:hAnsiTheme="minorHAnsi" w:cstheme="minorHAnsi"/>
          <w:b/>
          <w:bCs/>
          <w:color w:val="7030A0"/>
          <w:sz w:val="24"/>
          <w:szCs w:val="24"/>
        </w:rPr>
      </w:pPr>
    </w:p>
    <w:p w14:paraId="08005A81" w14:textId="5F19C7FA" w:rsidR="00D6261A" w:rsidRDefault="00D6261A" w:rsidP="000C12F7">
      <w:pPr>
        <w:pStyle w:val="BodyText"/>
        <w:ind w:left="375"/>
        <w:rPr>
          <w:rFonts w:asciiTheme="minorHAnsi" w:hAnsiTheme="minorHAnsi" w:cstheme="minorHAnsi"/>
          <w:b/>
          <w:bCs/>
          <w:color w:val="7030A0"/>
          <w:sz w:val="24"/>
          <w:szCs w:val="24"/>
        </w:rPr>
      </w:pPr>
    </w:p>
    <w:p w14:paraId="7B199E81" w14:textId="20E2AF27" w:rsidR="00541E59" w:rsidRDefault="00541E59" w:rsidP="000C12F7">
      <w:pPr>
        <w:pStyle w:val="BodyText"/>
        <w:ind w:left="375"/>
        <w:rPr>
          <w:rFonts w:asciiTheme="minorHAnsi" w:hAnsiTheme="minorHAnsi" w:cstheme="minorHAnsi"/>
          <w:b/>
          <w:bCs/>
          <w:color w:val="7030A0"/>
          <w:sz w:val="24"/>
          <w:szCs w:val="24"/>
        </w:rPr>
      </w:pPr>
    </w:p>
    <w:p w14:paraId="33664169" w14:textId="74E8359A" w:rsidR="00541E59" w:rsidRDefault="00541E59" w:rsidP="000C12F7">
      <w:pPr>
        <w:pStyle w:val="BodyText"/>
        <w:ind w:left="375"/>
        <w:rPr>
          <w:rFonts w:asciiTheme="minorHAnsi" w:hAnsiTheme="minorHAnsi" w:cstheme="minorHAnsi"/>
          <w:b/>
          <w:bCs/>
          <w:color w:val="7030A0"/>
          <w:sz w:val="24"/>
          <w:szCs w:val="24"/>
        </w:rPr>
      </w:pPr>
    </w:p>
    <w:p w14:paraId="0B5D5AB2" w14:textId="176D1AFC" w:rsidR="00541E59" w:rsidRDefault="00541E59" w:rsidP="000C12F7">
      <w:pPr>
        <w:pStyle w:val="BodyText"/>
        <w:ind w:left="375"/>
        <w:rPr>
          <w:rFonts w:asciiTheme="minorHAnsi" w:hAnsiTheme="minorHAnsi" w:cstheme="minorHAnsi"/>
          <w:b/>
          <w:bCs/>
          <w:color w:val="7030A0"/>
          <w:sz w:val="24"/>
          <w:szCs w:val="24"/>
        </w:rPr>
      </w:pPr>
    </w:p>
    <w:p w14:paraId="4FB0F17D" w14:textId="77777777" w:rsidR="00541E59" w:rsidRDefault="00541E59" w:rsidP="000C12F7">
      <w:pPr>
        <w:pStyle w:val="BodyText"/>
        <w:ind w:left="375"/>
        <w:rPr>
          <w:rFonts w:asciiTheme="minorHAnsi" w:hAnsiTheme="minorHAnsi" w:cstheme="minorHAnsi"/>
          <w:b/>
          <w:bCs/>
          <w:color w:val="7030A0"/>
          <w:sz w:val="24"/>
          <w:szCs w:val="24"/>
        </w:rPr>
      </w:pPr>
    </w:p>
    <w:p w14:paraId="6A1DD0D3" w14:textId="77777777" w:rsidR="00D6261A" w:rsidRPr="004F32F7" w:rsidRDefault="00D6261A" w:rsidP="000C12F7">
      <w:pPr>
        <w:pStyle w:val="BodyText"/>
        <w:ind w:left="375"/>
        <w:rPr>
          <w:rFonts w:asciiTheme="minorHAnsi" w:hAnsiTheme="minorHAnsi" w:cstheme="minorHAnsi"/>
          <w:b/>
          <w:bCs/>
          <w:color w:val="7030A0"/>
          <w:sz w:val="24"/>
          <w:szCs w:val="24"/>
        </w:rPr>
      </w:pPr>
    </w:p>
    <w:p w14:paraId="6B323E09" w14:textId="7ECAD891" w:rsidR="00033025" w:rsidRPr="00AE7B25" w:rsidRDefault="00142919" w:rsidP="00541E59">
      <w:pPr>
        <w:pStyle w:val="BodyText"/>
        <w:ind w:left="284"/>
        <w:rPr>
          <w:rFonts w:ascii="Calibri" w:hAnsi="Calibri" w:cs="Calibri"/>
          <w:b/>
          <w:bCs/>
          <w:sz w:val="28"/>
          <w:szCs w:val="28"/>
        </w:rPr>
      </w:pPr>
      <w:r w:rsidRPr="00AE7B25">
        <w:rPr>
          <w:rFonts w:ascii="Calibri" w:hAnsi="Calibri" w:cs="Calibri"/>
          <w:b/>
          <w:bCs/>
          <w:sz w:val="28"/>
          <w:szCs w:val="28"/>
        </w:rPr>
        <w:lastRenderedPageBreak/>
        <w:t>5. Equality Impact Assessment</w:t>
      </w:r>
    </w:p>
    <w:p w14:paraId="4CDE23CB" w14:textId="522D2E3D" w:rsidR="00F5227B" w:rsidRDefault="00F5227B" w:rsidP="00F5227B">
      <w:pPr>
        <w:pStyle w:val="BodyText"/>
        <w:spacing w:before="7"/>
        <w:rPr>
          <w:rFonts w:ascii="Calibri" w:hAnsi="Calibri" w:cs="Calibri"/>
          <w:sz w:val="24"/>
          <w:szCs w:val="24"/>
        </w:rPr>
      </w:pPr>
    </w:p>
    <w:tbl>
      <w:tblPr>
        <w:tblW w:w="935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681"/>
        <w:gridCol w:w="1361"/>
        <w:gridCol w:w="2891"/>
      </w:tblGrid>
      <w:tr w:rsidR="00541E59" w:rsidRPr="00FC00AE" w14:paraId="721BCFDF" w14:textId="77777777" w:rsidTr="00F009E2">
        <w:trPr>
          <w:trHeight w:val="275"/>
        </w:trPr>
        <w:tc>
          <w:tcPr>
            <w:tcW w:w="5106" w:type="dxa"/>
            <w:gridSpan w:val="2"/>
          </w:tcPr>
          <w:p w14:paraId="2A350FCC" w14:textId="77777777" w:rsidR="00541E59" w:rsidRPr="00FC00AE" w:rsidRDefault="00541E59" w:rsidP="00F009E2">
            <w:pPr>
              <w:pStyle w:val="TableParagraph"/>
              <w:spacing w:line="248" w:lineRule="exact"/>
              <w:rPr>
                <w:rFonts w:ascii="Calibri" w:hAnsi="Calibri" w:cs="Calibri"/>
                <w:b/>
                <w:sz w:val="23"/>
                <w:szCs w:val="23"/>
              </w:rPr>
            </w:pPr>
            <w:bookmarkStart w:id="0" w:name="_Hlk61262557"/>
            <w:r w:rsidRPr="00FC00AE">
              <w:rPr>
                <w:rFonts w:ascii="Calibri" w:hAnsi="Calibri" w:cs="Calibri"/>
                <w:b/>
                <w:sz w:val="23"/>
                <w:szCs w:val="23"/>
              </w:rPr>
              <w:t>Equality Impact Assessment Checklist</w:t>
            </w:r>
          </w:p>
        </w:tc>
        <w:tc>
          <w:tcPr>
            <w:tcW w:w="1361" w:type="dxa"/>
          </w:tcPr>
          <w:p w14:paraId="50ABC6D2" w14:textId="77777777" w:rsidR="00541E59" w:rsidRPr="00FC00AE" w:rsidRDefault="00541E59" w:rsidP="00F009E2">
            <w:pPr>
              <w:pStyle w:val="TableParagraph"/>
              <w:spacing w:line="248" w:lineRule="exact"/>
              <w:jc w:val="center"/>
              <w:rPr>
                <w:rFonts w:ascii="Calibri" w:hAnsi="Calibri" w:cs="Calibri"/>
                <w:b/>
                <w:sz w:val="23"/>
                <w:szCs w:val="23"/>
              </w:rPr>
            </w:pPr>
            <w:r w:rsidRPr="00FC00AE">
              <w:rPr>
                <w:rFonts w:ascii="Calibri" w:hAnsi="Calibri" w:cs="Calibri"/>
                <w:b/>
                <w:sz w:val="23"/>
                <w:szCs w:val="23"/>
              </w:rPr>
              <w:t>Yes/No?</w:t>
            </w:r>
          </w:p>
        </w:tc>
        <w:tc>
          <w:tcPr>
            <w:tcW w:w="2891" w:type="dxa"/>
          </w:tcPr>
          <w:p w14:paraId="68F74B97" w14:textId="77777777" w:rsidR="00541E59" w:rsidRPr="00FC00AE" w:rsidRDefault="00541E59" w:rsidP="00F009E2">
            <w:pPr>
              <w:pStyle w:val="TableParagraph"/>
              <w:spacing w:line="248" w:lineRule="exact"/>
              <w:rPr>
                <w:rFonts w:ascii="Calibri" w:hAnsi="Calibri" w:cs="Calibri"/>
                <w:b/>
                <w:sz w:val="23"/>
                <w:szCs w:val="23"/>
              </w:rPr>
            </w:pPr>
            <w:r w:rsidRPr="00FC00AE">
              <w:rPr>
                <w:rFonts w:ascii="Calibri" w:hAnsi="Calibri" w:cs="Calibri"/>
                <w:b/>
                <w:sz w:val="23"/>
                <w:szCs w:val="23"/>
              </w:rPr>
              <w:t xml:space="preserve"> Comments</w:t>
            </w:r>
          </w:p>
        </w:tc>
      </w:tr>
      <w:tr w:rsidR="00541E59" w:rsidRPr="00FC00AE" w14:paraId="033D5353" w14:textId="77777777" w:rsidTr="00F009E2">
        <w:trPr>
          <w:trHeight w:val="827"/>
        </w:trPr>
        <w:tc>
          <w:tcPr>
            <w:tcW w:w="425" w:type="dxa"/>
            <w:vMerge w:val="restart"/>
          </w:tcPr>
          <w:p w14:paraId="30028D0F"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1.</w:t>
            </w:r>
          </w:p>
        </w:tc>
        <w:tc>
          <w:tcPr>
            <w:tcW w:w="4681" w:type="dxa"/>
          </w:tcPr>
          <w:p w14:paraId="6CEA336A" w14:textId="77777777" w:rsidR="00541E59" w:rsidRPr="00FC00AE" w:rsidRDefault="00541E59" w:rsidP="00F009E2">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Does the procedural document affect one group less or more favo</w:t>
            </w:r>
            <w:r>
              <w:rPr>
                <w:rFonts w:ascii="Calibri" w:hAnsi="Calibri" w:cs="Calibri"/>
                <w:sz w:val="23"/>
                <w:szCs w:val="23"/>
              </w:rPr>
              <w:t>r</w:t>
            </w:r>
            <w:r w:rsidRPr="00FC00AE">
              <w:rPr>
                <w:rFonts w:ascii="Calibri" w:hAnsi="Calibri" w:cs="Calibri"/>
                <w:sz w:val="23"/>
                <w:szCs w:val="23"/>
              </w:rPr>
              <w:t>ably than another on the basis of:</w:t>
            </w:r>
          </w:p>
        </w:tc>
        <w:tc>
          <w:tcPr>
            <w:tcW w:w="1361" w:type="dxa"/>
            <w:shd w:val="clear" w:color="auto" w:fill="D9D9D9" w:themeFill="background1" w:themeFillShade="D9"/>
          </w:tcPr>
          <w:p w14:paraId="6FC367D6" w14:textId="77777777" w:rsidR="00541E59" w:rsidRPr="00FC00AE" w:rsidRDefault="00541E59" w:rsidP="00F009E2">
            <w:pPr>
              <w:pStyle w:val="TableParagraph"/>
              <w:spacing w:line="250" w:lineRule="exact"/>
              <w:rPr>
                <w:rFonts w:ascii="Calibri" w:hAnsi="Calibri" w:cs="Calibri"/>
                <w:sz w:val="23"/>
                <w:szCs w:val="23"/>
              </w:rPr>
            </w:pPr>
          </w:p>
        </w:tc>
        <w:tc>
          <w:tcPr>
            <w:tcW w:w="2891" w:type="dxa"/>
            <w:shd w:val="clear" w:color="auto" w:fill="D9D9D9" w:themeFill="background1" w:themeFillShade="D9"/>
          </w:tcPr>
          <w:p w14:paraId="3673602C" w14:textId="77777777" w:rsidR="00541E59" w:rsidRPr="00FC00AE" w:rsidRDefault="00541E59" w:rsidP="00F009E2">
            <w:pPr>
              <w:pStyle w:val="TableParagraph"/>
              <w:rPr>
                <w:rFonts w:ascii="Calibri" w:hAnsi="Calibri" w:cs="Calibri"/>
                <w:sz w:val="23"/>
                <w:szCs w:val="23"/>
              </w:rPr>
            </w:pPr>
          </w:p>
        </w:tc>
      </w:tr>
      <w:tr w:rsidR="00541E59" w:rsidRPr="00FC00AE" w14:paraId="7C12BFC6" w14:textId="77777777" w:rsidTr="00F009E2">
        <w:trPr>
          <w:trHeight w:val="292"/>
        </w:trPr>
        <w:tc>
          <w:tcPr>
            <w:tcW w:w="425" w:type="dxa"/>
            <w:vMerge/>
          </w:tcPr>
          <w:p w14:paraId="62B25ABC"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6F4FD85B" w14:textId="77777777" w:rsidR="00541E59" w:rsidRPr="00FC00AE" w:rsidRDefault="00541E59" w:rsidP="00F009E2">
            <w:pPr>
              <w:pStyle w:val="TableParagraph"/>
              <w:numPr>
                <w:ilvl w:val="0"/>
                <w:numId w:val="8"/>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Race?</w:t>
            </w:r>
          </w:p>
        </w:tc>
        <w:tc>
          <w:tcPr>
            <w:tcW w:w="1361" w:type="dxa"/>
          </w:tcPr>
          <w:p w14:paraId="652C07C7"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65334CB6" w14:textId="77777777" w:rsidR="00541E59" w:rsidRPr="00FC00AE" w:rsidRDefault="00541E59" w:rsidP="00F009E2">
            <w:pPr>
              <w:pStyle w:val="TableParagraph"/>
              <w:rPr>
                <w:rFonts w:ascii="Calibri" w:hAnsi="Calibri" w:cs="Calibri"/>
                <w:sz w:val="23"/>
                <w:szCs w:val="23"/>
              </w:rPr>
            </w:pPr>
          </w:p>
        </w:tc>
      </w:tr>
      <w:tr w:rsidR="00541E59" w:rsidRPr="00FC00AE" w14:paraId="5033F124" w14:textId="77777777" w:rsidTr="00F009E2">
        <w:trPr>
          <w:trHeight w:val="568"/>
        </w:trPr>
        <w:tc>
          <w:tcPr>
            <w:tcW w:w="425" w:type="dxa"/>
            <w:vMerge/>
          </w:tcPr>
          <w:p w14:paraId="76541114"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122019BD" w14:textId="77777777" w:rsidR="00541E59" w:rsidRPr="00FC00AE" w:rsidRDefault="00541E59" w:rsidP="00F009E2">
            <w:pPr>
              <w:pStyle w:val="TableParagraph"/>
              <w:numPr>
                <w:ilvl w:val="0"/>
                <w:numId w:val="7"/>
              </w:numPr>
              <w:tabs>
                <w:tab w:val="left" w:pos="424"/>
              </w:tabs>
              <w:spacing w:before="60" w:after="60" w:line="280" w:lineRule="atLeast"/>
              <w:ind w:left="424" w:right="623" w:hanging="284"/>
              <w:rPr>
                <w:rFonts w:ascii="Calibri" w:hAnsi="Calibri" w:cs="Calibri"/>
                <w:sz w:val="23"/>
                <w:szCs w:val="23"/>
              </w:rPr>
            </w:pPr>
            <w:r w:rsidRPr="00FC00AE">
              <w:rPr>
                <w:rFonts w:ascii="Calibri" w:hAnsi="Calibri" w:cs="Calibri"/>
                <w:sz w:val="23"/>
                <w:szCs w:val="23"/>
              </w:rPr>
              <w:t>Ethnic origins (including</w:t>
            </w:r>
            <w:r w:rsidRPr="00FC00AE">
              <w:rPr>
                <w:rFonts w:ascii="Calibri" w:hAnsi="Calibri" w:cs="Calibri"/>
                <w:spacing w:val="-33"/>
                <w:sz w:val="23"/>
                <w:szCs w:val="23"/>
              </w:rPr>
              <w:t xml:space="preserve"> </w:t>
            </w:r>
            <w:r w:rsidRPr="00FC00AE">
              <w:rPr>
                <w:rFonts w:ascii="Calibri" w:hAnsi="Calibri" w:cs="Calibri"/>
                <w:sz w:val="23"/>
                <w:szCs w:val="23"/>
              </w:rPr>
              <w:t>gypsies and</w:t>
            </w:r>
            <w:r w:rsidRPr="00FC00AE">
              <w:rPr>
                <w:rFonts w:ascii="Calibri" w:hAnsi="Calibri" w:cs="Calibri"/>
                <w:spacing w:val="-3"/>
                <w:sz w:val="23"/>
                <w:szCs w:val="23"/>
              </w:rPr>
              <w:t xml:space="preserve"> </w:t>
            </w:r>
            <w:r w:rsidRPr="00FC00AE">
              <w:rPr>
                <w:rFonts w:ascii="Calibri" w:hAnsi="Calibri" w:cs="Calibri"/>
                <w:sz w:val="23"/>
                <w:szCs w:val="23"/>
              </w:rPr>
              <w:t>travelers)?</w:t>
            </w:r>
          </w:p>
        </w:tc>
        <w:tc>
          <w:tcPr>
            <w:tcW w:w="1361" w:type="dxa"/>
          </w:tcPr>
          <w:p w14:paraId="748829AB"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26B3864D" w14:textId="77777777" w:rsidR="00541E59" w:rsidRPr="00FC00AE" w:rsidRDefault="00541E59" w:rsidP="00F009E2">
            <w:pPr>
              <w:pStyle w:val="TableParagraph"/>
              <w:rPr>
                <w:rFonts w:ascii="Calibri" w:hAnsi="Calibri" w:cs="Calibri"/>
                <w:sz w:val="23"/>
                <w:szCs w:val="23"/>
              </w:rPr>
            </w:pPr>
          </w:p>
        </w:tc>
      </w:tr>
      <w:tr w:rsidR="00541E59" w:rsidRPr="00FC00AE" w14:paraId="6621A93F" w14:textId="77777777" w:rsidTr="00F009E2">
        <w:trPr>
          <w:trHeight w:val="274"/>
        </w:trPr>
        <w:tc>
          <w:tcPr>
            <w:tcW w:w="425" w:type="dxa"/>
            <w:vMerge/>
          </w:tcPr>
          <w:p w14:paraId="73B6E29E"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4A20C0DB" w14:textId="77777777" w:rsidR="00541E59" w:rsidRPr="00FC00AE" w:rsidRDefault="00541E59" w:rsidP="00F009E2">
            <w:pPr>
              <w:pStyle w:val="TableParagraph"/>
              <w:numPr>
                <w:ilvl w:val="0"/>
                <w:numId w:val="6"/>
              </w:numPr>
              <w:tabs>
                <w:tab w:val="left" w:pos="424"/>
              </w:tabs>
              <w:spacing w:before="60" w:after="60" w:line="255" w:lineRule="exact"/>
              <w:ind w:left="565" w:hanging="425"/>
              <w:rPr>
                <w:rFonts w:ascii="Calibri" w:hAnsi="Calibri" w:cs="Calibri"/>
                <w:sz w:val="23"/>
                <w:szCs w:val="23"/>
              </w:rPr>
            </w:pPr>
            <w:r w:rsidRPr="00FC00AE">
              <w:rPr>
                <w:rFonts w:ascii="Calibri" w:hAnsi="Calibri" w:cs="Calibri"/>
                <w:sz w:val="23"/>
                <w:szCs w:val="23"/>
              </w:rPr>
              <w:t>Nationality?</w:t>
            </w:r>
          </w:p>
        </w:tc>
        <w:tc>
          <w:tcPr>
            <w:tcW w:w="1361" w:type="dxa"/>
          </w:tcPr>
          <w:p w14:paraId="65937C54" w14:textId="77777777" w:rsidR="00541E59" w:rsidRPr="00FC00AE" w:rsidRDefault="00541E59" w:rsidP="00F009E2">
            <w:pPr>
              <w:pStyle w:val="TableParagraph"/>
              <w:spacing w:line="233"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66159C7F" w14:textId="77777777" w:rsidR="00541E59" w:rsidRPr="00FC00AE" w:rsidRDefault="00541E59" w:rsidP="00F009E2">
            <w:pPr>
              <w:pStyle w:val="TableParagraph"/>
              <w:rPr>
                <w:rFonts w:ascii="Calibri" w:hAnsi="Calibri" w:cs="Calibri"/>
                <w:sz w:val="23"/>
                <w:szCs w:val="23"/>
              </w:rPr>
            </w:pPr>
          </w:p>
        </w:tc>
      </w:tr>
      <w:tr w:rsidR="00541E59" w:rsidRPr="00FC00AE" w14:paraId="7A031F77" w14:textId="77777777" w:rsidTr="00F009E2">
        <w:trPr>
          <w:trHeight w:val="292"/>
        </w:trPr>
        <w:tc>
          <w:tcPr>
            <w:tcW w:w="425" w:type="dxa"/>
            <w:vMerge/>
          </w:tcPr>
          <w:p w14:paraId="3466D26B"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67A3285D" w14:textId="77777777" w:rsidR="00541E59" w:rsidRPr="00FC00AE" w:rsidRDefault="00541E59" w:rsidP="00F009E2">
            <w:pPr>
              <w:pStyle w:val="TableParagraph"/>
              <w:numPr>
                <w:ilvl w:val="0"/>
                <w:numId w:val="5"/>
              </w:numPr>
              <w:tabs>
                <w:tab w:val="left" w:pos="424"/>
              </w:tabs>
              <w:spacing w:before="60" w:after="60" w:line="273" w:lineRule="exact"/>
              <w:ind w:left="565" w:hanging="425"/>
              <w:rPr>
                <w:rFonts w:ascii="Calibri" w:hAnsi="Calibri" w:cs="Calibri"/>
                <w:sz w:val="23"/>
                <w:szCs w:val="23"/>
              </w:rPr>
            </w:pPr>
            <w:r w:rsidRPr="00FC00AE">
              <w:rPr>
                <w:rFonts w:ascii="Calibri" w:hAnsi="Calibri" w:cs="Calibri"/>
                <w:sz w:val="23"/>
                <w:szCs w:val="23"/>
              </w:rPr>
              <w:t>Gender?</w:t>
            </w:r>
          </w:p>
        </w:tc>
        <w:tc>
          <w:tcPr>
            <w:tcW w:w="1361" w:type="dxa"/>
          </w:tcPr>
          <w:p w14:paraId="79505B49"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1ACB081E" w14:textId="77777777" w:rsidR="00541E59" w:rsidRPr="00FC00AE" w:rsidRDefault="00541E59" w:rsidP="00F009E2">
            <w:pPr>
              <w:pStyle w:val="TableParagraph"/>
              <w:rPr>
                <w:rFonts w:ascii="Calibri" w:hAnsi="Calibri" w:cs="Calibri"/>
                <w:sz w:val="23"/>
                <w:szCs w:val="23"/>
              </w:rPr>
            </w:pPr>
          </w:p>
        </w:tc>
      </w:tr>
      <w:tr w:rsidR="00541E59" w:rsidRPr="00FC00AE" w14:paraId="289C45ED" w14:textId="77777777" w:rsidTr="00F009E2">
        <w:trPr>
          <w:trHeight w:val="290"/>
        </w:trPr>
        <w:tc>
          <w:tcPr>
            <w:tcW w:w="425" w:type="dxa"/>
            <w:vMerge/>
          </w:tcPr>
          <w:p w14:paraId="64DB1DC0"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451142F7" w14:textId="77777777" w:rsidR="00541E59" w:rsidRPr="00FC00AE" w:rsidRDefault="00541E59" w:rsidP="00F009E2">
            <w:pPr>
              <w:pStyle w:val="TableParagraph"/>
              <w:numPr>
                <w:ilvl w:val="0"/>
                <w:numId w:val="4"/>
              </w:numPr>
              <w:tabs>
                <w:tab w:val="left" w:pos="424"/>
              </w:tabs>
              <w:spacing w:before="60" w:after="60" w:line="270" w:lineRule="exact"/>
              <w:ind w:left="565" w:hanging="425"/>
              <w:rPr>
                <w:rFonts w:ascii="Calibri" w:hAnsi="Calibri" w:cs="Calibri"/>
                <w:sz w:val="23"/>
                <w:szCs w:val="23"/>
              </w:rPr>
            </w:pPr>
            <w:r w:rsidRPr="00FC00AE">
              <w:rPr>
                <w:rFonts w:ascii="Calibri" w:hAnsi="Calibri" w:cs="Calibri"/>
                <w:sz w:val="23"/>
                <w:szCs w:val="23"/>
              </w:rPr>
              <w:t>Culture?</w:t>
            </w:r>
          </w:p>
        </w:tc>
        <w:tc>
          <w:tcPr>
            <w:tcW w:w="1361" w:type="dxa"/>
          </w:tcPr>
          <w:p w14:paraId="4242CD01" w14:textId="77777777" w:rsidR="00541E59" w:rsidRPr="00FC00AE" w:rsidRDefault="00541E59" w:rsidP="00F009E2">
            <w:pPr>
              <w:pStyle w:val="TableParagraph"/>
              <w:spacing w:line="251"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17BF7FF3" w14:textId="77777777" w:rsidR="00541E59" w:rsidRPr="00FC00AE" w:rsidRDefault="00541E59" w:rsidP="00F009E2">
            <w:pPr>
              <w:pStyle w:val="TableParagraph"/>
              <w:rPr>
                <w:rFonts w:ascii="Calibri" w:hAnsi="Calibri" w:cs="Calibri"/>
                <w:sz w:val="23"/>
                <w:szCs w:val="23"/>
              </w:rPr>
            </w:pPr>
          </w:p>
        </w:tc>
      </w:tr>
      <w:tr w:rsidR="00541E59" w:rsidRPr="00FC00AE" w14:paraId="3D4FAC3A" w14:textId="77777777" w:rsidTr="00F009E2">
        <w:trPr>
          <w:trHeight w:val="292"/>
        </w:trPr>
        <w:tc>
          <w:tcPr>
            <w:tcW w:w="425" w:type="dxa"/>
            <w:vMerge/>
          </w:tcPr>
          <w:p w14:paraId="0E3354DD"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624B6BDD" w14:textId="77777777" w:rsidR="00541E59" w:rsidRPr="00FC00AE" w:rsidRDefault="00541E59" w:rsidP="00F009E2">
            <w:pPr>
              <w:pStyle w:val="TableParagraph"/>
              <w:numPr>
                <w:ilvl w:val="0"/>
                <w:numId w:val="3"/>
              </w:numPr>
              <w:tabs>
                <w:tab w:val="left" w:pos="424"/>
              </w:tabs>
              <w:spacing w:before="60" w:after="60" w:line="272" w:lineRule="exact"/>
              <w:ind w:left="565" w:hanging="425"/>
              <w:rPr>
                <w:rFonts w:ascii="Calibri" w:hAnsi="Calibri" w:cs="Calibri"/>
                <w:sz w:val="23"/>
                <w:szCs w:val="23"/>
              </w:rPr>
            </w:pPr>
            <w:r w:rsidRPr="00FC00AE">
              <w:rPr>
                <w:rFonts w:ascii="Calibri" w:hAnsi="Calibri" w:cs="Calibri"/>
                <w:sz w:val="23"/>
                <w:szCs w:val="23"/>
              </w:rPr>
              <w:t>Religion or</w:t>
            </w:r>
            <w:r w:rsidRPr="00FC00AE">
              <w:rPr>
                <w:rFonts w:ascii="Calibri" w:hAnsi="Calibri" w:cs="Calibri"/>
                <w:spacing w:val="-2"/>
                <w:sz w:val="23"/>
                <w:szCs w:val="23"/>
              </w:rPr>
              <w:t xml:space="preserve"> </w:t>
            </w:r>
            <w:r w:rsidRPr="00FC00AE">
              <w:rPr>
                <w:rFonts w:ascii="Calibri" w:hAnsi="Calibri" w:cs="Calibri"/>
                <w:sz w:val="23"/>
                <w:szCs w:val="23"/>
              </w:rPr>
              <w:t>belief?</w:t>
            </w:r>
          </w:p>
        </w:tc>
        <w:tc>
          <w:tcPr>
            <w:tcW w:w="1361" w:type="dxa"/>
          </w:tcPr>
          <w:p w14:paraId="0275E55D"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7FECDFB9" w14:textId="77777777" w:rsidR="00541E59" w:rsidRPr="00FC00AE" w:rsidRDefault="00541E59" w:rsidP="00F009E2">
            <w:pPr>
              <w:pStyle w:val="TableParagraph"/>
              <w:rPr>
                <w:rFonts w:ascii="Calibri" w:hAnsi="Calibri" w:cs="Calibri"/>
                <w:sz w:val="23"/>
                <w:szCs w:val="23"/>
              </w:rPr>
            </w:pPr>
          </w:p>
        </w:tc>
      </w:tr>
      <w:tr w:rsidR="00541E59" w:rsidRPr="00FC00AE" w14:paraId="43853093" w14:textId="77777777" w:rsidTr="00F009E2">
        <w:trPr>
          <w:trHeight w:val="568"/>
        </w:trPr>
        <w:tc>
          <w:tcPr>
            <w:tcW w:w="425" w:type="dxa"/>
            <w:vMerge/>
          </w:tcPr>
          <w:p w14:paraId="348F0CC1"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6EE9203A" w14:textId="77777777" w:rsidR="00541E59" w:rsidRPr="00FC00AE" w:rsidRDefault="00541E59" w:rsidP="00F009E2">
            <w:pPr>
              <w:pStyle w:val="TableParagraph"/>
              <w:numPr>
                <w:ilvl w:val="0"/>
                <w:numId w:val="2"/>
              </w:numPr>
              <w:tabs>
                <w:tab w:val="left" w:pos="424"/>
              </w:tabs>
              <w:spacing w:before="60" w:after="60" w:line="280" w:lineRule="atLeast"/>
              <w:ind w:left="424" w:right="556" w:hanging="284"/>
              <w:rPr>
                <w:rFonts w:ascii="Calibri" w:hAnsi="Calibri" w:cs="Calibri"/>
                <w:sz w:val="23"/>
                <w:szCs w:val="23"/>
              </w:rPr>
            </w:pPr>
            <w:r w:rsidRPr="00FC00AE">
              <w:rPr>
                <w:rFonts w:ascii="Calibri" w:hAnsi="Calibri" w:cs="Calibri"/>
                <w:sz w:val="23"/>
                <w:szCs w:val="23"/>
              </w:rPr>
              <w:t>Sexual orientation, including lesbian, gay and bisexual</w:t>
            </w:r>
            <w:r w:rsidRPr="00FC00AE">
              <w:rPr>
                <w:rFonts w:ascii="Calibri" w:hAnsi="Calibri" w:cs="Calibri"/>
                <w:spacing w:val="-28"/>
                <w:sz w:val="23"/>
                <w:szCs w:val="23"/>
              </w:rPr>
              <w:t xml:space="preserve"> </w:t>
            </w:r>
            <w:r w:rsidRPr="00FC00AE">
              <w:rPr>
                <w:rFonts w:ascii="Calibri" w:hAnsi="Calibri" w:cs="Calibri"/>
                <w:sz w:val="23"/>
                <w:szCs w:val="23"/>
              </w:rPr>
              <w:t>people?</w:t>
            </w:r>
          </w:p>
        </w:tc>
        <w:tc>
          <w:tcPr>
            <w:tcW w:w="1361" w:type="dxa"/>
          </w:tcPr>
          <w:p w14:paraId="0086424B"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39A9D60B" w14:textId="77777777" w:rsidR="00541E59" w:rsidRPr="00FC00AE" w:rsidRDefault="00541E59" w:rsidP="00F009E2">
            <w:pPr>
              <w:pStyle w:val="TableParagraph"/>
              <w:rPr>
                <w:rFonts w:ascii="Calibri" w:hAnsi="Calibri" w:cs="Calibri"/>
                <w:sz w:val="23"/>
                <w:szCs w:val="23"/>
              </w:rPr>
            </w:pPr>
          </w:p>
        </w:tc>
      </w:tr>
      <w:tr w:rsidR="00541E59" w:rsidRPr="00FC00AE" w14:paraId="7DFFD122" w14:textId="77777777" w:rsidTr="00F009E2">
        <w:trPr>
          <w:trHeight w:val="267"/>
        </w:trPr>
        <w:tc>
          <w:tcPr>
            <w:tcW w:w="425" w:type="dxa"/>
            <w:vMerge/>
          </w:tcPr>
          <w:p w14:paraId="67A54EC4" w14:textId="77777777" w:rsidR="00541E59" w:rsidRPr="00FC00AE" w:rsidRDefault="00541E59" w:rsidP="00F009E2">
            <w:pPr>
              <w:pStyle w:val="TableParagraph"/>
              <w:spacing w:before="60"/>
              <w:rPr>
                <w:rFonts w:ascii="Calibri" w:hAnsi="Calibri" w:cs="Calibri"/>
                <w:sz w:val="23"/>
                <w:szCs w:val="23"/>
              </w:rPr>
            </w:pPr>
          </w:p>
        </w:tc>
        <w:tc>
          <w:tcPr>
            <w:tcW w:w="4681" w:type="dxa"/>
          </w:tcPr>
          <w:p w14:paraId="4BCBAD76" w14:textId="77777777" w:rsidR="00541E59" w:rsidRPr="00FC00AE" w:rsidRDefault="00541E59" w:rsidP="00F009E2">
            <w:pPr>
              <w:pStyle w:val="TableParagraph"/>
              <w:numPr>
                <w:ilvl w:val="0"/>
                <w:numId w:val="1"/>
              </w:numPr>
              <w:tabs>
                <w:tab w:val="left" w:pos="424"/>
              </w:tabs>
              <w:spacing w:before="60" w:after="60" w:line="247" w:lineRule="exact"/>
              <w:ind w:left="565" w:hanging="425"/>
              <w:rPr>
                <w:rFonts w:ascii="Calibri" w:hAnsi="Calibri" w:cs="Calibri"/>
                <w:sz w:val="23"/>
                <w:szCs w:val="23"/>
              </w:rPr>
            </w:pPr>
            <w:r w:rsidRPr="00FC00AE">
              <w:rPr>
                <w:rFonts w:ascii="Calibri" w:hAnsi="Calibri" w:cs="Calibri"/>
                <w:sz w:val="23"/>
                <w:szCs w:val="23"/>
              </w:rPr>
              <w:t>Age?</w:t>
            </w:r>
          </w:p>
        </w:tc>
        <w:tc>
          <w:tcPr>
            <w:tcW w:w="1361" w:type="dxa"/>
          </w:tcPr>
          <w:p w14:paraId="5FCA7629" w14:textId="77777777" w:rsidR="00541E59" w:rsidRPr="00FC00AE" w:rsidRDefault="00541E59" w:rsidP="00F009E2">
            <w:pPr>
              <w:pStyle w:val="TableParagraph"/>
              <w:spacing w:line="228"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7523EB1E" w14:textId="77777777" w:rsidR="00541E59" w:rsidRPr="00FC00AE" w:rsidRDefault="00541E59" w:rsidP="00F009E2">
            <w:pPr>
              <w:pStyle w:val="TableParagraph"/>
              <w:rPr>
                <w:rFonts w:ascii="Calibri" w:hAnsi="Calibri" w:cs="Calibri"/>
                <w:sz w:val="23"/>
                <w:szCs w:val="23"/>
              </w:rPr>
            </w:pPr>
          </w:p>
        </w:tc>
      </w:tr>
      <w:tr w:rsidR="00541E59" w:rsidRPr="00FC00AE" w14:paraId="1D767334" w14:textId="77777777" w:rsidTr="00F009E2">
        <w:trPr>
          <w:trHeight w:val="553"/>
        </w:trPr>
        <w:tc>
          <w:tcPr>
            <w:tcW w:w="425" w:type="dxa"/>
          </w:tcPr>
          <w:p w14:paraId="5A0713A4" w14:textId="77777777" w:rsidR="00541E59" w:rsidRPr="00FC00AE" w:rsidRDefault="00541E59" w:rsidP="00F009E2">
            <w:pPr>
              <w:pStyle w:val="TableParagraph"/>
              <w:spacing w:before="60" w:line="250" w:lineRule="exact"/>
              <w:ind w:left="107"/>
              <w:rPr>
                <w:rFonts w:ascii="Calibri" w:hAnsi="Calibri" w:cs="Calibri"/>
                <w:b/>
                <w:sz w:val="23"/>
                <w:szCs w:val="23"/>
              </w:rPr>
            </w:pPr>
            <w:r w:rsidRPr="00FC00AE">
              <w:rPr>
                <w:rFonts w:ascii="Calibri" w:hAnsi="Calibri" w:cs="Calibri"/>
                <w:b/>
                <w:sz w:val="23"/>
                <w:szCs w:val="23"/>
              </w:rPr>
              <w:t>2.</w:t>
            </w:r>
          </w:p>
        </w:tc>
        <w:tc>
          <w:tcPr>
            <w:tcW w:w="4681" w:type="dxa"/>
          </w:tcPr>
          <w:p w14:paraId="5C895205" w14:textId="77777777" w:rsidR="00541E59" w:rsidRPr="00FC00AE" w:rsidRDefault="00541E59" w:rsidP="00F009E2">
            <w:pPr>
              <w:pStyle w:val="TableParagraph"/>
              <w:spacing w:before="60" w:after="60" w:line="253" w:lineRule="exact"/>
              <w:ind w:left="108"/>
              <w:rPr>
                <w:rFonts w:ascii="Calibri" w:hAnsi="Calibri" w:cs="Calibri"/>
                <w:sz w:val="23"/>
                <w:szCs w:val="23"/>
              </w:rPr>
            </w:pPr>
            <w:r w:rsidRPr="00FC00AE">
              <w:rPr>
                <w:rFonts w:ascii="Calibri" w:hAnsi="Calibri" w:cs="Calibri"/>
                <w:sz w:val="23"/>
                <w:szCs w:val="23"/>
              </w:rPr>
              <w:t>Is there any evidence that some groups are affected differently?</w:t>
            </w:r>
          </w:p>
        </w:tc>
        <w:tc>
          <w:tcPr>
            <w:tcW w:w="1361" w:type="dxa"/>
          </w:tcPr>
          <w:p w14:paraId="1B1C62AF" w14:textId="77777777" w:rsidR="00541E59" w:rsidRPr="00FC00AE" w:rsidRDefault="00541E59" w:rsidP="00F009E2">
            <w:pPr>
              <w:pStyle w:val="TableParagraph"/>
              <w:spacing w:line="253"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2B029763" w14:textId="77777777" w:rsidR="00541E59" w:rsidRPr="00FC00AE" w:rsidRDefault="00541E59" w:rsidP="00F009E2">
            <w:pPr>
              <w:pStyle w:val="TableParagraph"/>
              <w:rPr>
                <w:rFonts w:ascii="Calibri" w:hAnsi="Calibri" w:cs="Calibri"/>
                <w:sz w:val="23"/>
                <w:szCs w:val="23"/>
              </w:rPr>
            </w:pPr>
          </w:p>
        </w:tc>
      </w:tr>
      <w:tr w:rsidR="00541E59" w:rsidRPr="00FC00AE" w14:paraId="42396A30" w14:textId="77777777" w:rsidTr="00F009E2">
        <w:trPr>
          <w:trHeight w:val="827"/>
        </w:trPr>
        <w:tc>
          <w:tcPr>
            <w:tcW w:w="425" w:type="dxa"/>
          </w:tcPr>
          <w:p w14:paraId="642E5B3E"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3.</w:t>
            </w:r>
          </w:p>
        </w:tc>
        <w:tc>
          <w:tcPr>
            <w:tcW w:w="4681" w:type="dxa"/>
          </w:tcPr>
          <w:p w14:paraId="616F530E" w14:textId="77777777" w:rsidR="00541E59" w:rsidRPr="00FC00AE" w:rsidRDefault="00541E59" w:rsidP="00F009E2">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If you have identified potential discrimination, are there any exceptions valid, legal and/or justifiable?</w:t>
            </w:r>
          </w:p>
        </w:tc>
        <w:tc>
          <w:tcPr>
            <w:tcW w:w="1361" w:type="dxa"/>
            <w:shd w:val="clear" w:color="auto" w:fill="D9D9D9" w:themeFill="background1" w:themeFillShade="D9"/>
          </w:tcPr>
          <w:p w14:paraId="06D231C2" w14:textId="77777777" w:rsidR="00541E59" w:rsidRPr="00FC00AE" w:rsidRDefault="00541E59" w:rsidP="00F009E2">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891" w:type="dxa"/>
          </w:tcPr>
          <w:p w14:paraId="48CB81A5" w14:textId="77777777" w:rsidR="00541E59" w:rsidRPr="00FC00AE" w:rsidRDefault="00541E59" w:rsidP="00F009E2">
            <w:pPr>
              <w:pStyle w:val="TableParagraph"/>
              <w:rPr>
                <w:rFonts w:ascii="Calibri" w:hAnsi="Calibri" w:cs="Calibri"/>
                <w:sz w:val="23"/>
                <w:szCs w:val="23"/>
              </w:rPr>
            </w:pPr>
          </w:p>
        </w:tc>
      </w:tr>
      <w:tr w:rsidR="00541E59" w:rsidRPr="00FC00AE" w14:paraId="68253E64" w14:textId="77777777" w:rsidTr="00F009E2">
        <w:trPr>
          <w:trHeight w:val="554"/>
        </w:trPr>
        <w:tc>
          <w:tcPr>
            <w:tcW w:w="425" w:type="dxa"/>
          </w:tcPr>
          <w:p w14:paraId="2FAB85B6"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4.</w:t>
            </w:r>
          </w:p>
        </w:tc>
        <w:tc>
          <w:tcPr>
            <w:tcW w:w="4681" w:type="dxa"/>
          </w:tcPr>
          <w:p w14:paraId="62355B86" w14:textId="77777777" w:rsidR="00541E59" w:rsidRPr="00FC00AE" w:rsidRDefault="00541E59" w:rsidP="00F009E2">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Is the impact of the procedural document likely to be negative?</w:t>
            </w:r>
          </w:p>
        </w:tc>
        <w:tc>
          <w:tcPr>
            <w:tcW w:w="1361" w:type="dxa"/>
          </w:tcPr>
          <w:p w14:paraId="34051DAA" w14:textId="77777777" w:rsidR="00541E59" w:rsidRPr="00FC00AE" w:rsidRDefault="00541E59" w:rsidP="00F009E2">
            <w:pPr>
              <w:pStyle w:val="TableParagraph"/>
              <w:spacing w:line="250" w:lineRule="exact"/>
              <w:ind w:left="5"/>
              <w:jc w:val="center"/>
              <w:rPr>
                <w:rFonts w:ascii="Calibri" w:hAnsi="Calibri" w:cs="Calibri"/>
                <w:sz w:val="23"/>
                <w:szCs w:val="23"/>
              </w:rPr>
            </w:pPr>
            <w:r w:rsidRPr="00FC00AE">
              <w:rPr>
                <w:rFonts w:ascii="Calibri" w:hAnsi="Calibri" w:cs="Calibri"/>
                <w:sz w:val="23"/>
                <w:szCs w:val="23"/>
              </w:rPr>
              <w:t>No</w:t>
            </w:r>
          </w:p>
        </w:tc>
        <w:tc>
          <w:tcPr>
            <w:tcW w:w="2891" w:type="dxa"/>
          </w:tcPr>
          <w:p w14:paraId="434FD182" w14:textId="77777777" w:rsidR="00541E59" w:rsidRPr="00FC00AE" w:rsidRDefault="00541E59" w:rsidP="00F009E2">
            <w:pPr>
              <w:pStyle w:val="TableParagraph"/>
              <w:rPr>
                <w:rFonts w:ascii="Calibri" w:hAnsi="Calibri" w:cs="Calibri"/>
                <w:sz w:val="23"/>
                <w:szCs w:val="23"/>
              </w:rPr>
            </w:pPr>
          </w:p>
        </w:tc>
      </w:tr>
      <w:tr w:rsidR="00541E59" w:rsidRPr="00FC00AE" w14:paraId="0159CC55" w14:textId="77777777" w:rsidTr="00F009E2">
        <w:trPr>
          <w:trHeight w:val="275"/>
        </w:trPr>
        <w:tc>
          <w:tcPr>
            <w:tcW w:w="425" w:type="dxa"/>
          </w:tcPr>
          <w:p w14:paraId="77D77E2E"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5.</w:t>
            </w:r>
          </w:p>
        </w:tc>
        <w:tc>
          <w:tcPr>
            <w:tcW w:w="4681" w:type="dxa"/>
          </w:tcPr>
          <w:p w14:paraId="2110B495" w14:textId="77777777" w:rsidR="00541E59" w:rsidRPr="00FC00AE" w:rsidRDefault="00541E59" w:rsidP="00F009E2">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If so, can the impact be avoided?</w:t>
            </w:r>
          </w:p>
        </w:tc>
        <w:tc>
          <w:tcPr>
            <w:tcW w:w="1361" w:type="dxa"/>
            <w:shd w:val="clear" w:color="auto" w:fill="D9D9D9" w:themeFill="background1" w:themeFillShade="D9"/>
          </w:tcPr>
          <w:p w14:paraId="18EC7400" w14:textId="77777777" w:rsidR="00541E59" w:rsidRPr="00FC00AE" w:rsidRDefault="00541E59" w:rsidP="00F009E2">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891" w:type="dxa"/>
          </w:tcPr>
          <w:p w14:paraId="422ADC7F" w14:textId="77777777" w:rsidR="00541E59" w:rsidRPr="00FC00AE" w:rsidRDefault="00541E59" w:rsidP="00F009E2">
            <w:pPr>
              <w:pStyle w:val="TableParagraph"/>
              <w:rPr>
                <w:rFonts w:ascii="Calibri" w:hAnsi="Calibri" w:cs="Calibri"/>
                <w:sz w:val="23"/>
                <w:szCs w:val="23"/>
              </w:rPr>
            </w:pPr>
          </w:p>
        </w:tc>
      </w:tr>
      <w:tr w:rsidR="00541E59" w:rsidRPr="00FC00AE" w14:paraId="16879A90" w14:textId="77777777" w:rsidTr="00F009E2">
        <w:trPr>
          <w:trHeight w:val="827"/>
        </w:trPr>
        <w:tc>
          <w:tcPr>
            <w:tcW w:w="425" w:type="dxa"/>
          </w:tcPr>
          <w:p w14:paraId="6D008456"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6.</w:t>
            </w:r>
          </w:p>
        </w:tc>
        <w:tc>
          <w:tcPr>
            <w:tcW w:w="4681" w:type="dxa"/>
          </w:tcPr>
          <w:p w14:paraId="47E1BE92" w14:textId="77777777" w:rsidR="00541E59" w:rsidRPr="00FC00AE" w:rsidRDefault="00541E59" w:rsidP="00F009E2">
            <w:pPr>
              <w:pStyle w:val="TableParagraph"/>
              <w:spacing w:before="60" w:after="60" w:line="276" w:lineRule="auto"/>
              <w:ind w:left="108" w:right="397"/>
              <w:rPr>
                <w:rFonts w:ascii="Calibri" w:hAnsi="Calibri" w:cs="Calibri"/>
                <w:sz w:val="23"/>
                <w:szCs w:val="23"/>
              </w:rPr>
            </w:pPr>
            <w:r w:rsidRPr="00FC00AE">
              <w:rPr>
                <w:rFonts w:ascii="Calibri" w:hAnsi="Calibri" w:cs="Calibri"/>
                <w:sz w:val="23"/>
                <w:szCs w:val="23"/>
              </w:rPr>
              <w:t>What alternatives are there to achieving the procedural document without the impact?</w:t>
            </w:r>
          </w:p>
        </w:tc>
        <w:tc>
          <w:tcPr>
            <w:tcW w:w="1361" w:type="dxa"/>
            <w:shd w:val="clear" w:color="auto" w:fill="D9D9D9" w:themeFill="background1" w:themeFillShade="D9"/>
          </w:tcPr>
          <w:p w14:paraId="3A58B8A3" w14:textId="77777777" w:rsidR="00541E59" w:rsidRPr="00FC00AE" w:rsidRDefault="00541E59" w:rsidP="00F009E2">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891" w:type="dxa"/>
          </w:tcPr>
          <w:p w14:paraId="78B017A2" w14:textId="77777777" w:rsidR="00541E59" w:rsidRPr="00FC00AE" w:rsidRDefault="00541E59" w:rsidP="00F009E2">
            <w:pPr>
              <w:pStyle w:val="TableParagraph"/>
              <w:rPr>
                <w:rFonts w:ascii="Calibri" w:hAnsi="Calibri" w:cs="Calibri"/>
                <w:sz w:val="23"/>
                <w:szCs w:val="23"/>
              </w:rPr>
            </w:pPr>
          </w:p>
        </w:tc>
      </w:tr>
      <w:tr w:rsidR="00541E59" w:rsidRPr="00FC00AE" w14:paraId="22AECC79" w14:textId="77777777" w:rsidTr="00F009E2">
        <w:trPr>
          <w:trHeight w:val="551"/>
        </w:trPr>
        <w:tc>
          <w:tcPr>
            <w:tcW w:w="425" w:type="dxa"/>
          </w:tcPr>
          <w:p w14:paraId="6B4151C3" w14:textId="77777777" w:rsidR="00541E59" w:rsidRPr="00FC00AE" w:rsidRDefault="00541E59" w:rsidP="00F009E2">
            <w:pPr>
              <w:pStyle w:val="TableParagraph"/>
              <w:spacing w:before="60" w:line="248" w:lineRule="exact"/>
              <w:ind w:left="107"/>
              <w:rPr>
                <w:rFonts w:ascii="Calibri" w:hAnsi="Calibri" w:cs="Calibri"/>
                <w:b/>
                <w:sz w:val="23"/>
                <w:szCs w:val="23"/>
              </w:rPr>
            </w:pPr>
            <w:r w:rsidRPr="00FC00AE">
              <w:rPr>
                <w:rFonts w:ascii="Calibri" w:hAnsi="Calibri" w:cs="Calibri"/>
                <w:b/>
                <w:sz w:val="23"/>
                <w:szCs w:val="23"/>
              </w:rPr>
              <w:t>7.</w:t>
            </w:r>
          </w:p>
        </w:tc>
        <w:tc>
          <w:tcPr>
            <w:tcW w:w="4681" w:type="dxa"/>
          </w:tcPr>
          <w:p w14:paraId="43EAA2AC" w14:textId="77777777" w:rsidR="00541E59" w:rsidRPr="00FC00AE" w:rsidRDefault="00541E59" w:rsidP="00F009E2">
            <w:pPr>
              <w:pStyle w:val="TableParagraph"/>
              <w:spacing w:before="60" w:after="60" w:line="250" w:lineRule="exact"/>
              <w:ind w:left="108"/>
              <w:rPr>
                <w:rFonts w:ascii="Calibri" w:hAnsi="Calibri" w:cs="Calibri"/>
                <w:sz w:val="23"/>
                <w:szCs w:val="23"/>
              </w:rPr>
            </w:pPr>
            <w:r w:rsidRPr="00FC00AE">
              <w:rPr>
                <w:rFonts w:ascii="Calibri" w:hAnsi="Calibri" w:cs="Calibri"/>
                <w:sz w:val="23"/>
                <w:szCs w:val="23"/>
              </w:rPr>
              <w:t>Can we reduce the impact by taking different action?</w:t>
            </w:r>
          </w:p>
        </w:tc>
        <w:tc>
          <w:tcPr>
            <w:tcW w:w="1361" w:type="dxa"/>
            <w:shd w:val="clear" w:color="auto" w:fill="D9D9D9" w:themeFill="background1" w:themeFillShade="D9"/>
          </w:tcPr>
          <w:p w14:paraId="1B6F6BA4" w14:textId="77777777" w:rsidR="00541E59" w:rsidRPr="00FC00AE" w:rsidRDefault="00541E59" w:rsidP="00F009E2">
            <w:pPr>
              <w:pStyle w:val="TableParagraph"/>
              <w:spacing w:line="250" w:lineRule="exact"/>
              <w:ind w:left="5"/>
              <w:jc w:val="center"/>
              <w:rPr>
                <w:rFonts w:ascii="Calibri" w:hAnsi="Calibri" w:cs="Calibri"/>
                <w:sz w:val="23"/>
                <w:szCs w:val="23"/>
              </w:rPr>
            </w:pPr>
            <w:r>
              <w:rPr>
                <w:rFonts w:ascii="Calibri" w:hAnsi="Calibri" w:cs="Calibri"/>
                <w:sz w:val="23"/>
                <w:szCs w:val="23"/>
              </w:rPr>
              <w:t>N/A</w:t>
            </w:r>
          </w:p>
        </w:tc>
        <w:tc>
          <w:tcPr>
            <w:tcW w:w="2891" w:type="dxa"/>
          </w:tcPr>
          <w:p w14:paraId="1C812D2D" w14:textId="77777777" w:rsidR="00541E59" w:rsidRPr="00FC00AE" w:rsidRDefault="00541E59" w:rsidP="00F009E2">
            <w:pPr>
              <w:pStyle w:val="TableParagraph"/>
              <w:rPr>
                <w:rFonts w:ascii="Calibri" w:hAnsi="Calibri" w:cs="Calibri"/>
                <w:sz w:val="23"/>
                <w:szCs w:val="23"/>
              </w:rPr>
            </w:pPr>
          </w:p>
        </w:tc>
      </w:tr>
      <w:bookmarkEnd w:id="0"/>
    </w:tbl>
    <w:p w14:paraId="3319D14F" w14:textId="77777777" w:rsidR="00F5227B" w:rsidRPr="00AE7B25" w:rsidRDefault="00F5227B" w:rsidP="00F5227B">
      <w:pPr>
        <w:pStyle w:val="BodyText"/>
        <w:spacing w:before="7"/>
        <w:rPr>
          <w:rFonts w:ascii="Calibri" w:hAnsi="Calibri" w:cs="Calibri"/>
          <w:sz w:val="24"/>
          <w:szCs w:val="24"/>
        </w:rPr>
      </w:pPr>
    </w:p>
    <w:p w14:paraId="2A85D112" w14:textId="0626BA9A" w:rsidR="00720DAC" w:rsidRDefault="00F5227B" w:rsidP="00541E59">
      <w:pPr>
        <w:pStyle w:val="BodyText"/>
        <w:spacing w:line="276" w:lineRule="auto"/>
        <w:ind w:left="284" w:right="475"/>
        <w:rPr>
          <w:rFonts w:ascii="Calibri" w:hAnsi="Calibri" w:cs="Calibri"/>
          <w:sz w:val="24"/>
          <w:szCs w:val="24"/>
        </w:rPr>
      </w:pPr>
      <w:r w:rsidRPr="00AE7B25">
        <w:rPr>
          <w:rFonts w:ascii="Calibri" w:hAnsi="Calibri" w:cs="Calibri"/>
          <w:sz w:val="24"/>
          <w:szCs w:val="24"/>
        </w:rPr>
        <w:t>If you have identified a potential discriminatory impact of this procedural document or need advice, pleas</w:t>
      </w:r>
      <w:r w:rsidR="00AE7B25">
        <w:rPr>
          <w:rFonts w:ascii="Calibri" w:hAnsi="Calibri" w:cs="Calibri"/>
          <w:sz w:val="24"/>
          <w:szCs w:val="24"/>
        </w:rPr>
        <w:t xml:space="preserve">e document </w:t>
      </w:r>
      <w:r w:rsidRPr="00AE7B25">
        <w:rPr>
          <w:rFonts w:ascii="Calibri" w:hAnsi="Calibri" w:cs="Calibri"/>
          <w:sz w:val="24"/>
          <w:szCs w:val="24"/>
        </w:rPr>
        <w:t>the action required to avoid/reduce this impact</w:t>
      </w:r>
      <w:r w:rsidR="00541E59">
        <w:rPr>
          <w:rFonts w:ascii="Calibri" w:hAnsi="Calibri" w:cs="Calibri"/>
          <w:sz w:val="24"/>
          <w:szCs w:val="24"/>
        </w:rPr>
        <w:t>.</w:t>
      </w:r>
    </w:p>
    <w:sectPr w:rsidR="00720DAC">
      <w:headerReference w:type="even" r:id="rId13"/>
      <w:headerReference w:type="default" r:id="rId14"/>
      <w:footerReference w:type="even" r:id="rId15"/>
      <w:footerReference w:type="default" r:id="rId16"/>
      <w:headerReference w:type="first" r:id="rId17"/>
      <w:footerReference w:type="first" r:id="rId18"/>
      <w:pgSz w:w="11900" w:h="16840"/>
      <w:pgMar w:top="1872" w:right="1102" w:bottom="1622" w:left="1086" w:header="766" w:footer="8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07749" w14:textId="77777777" w:rsidR="00381680" w:rsidRDefault="00381680">
      <w:pPr>
        <w:spacing w:after="0" w:line="240" w:lineRule="auto"/>
      </w:pPr>
      <w:r>
        <w:separator/>
      </w:r>
    </w:p>
  </w:endnote>
  <w:endnote w:type="continuationSeparator" w:id="0">
    <w:p w14:paraId="09EE9EF6" w14:textId="77777777" w:rsidR="00381680" w:rsidRDefault="0038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75BA"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308D2CC6"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62BF" w14:textId="3AA0F10E" w:rsidR="00B439AA" w:rsidRDefault="00B439AA">
    <w:pPr>
      <w:tabs>
        <w:tab w:val="center" w:pos="2176"/>
        <w:tab w:val="center" w:pos="2896"/>
        <w:tab w:val="center" w:pos="3617"/>
        <w:tab w:val="center" w:pos="5139"/>
      </w:tabs>
      <w:spacing w:after="0" w:line="259" w:lineRule="auto"/>
      <w:ind w:left="0" w:firstLine="0"/>
    </w:pPr>
    <w:r>
      <w:t>Care 4 Quality Policy &amp; Procedures 202</w:t>
    </w:r>
    <w:r w:rsidR="00D6261A">
      <w:t>1</w:t>
    </w:r>
    <w:r>
      <w:tab/>
    </w:r>
    <w:r>
      <w:tab/>
    </w:r>
    <w:r>
      <w:tab/>
    </w:r>
    <w:r>
      <w:tab/>
    </w:r>
    <w:hyperlink r:id="rId1" w:history="1">
      <w:r w:rsidRPr="00D04AB1">
        <w:rPr>
          <w:rStyle w:val="Hyperlink"/>
        </w:rPr>
        <w:t>www.care4quality.co.uk</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67FE" w14:textId="77777777" w:rsidR="00B439AA" w:rsidRDefault="00B439AA">
    <w:pPr>
      <w:tabs>
        <w:tab w:val="center" w:pos="4874"/>
        <w:tab w:val="center" w:pos="9729"/>
      </w:tabs>
      <w:spacing w:after="167" w:line="259" w:lineRule="auto"/>
      <w:ind w:left="0" w:firstLine="0"/>
    </w:pPr>
    <w:r>
      <w:t xml:space="preserve">Author: VW </w:t>
    </w:r>
    <w:r>
      <w:tab/>
      <w:t xml:space="preserve">April 18 </w:t>
    </w:r>
    <w:r>
      <w:tab/>
      <w:t xml:space="preserve"> </w:t>
    </w:r>
  </w:p>
  <w:p w14:paraId="028E593D" w14:textId="77777777" w:rsidR="00B439AA" w:rsidRDefault="00B439AA">
    <w:pPr>
      <w:tabs>
        <w:tab w:val="center" w:pos="2176"/>
        <w:tab w:val="center" w:pos="2896"/>
        <w:tab w:val="center" w:pos="3617"/>
        <w:tab w:val="center" w:pos="5139"/>
      </w:tabs>
      <w:spacing w:after="0" w:line="259" w:lineRule="auto"/>
      <w:ind w:left="0" w:firstLine="0"/>
    </w:pPr>
    <w:r>
      <w:t xml:space="preserve">Version 1 Draft </w:t>
    </w:r>
    <w:r>
      <w:tab/>
      <w:t xml:space="preserve"> </w:t>
    </w:r>
    <w:r>
      <w:tab/>
      <w:t xml:space="preserve"> </w:t>
    </w:r>
    <w:r>
      <w:tab/>
      <w:t xml:space="preserve"> </w:t>
    </w:r>
    <w:r>
      <w:tab/>
      <w:t xml:space="preserve">Review April 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B063" w14:textId="77777777" w:rsidR="00381680" w:rsidRDefault="00381680">
      <w:pPr>
        <w:spacing w:after="0" w:line="240" w:lineRule="auto"/>
      </w:pPr>
      <w:r>
        <w:separator/>
      </w:r>
    </w:p>
  </w:footnote>
  <w:footnote w:type="continuationSeparator" w:id="0">
    <w:p w14:paraId="39931868" w14:textId="77777777" w:rsidR="00381680" w:rsidRDefault="00381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CE0A"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F502882" w14:textId="77777777" w:rsidR="00B439AA" w:rsidRDefault="00B439AA">
    <w:pPr>
      <w:spacing w:after="0" w:line="259" w:lineRule="auto"/>
      <w:ind w:left="1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1D87" w14:textId="1BE71CDF" w:rsidR="00B439AA" w:rsidRDefault="00B439AA" w:rsidP="008265F2">
    <w:pPr>
      <w:spacing w:after="0" w:line="259" w:lineRule="auto"/>
      <w:ind w:left="0" w:right="-18" w:firstLine="0"/>
    </w:pPr>
    <w:r>
      <w:t xml:space="preserve">Author:  Helen Fuller </w:t>
    </w:r>
    <w:r>
      <w:tab/>
    </w:r>
    <w:r w:rsidR="00541E59">
      <w:t xml:space="preserve">    </w:t>
    </w:r>
    <w:r>
      <w:t xml:space="preserve">         v1 - </w:t>
    </w:r>
    <w:r w:rsidR="00D6261A">
      <w:t>August</w:t>
    </w:r>
    <w:r>
      <w:t xml:space="preserve"> 202</w:t>
    </w:r>
    <w:r w:rsidR="00D6261A">
      <w:t>1</w:t>
    </w:r>
    <w:r w:rsidR="00541E59">
      <w:t xml:space="preserve">        </w:t>
    </w:r>
    <w:r>
      <w:t xml:space="preserve">                 </w:t>
    </w:r>
    <w:r>
      <w:tab/>
      <w:t>Review</w:t>
    </w:r>
    <w:r w:rsidR="00541E59">
      <w:t>:</w:t>
    </w:r>
    <w:r>
      <w:t xml:space="preserve"> </w:t>
    </w:r>
    <w:r w:rsidR="00541E59">
      <w:t>August</w:t>
    </w:r>
    <w:r>
      <w:t xml:space="preserve"> 202</w:t>
    </w:r>
    <w:r w:rsidR="00541E59">
      <w:t>2</w:t>
    </w:r>
  </w:p>
  <w:p w14:paraId="61D68E1B" w14:textId="0D62C6A3" w:rsidR="00B439AA" w:rsidRDefault="00B439AA" w:rsidP="008265F2">
    <w:pPr>
      <w:spacing w:after="0" w:line="259" w:lineRule="auto"/>
      <w:ind w:left="1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52FB" w14:textId="77777777" w:rsidR="00B439AA" w:rsidRDefault="00B439AA">
    <w:pPr>
      <w:spacing w:after="0" w:line="259" w:lineRule="auto"/>
      <w:ind w:left="0" w:right="-1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96C442C" w14:textId="77777777" w:rsidR="00B439AA" w:rsidRDefault="00B439AA">
    <w:pPr>
      <w:spacing w:after="0" w:line="259" w:lineRule="auto"/>
      <w:ind w:left="15"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B5EE6"/>
    <w:multiLevelType w:val="hybridMultilevel"/>
    <w:tmpl w:val="AF746434"/>
    <w:lvl w:ilvl="0" w:tplc="8AD45082">
      <w:numFmt w:val="bullet"/>
      <w:lvlText w:val=""/>
      <w:lvlJc w:val="left"/>
      <w:pPr>
        <w:ind w:left="828" w:hanging="360"/>
      </w:pPr>
      <w:rPr>
        <w:rFonts w:ascii="Symbol" w:eastAsia="Symbol" w:hAnsi="Symbol" w:cs="Symbol" w:hint="default"/>
        <w:w w:val="100"/>
        <w:sz w:val="24"/>
        <w:szCs w:val="24"/>
        <w:lang w:val="en-GB" w:eastAsia="en-GB" w:bidi="en-GB"/>
      </w:rPr>
    </w:lvl>
    <w:lvl w:ilvl="1" w:tplc="FAB498FE">
      <w:numFmt w:val="bullet"/>
      <w:lvlText w:val="•"/>
      <w:lvlJc w:val="left"/>
      <w:pPr>
        <w:ind w:left="1194" w:hanging="360"/>
      </w:pPr>
      <w:rPr>
        <w:rFonts w:hint="default"/>
        <w:lang w:val="en-GB" w:eastAsia="en-GB" w:bidi="en-GB"/>
      </w:rPr>
    </w:lvl>
    <w:lvl w:ilvl="2" w:tplc="E77AEF7C">
      <w:numFmt w:val="bullet"/>
      <w:lvlText w:val="•"/>
      <w:lvlJc w:val="left"/>
      <w:pPr>
        <w:ind w:left="1568" w:hanging="360"/>
      </w:pPr>
      <w:rPr>
        <w:rFonts w:hint="default"/>
        <w:lang w:val="en-GB" w:eastAsia="en-GB" w:bidi="en-GB"/>
      </w:rPr>
    </w:lvl>
    <w:lvl w:ilvl="3" w:tplc="008086D6">
      <w:numFmt w:val="bullet"/>
      <w:lvlText w:val="•"/>
      <w:lvlJc w:val="left"/>
      <w:pPr>
        <w:ind w:left="1942" w:hanging="360"/>
      </w:pPr>
      <w:rPr>
        <w:rFonts w:hint="default"/>
        <w:lang w:val="en-GB" w:eastAsia="en-GB" w:bidi="en-GB"/>
      </w:rPr>
    </w:lvl>
    <w:lvl w:ilvl="4" w:tplc="58A63ACC">
      <w:numFmt w:val="bullet"/>
      <w:lvlText w:val="•"/>
      <w:lvlJc w:val="left"/>
      <w:pPr>
        <w:ind w:left="2316" w:hanging="360"/>
      </w:pPr>
      <w:rPr>
        <w:rFonts w:hint="default"/>
        <w:lang w:val="en-GB" w:eastAsia="en-GB" w:bidi="en-GB"/>
      </w:rPr>
    </w:lvl>
    <w:lvl w:ilvl="5" w:tplc="311A2622">
      <w:numFmt w:val="bullet"/>
      <w:lvlText w:val="•"/>
      <w:lvlJc w:val="left"/>
      <w:pPr>
        <w:ind w:left="2690" w:hanging="360"/>
      </w:pPr>
      <w:rPr>
        <w:rFonts w:hint="default"/>
        <w:lang w:val="en-GB" w:eastAsia="en-GB" w:bidi="en-GB"/>
      </w:rPr>
    </w:lvl>
    <w:lvl w:ilvl="6" w:tplc="49244D2C">
      <w:numFmt w:val="bullet"/>
      <w:lvlText w:val="•"/>
      <w:lvlJc w:val="left"/>
      <w:pPr>
        <w:ind w:left="3064" w:hanging="360"/>
      </w:pPr>
      <w:rPr>
        <w:rFonts w:hint="default"/>
        <w:lang w:val="en-GB" w:eastAsia="en-GB" w:bidi="en-GB"/>
      </w:rPr>
    </w:lvl>
    <w:lvl w:ilvl="7" w:tplc="EFEE21CC">
      <w:numFmt w:val="bullet"/>
      <w:lvlText w:val="•"/>
      <w:lvlJc w:val="left"/>
      <w:pPr>
        <w:ind w:left="3438" w:hanging="360"/>
      </w:pPr>
      <w:rPr>
        <w:rFonts w:hint="default"/>
        <w:lang w:val="en-GB" w:eastAsia="en-GB" w:bidi="en-GB"/>
      </w:rPr>
    </w:lvl>
    <w:lvl w:ilvl="8" w:tplc="12466A74">
      <w:numFmt w:val="bullet"/>
      <w:lvlText w:val="•"/>
      <w:lvlJc w:val="left"/>
      <w:pPr>
        <w:ind w:left="3812" w:hanging="360"/>
      </w:pPr>
      <w:rPr>
        <w:rFonts w:hint="default"/>
        <w:lang w:val="en-GB" w:eastAsia="en-GB" w:bidi="en-GB"/>
      </w:rPr>
    </w:lvl>
  </w:abstractNum>
  <w:abstractNum w:abstractNumId="1" w15:restartNumberingAfterBreak="0">
    <w:nsid w:val="0DA35D71"/>
    <w:multiLevelType w:val="multilevel"/>
    <w:tmpl w:val="E0C47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A2233"/>
    <w:multiLevelType w:val="hybridMultilevel"/>
    <w:tmpl w:val="828EEF3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 w15:restartNumberingAfterBreak="0">
    <w:nsid w:val="179845F7"/>
    <w:multiLevelType w:val="hybridMultilevel"/>
    <w:tmpl w:val="91087A74"/>
    <w:lvl w:ilvl="0" w:tplc="51E070AE">
      <w:numFmt w:val="bullet"/>
      <w:lvlText w:val=""/>
      <w:lvlJc w:val="left"/>
      <w:pPr>
        <w:ind w:left="828" w:hanging="360"/>
      </w:pPr>
      <w:rPr>
        <w:rFonts w:ascii="Symbol" w:eastAsia="Symbol" w:hAnsi="Symbol" w:cs="Symbol" w:hint="default"/>
        <w:w w:val="100"/>
        <w:sz w:val="24"/>
        <w:szCs w:val="24"/>
        <w:lang w:val="en-GB" w:eastAsia="en-GB" w:bidi="en-GB"/>
      </w:rPr>
    </w:lvl>
    <w:lvl w:ilvl="1" w:tplc="2D880702">
      <w:numFmt w:val="bullet"/>
      <w:lvlText w:val="•"/>
      <w:lvlJc w:val="left"/>
      <w:pPr>
        <w:ind w:left="1194" w:hanging="360"/>
      </w:pPr>
      <w:rPr>
        <w:rFonts w:hint="default"/>
        <w:lang w:val="en-GB" w:eastAsia="en-GB" w:bidi="en-GB"/>
      </w:rPr>
    </w:lvl>
    <w:lvl w:ilvl="2" w:tplc="11F8C8E2">
      <w:numFmt w:val="bullet"/>
      <w:lvlText w:val="•"/>
      <w:lvlJc w:val="left"/>
      <w:pPr>
        <w:ind w:left="1568" w:hanging="360"/>
      </w:pPr>
      <w:rPr>
        <w:rFonts w:hint="default"/>
        <w:lang w:val="en-GB" w:eastAsia="en-GB" w:bidi="en-GB"/>
      </w:rPr>
    </w:lvl>
    <w:lvl w:ilvl="3" w:tplc="41E2F46E">
      <w:numFmt w:val="bullet"/>
      <w:lvlText w:val="•"/>
      <w:lvlJc w:val="left"/>
      <w:pPr>
        <w:ind w:left="1942" w:hanging="360"/>
      </w:pPr>
      <w:rPr>
        <w:rFonts w:hint="default"/>
        <w:lang w:val="en-GB" w:eastAsia="en-GB" w:bidi="en-GB"/>
      </w:rPr>
    </w:lvl>
    <w:lvl w:ilvl="4" w:tplc="D06425E0">
      <w:numFmt w:val="bullet"/>
      <w:lvlText w:val="•"/>
      <w:lvlJc w:val="left"/>
      <w:pPr>
        <w:ind w:left="2316" w:hanging="360"/>
      </w:pPr>
      <w:rPr>
        <w:rFonts w:hint="default"/>
        <w:lang w:val="en-GB" w:eastAsia="en-GB" w:bidi="en-GB"/>
      </w:rPr>
    </w:lvl>
    <w:lvl w:ilvl="5" w:tplc="5E2C3306">
      <w:numFmt w:val="bullet"/>
      <w:lvlText w:val="•"/>
      <w:lvlJc w:val="left"/>
      <w:pPr>
        <w:ind w:left="2690" w:hanging="360"/>
      </w:pPr>
      <w:rPr>
        <w:rFonts w:hint="default"/>
        <w:lang w:val="en-GB" w:eastAsia="en-GB" w:bidi="en-GB"/>
      </w:rPr>
    </w:lvl>
    <w:lvl w:ilvl="6" w:tplc="FB16FF4A">
      <w:numFmt w:val="bullet"/>
      <w:lvlText w:val="•"/>
      <w:lvlJc w:val="left"/>
      <w:pPr>
        <w:ind w:left="3064" w:hanging="360"/>
      </w:pPr>
      <w:rPr>
        <w:rFonts w:hint="default"/>
        <w:lang w:val="en-GB" w:eastAsia="en-GB" w:bidi="en-GB"/>
      </w:rPr>
    </w:lvl>
    <w:lvl w:ilvl="7" w:tplc="3E0844F2">
      <w:numFmt w:val="bullet"/>
      <w:lvlText w:val="•"/>
      <w:lvlJc w:val="left"/>
      <w:pPr>
        <w:ind w:left="3438" w:hanging="360"/>
      </w:pPr>
      <w:rPr>
        <w:rFonts w:hint="default"/>
        <w:lang w:val="en-GB" w:eastAsia="en-GB" w:bidi="en-GB"/>
      </w:rPr>
    </w:lvl>
    <w:lvl w:ilvl="8" w:tplc="8CE2526A">
      <w:numFmt w:val="bullet"/>
      <w:lvlText w:val="•"/>
      <w:lvlJc w:val="left"/>
      <w:pPr>
        <w:ind w:left="3812" w:hanging="360"/>
      </w:pPr>
      <w:rPr>
        <w:rFonts w:hint="default"/>
        <w:lang w:val="en-GB" w:eastAsia="en-GB" w:bidi="en-GB"/>
      </w:rPr>
    </w:lvl>
  </w:abstractNum>
  <w:abstractNum w:abstractNumId="4" w15:restartNumberingAfterBreak="0">
    <w:nsid w:val="1AD93524"/>
    <w:multiLevelType w:val="hybridMultilevel"/>
    <w:tmpl w:val="C28ACE16"/>
    <w:lvl w:ilvl="0" w:tplc="99DABDEA">
      <w:numFmt w:val="bullet"/>
      <w:lvlText w:val=""/>
      <w:lvlJc w:val="left"/>
      <w:pPr>
        <w:ind w:left="828" w:hanging="360"/>
      </w:pPr>
      <w:rPr>
        <w:rFonts w:ascii="Symbol" w:eastAsia="Symbol" w:hAnsi="Symbol" w:cs="Symbol" w:hint="default"/>
        <w:w w:val="100"/>
        <w:sz w:val="24"/>
        <w:szCs w:val="24"/>
        <w:lang w:val="en-GB" w:eastAsia="en-GB" w:bidi="en-GB"/>
      </w:rPr>
    </w:lvl>
    <w:lvl w:ilvl="1" w:tplc="53C64628">
      <w:numFmt w:val="bullet"/>
      <w:lvlText w:val="•"/>
      <w:lvlJc w:val="left"/>
      <w:pPr>
        <w:ind w:left="1194" w:hanging="360"/>
      </w:pPr>
      <w:rPr>
        <w:rFonts w:hint="default"/>
        <w:lang w:val="en-GB" w:eastAsia="en-GB" w:bidi="en-GB"/>
      </w:rPr>
    </w:lvl>
    <w:lvl w:ilvl="2" w:tplc="C658A090">
      <w:numFmt w:val="bullet"/>
      <w:lvlText w:val="•"/>
      <w:lvlJc w:val="left"/>
      <w:pPr>
        <w:ind w:left="1568" w:hanging="360"/>
      </w:pPr>
      <w:rPr>
        <w:rFonts w:hint="default"/>
        <w:lang w:val="en-GB" w:eastAsia="en-GB" w:bidi="en-GB"/>
      </w:rPr>
    </w:lvl>
    <w:lvl w:ilvl="3" w:tplc="2CF65DC4">
      <w:numFmt w:val="bullet"/>
      <w:lvlText w:val="•"/>
      <w:lvlJc w:val="left"/>
      <w:pPr>
        <w:ind w:left="1942" w:hanging="360"/>
      </w:pPr>
      <w:rPr>
        <w:rFonts w:hint="default"/>
        <w:lang w:val="en-GB" w:eastAsia="en-GB" w:bidi="en-GB"/>
      </w:rPr>
    </w:lvl>
    <w:lvl w:ilvl="4" w:tplc="B0A63CE8">
      <w:numFmt w:val="bullet"/>
      <w:lvlText w:val="•"/>
      <w:lvlJc w:val="left"/>
      <w:pPr>
        <w:ind w:left="2316" w:hanging="360"/>
      </w:pPr>
      <w:rPr>
        <w:rFonts w:hint="default"/>
        <w:lang w:val="en-GB" w:eastAsia="en-GB" w:bidi="en-GB"/>
      </w:rPr>
    </w:lvl>
    <w:lvl w:ilvl="5" w:tplc="E4C60394">
      <w:numFmt w:val="bullet"/>
      <w:lvlText w:val="•"/>
      <w:lvlJc w:val="left"/>
      <w:pPr>
        <w:ind w:left="2690" w:hanging="360"/>
      </w:pPr>
      <w:rPr>
        <w:rFonts w:hint="default"/>
        <w:lang w:val="en-GB" w:eastAsia="en-GB" w:bidi="en-GB"/>
      </w:rPr>
    </w:lvl>
    <w:lvl w:ilvl="6" w:tplc="A0F6789E">
      <w:numFmt w:val="bullet"/>
      <w:lvlText w:val="•"/>
      <w:lvlJc w:val="left"/>
      <w:pPr>
        <w:ind w:left="3064" w:hanging="360"/>
      </w:pPr>
      <w:rPr>
        <w:rFonts w:hint="default"/>
        <w:lang w:val="en-GB" w:eastAsia="en-GB" w:bidi="en-GB"/>
      </w:rPr>
    </w:lvl>
    <w:lvl w:ilvl="7" w:tplc="A9D84654">
      <w:numFmt w:val="bullet"/>
      <w:lvlText w:val="•"/>
      <w:lvlJc w:val="left"/>
      <w:pPr>
        <w:ind w:left="3438" w:hanging="360"/>
      </w:pPr>
      <w:rPr>
        <w:rFonts w:hint="default"/>
        <w:lang w:val="en-GB" w:eastAsia="en-GB" w:bidi="en-GB"/>
      </w:rPr>
    </w:lvl>
    <w:lvl w:ilvl="8" w:tplc="935EE9E4">
      <w:numFmt w:val="bullet"/>
      <w:lvlText w:val="•"/>
      <w:lvlJc w:val="left"/>
      <w:pPr>
        <w:ind w:left="3812" w:hanging="360"/>
      </w:pPr>
      <w:rPr>
        <w:rFonts w:hint="default"/>
        <w:lang w:val="en-GB" w:eastAsia="en-GB" w:bidi="en-GB"/>
      </w:rPr>
    </w:lvl>
  </w:abstractNum>
  <w:abstractNum w:abstractNumId="5" w15:restartNumberingAfterBreak="0">
    <w:nsid w:val="28A342A2"/>
    <w:multiLevelType w:val="multilevel"/>
    <w:tmpl w:val="28C6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27C40"/>
    <w:multiLevelType w:val="hybridMultilevel"/>
    <w:tmpl w:val="9AA8B2FE"/>
    <w:lvl w:ilvl="0" w:tplc="5C7EC514">
      <w:start w:val="1"/>
      <w:numFmt w:val="decimal"/>
      <w:lvlText w:val="%1."/>
      <w:lvlJc w:val="left"/>
      <w:pPr>
        <w:ind w:left="644"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F42267"/>
    <w:multiLevelType w:val="hybridMultilevel"/>
    <w:tmpl w:val="20AA990C"/>
    <w:lvl w:ilvl="0" w:tplc="E5522C92">
      <w:numFmt w:val="bullet"/>
      <w:lvlText w:val=""/>
      <w:lvlJc w:val="left"/>
      <w:pPr>
        <w:ind w:left="828" w:hanging="360"/>
      </w:pPr>
      <w:rPr>
        <w:rFonts w:ascii="Symbol" w:eastAsia="Symbol" w:hAnsi="Symbol" w:cs="Symbol" w:hint="default"/>
        <w:w w:val="100"/>
        <w:sz w:val="24"/>
        <w:szCs w:val="24"/>
        <w:lang w:val="en-GB" w:eastAsia="en-GB" w:bidi="en-GB"/>
      </w:rPr>
    </w:lvl>
    <w:lvl w:ilvl="1" w:tplc="3E3289E4">
      <w:numFmt w:val="bullet"/>
      <w:lvlText w:val="•"/>
      <w:lvlJc w:val="left"/>
      <w:pPr>
        <w:ind w:left="1194" w:hanging="360"/>
      </w:pPr>
      <w:rPr>
        <w:rFonts w:hint="default"/>
        <w:lang w:val="en-GB" w:eastAsia="en-GB" w:bidi="en-GB"/>
      </w:rPr>
    </w:lvl>
    <w:lvl w:ilvl="2" w:tplc="8E5E325A">
      <w:numFmt w:val="bullet"/>
      <w:lvlText w:val="•"/>
      <w:lvlJc w:val="left"/>
      <w:pPr>
        <w:ind w:left="1568" w:hanging="360"/>
      </w:pPr>
      <w:rPr>
        <w:rFonts w:hint="default"/>
        <w:lang w:val="en-GB" w:eastAsia="en-GB" w:bidi="en-GB"/>
      </w:rPr>
    </w:lvl>
    <w:lvl w:ilvl="3" w:tplc="261AF990">
      <w:numFmt w:val="bullet"/>
      <w:lvlText w:val="•"/>
      <w:lvlJc w:val="left"/>
      <w:pPr>
        <w:ind w:left="1942" w:hanging="360"/>
      </w:pPr>
      <w:rPr>
        <w:rFonts w:hint="default"/>
        <w:lang w:val="en-GB" w:eastAsia="en-GB" w:bidi="en-GB"/>
      </w:rPr>
    </w:lvl>
    <w:lvl w:ilvl="4" w:tplc="9E6C097E">
      <w:numFmt w:val="bullet"/>
      <w:lvlText w:val="•"/>
      <w:lvlJc w:val="left"/>
      <w:pPr>
        <w:ind w:left="2316" w:hanging="360"/>
      </w:pPr>
      <w:rPr>
        <w:rFonts w:hint="default"/>
        <w:lang w:val="en-GB" w:eastAsia="en-GB" w:bidi="en-GB"/>
      </w:rPr>
    </w:lvl>
    <w:lvl w:ilvl="5" w:tplc="674C337A">
      <w:numFmt w:val="bullet"/>
      <w:lvlText w:val="•"/>
      <w:lvlJc w:val="left"/>
      <w:pPr>
        <w:ind w:left="2690" w:hanging="360"/>
      </w:pPr>
      <w:rPr>
        <w:rFonts w:hint="default"/>
        <w:lang w:val="en-GB" w:eastAsia="en-GB" w:bidi="en-GB"/>
      </w:rPr>
    </w:lvl>
    <w:lvl w:ilvl="6" w:tplc="4EEAF572">
      <w:numFmt w:val="bullet"/>
      <w:lvlText w:val="•"/>
      <w:lvlJc w:val="left"/>
      <w:pPr>
        <w:ind w:left="3064" w:hanging="360"/>
      </w:pPr>
      <w:rPr>
        <w:rFonts w:hint="default"/>
        <w:lang w:val="en-GB" w:eastAsia="en-GB" w:bidi="en-GB"/>
      </w:rPr>
    </w:lvl>
    <w:lvl w:ilvl="7" w:tplc="D7929DF8">
      <w:numFmt w:val="bullet"/>
      <w:lvlText w:val="•"/>
      <w:lvlJc w:val="left"/>
      <w:pPr>
        <w:ind w:left="3438" w:hanging="360"/>
      </w:pPr>
      <w:rPr>
        <w:rFonts w:hint="default"/>
        <w:lang w:val="en-GB" w:eastAsia="en-GB" w:bidi="en-GB"/>
      </w:rPr>
    </w:lvl>
    <w:lvl w:ilvl="8" w:tplc="E1C015F8">
      <w:numFmt w:val="bullet"/>
      <w:lvlText w:val="•"/>
      <w:lvlJc w:val="left"/>
      <w:pPr>
        <w:ind w:left="3812" w:hanging="360"/>
      </w:pPr>
      <w:rPr>
        <w:rFonts w:hint="default"/>
        <w:lang w:val="en-GB" w:eastAsia="en-GB" w:bidi="en-GB"/>
      </w:rPr>
    </w:lvl>
  </w:abstractNum>
  <w:abstractNum w:abstractNumId="8" w15:restartNumberingAfterBreak="0">
    <w:nsid w:val="412D0C8D"/>
    <w:multiLevelType w:val="hybridMultilevel"/>
    <w:tmpl w:val="3E8E4AE6"/>
    <w:lvl w:ilvl="0" w:tplc="C388E176">
      <w:numFmt w:val="bullet"/>
      <w:lvlText w:val=""/>
      <w:lvlJc w:val="left"/>
      <w:pPr>
        <w:ind w:left="828" w:hanging="360"/>
      </w:pPr>
      <w:rPr>
        <w:rFonts w:ascii="Symbol" w:eastAsia="Symbol" w:hAnsi="Symbol" w:cs="Symbol" w:hint="default"/>
        <w:w w:val="100"/>
        <w:sz w:val="24"/>
        <w:szCs w:val="24"/>
        <w:lang w:val="en-GB" w:eastAsia="en-GB" w:bidi="en-GB"/>
      </w:rPr>
    </w:lvl>
    <w:lvl w:ilvl="1" w:tplc="185616C6">
      <w:numFmt w:val="bullet"/>
      <w:lvlText w:val="•"/>
      <w:lvlJc w:val="left"/>
      <w:pPr>
        <w:ind w:left="1194" w:hanging="360"/>
      </w:pPr>
      <w:rPr>
        <w:rFonts w:hint="default"/>
        <w:lang w:val="en-GB" w:eastAsia="en-GB" w:bidi="en-GB"/>
      </w:rPr>
    </w:lvl>
    <w:lvl w:ilvl="2" w:tplc="FC7CA7E0">
      <w:numFmt w:val="bullet"/>
      <w:lvlText w:val="•"/>
      <w:lvlJc w:val="left"/>
      <w:pPr>
        <w:ind w:left="1568" w:hanging="360"/>
      </w:pPr>
      <w:rPr>
        <w:rFonts w:hint="default"/>
        <w:lang w:val="en-GB" w:eastAsia="en-GB" w:bidi="en-GB"/>
      </w:rPr>
    </w:lvl>
    <w:lvl w:ilvl="3" w:tplc="D9CC0330">
      <w:numFmt w:val="bullet"/>
      <w:lvlText w:val="•"/>
      <w:lvlJc w:val="left"/>
      <w:pPr>
        <w:ind w:left="1942" w:hanging="360"/>
      </w:pPr>
      <w:rPr>
        <w:rFonts w:hint="default"/>
        <w:lang w:val="en-GB" w:eastAsia="en-GB" w:bidi="en-GB"/>
      </w:rPr>
    </w:lvl>
    <w:lvl w:ilvl="4" w:tplc="9414265A">
      <w:numFmt w:val="bullet"/>
      <w:lvlText w:val="•"/>
      <w:lvlJc w:val="left"/>
      <w:pPr>
        <w:ind w:left="2316" w:hanging="360"/>
      </w:pPr>
      <w:rPr>
        <w:rFonts w:hint="default"/>
        <w:lang w:val="en-GB" w:eastAsia="en-GB" w:bidi="en-GB"/>
      </w:rPr>
    </w:lvl>
    <w:lvl w:ilvl="5" w:tplc="CFF20AB2">
      <w:numFmt w:val="bullet"/>
      <w:lvlText w:val="•"/>
      <w:lvlJc w:val="left"/>
      <w:pPr>
        <w:ind w:left="2690" w:hanging="360"/>
      </w:pPr>
      <w:rPr>
        <w:rFonts w:hint="default"/>
        <w:lang w:val="en-GB" w:eastAsia="en-GB" w:bidi="en-GB"/>
      </w:rPr>
    </w:lvl>
    <w:lvl w:ilvl="6" w:tplc="8A4861D8">
      <w:numFmt w:val="bullet"/>
      <w:lvlText w:val="•"/>
      <w:lvlJc w:val="left"/>
      <w:pPr>
        <w:ind w:left="3064" w:hanging="360"/>
      </w:pPr>
      <w:rPr>
        <w:rFonts w:hint="default"/>
        <w:lang w:val="en-GB" w:eastAsia="en-GB" w:bidi="en-GB"/>
      </w:rPr>
    </w:lvl>
    <w:lvl w:ilvl="7" w:tplc="1EA62300">
      <w:numFmt w:val="bullet"/>
      <w:lvlText w:val="•"/>
      <w:lvlJc w:val="left"/>
      <w:pPr>
        <w:ind w:left="3438" w:hanging="360"/>
      </w:pPr>
      <w:rPr>
        <w:rFonts w:hint="default"/>
        <w:lang w:val="en-GB" w:eastAsia="en-GB" w:bidi="en-GB"/>
      </w:rPr>
    </w:lvl>
    <w:lvl w:ilvl="8" w:tplc="FC6E9288">
      <w:numFmt w:val="bullet"/>
      <w:lvlText w:val="•"/>
      <w:lvlJc w:val="left"/>
      <w:pPr>
        <w:ind w:left="3812" w:hanging="360"/>
      </w:pPr>
      <w:rPr>
        <w:rFonts w:hint="default"/>
        <w:lang w:val="en-GB" w:eastAsia="en-GB" w:bidi="en-GB"/>
      </w:rPr>
    </w:lvl>
  </w:abstractNum>
  <w:abstractNum w:abstractNumId="9" w15:restartNumberingAfterBreak="0">
    <w:nsid w:val="42395486"/>
    <w:multiLevelType w:val="hybridMultilevel"/>
    <w:tmpl w:val="A57CFD2E"/>
    <w:lvl w:ilvl="0" w:tplc="9B2C7524">
      <w:numFmt w:val="bullet"/>
      <w:lvlText w:val=""/>
      <w:lvlJc w:val="left"/>
      <w:pPr>
        <w:ind w:left="828" w:hanging="360"/>
      </w:pPr>
      <w:rPr>
        <w:rFonts w:ascii="Symbol" w:eastAsia="Symbol" w:hAnsi="Symbol" w:cs="Symbol" w:hint="default"/>
        <w:w w:val="100"/>
        <w:sz w:val="24"/>
        <w:szCs w:val="24"/>
        <w:lang w:val="en-GB" w:eastAsia="en-GB" w:bidi="en-GB"/>
      </w:rPr>
    </w:lvl>
    <w:lvl w:ilvl="1" w:tplc="8B56F206">
      <w:numFmt w:val="bullet"/>
      <w:lvlText w:val="•"/>
      <w:lvlJc w:val="left"/>
      <w:pPr>
        <w:ind w:left="1194" w:hanging="360"/>
      </w:pPr>
      <w:rPr>
        <w:rFonts w:hint="default"/>
        <w:lang w:val="en-GB" w:eastAsia="en-GB" w:bidi="en-GB"/>
      </w:rPr>
    </w:lvl>
    <w:lvl w:ilvl="2" w:tplc="7A0C9278">
      <w:numFmt w:val="bullet"/>
      <w:lvlText w:val="•"/>
      <w:lvlJc w:val="left"/>
      <w:pPr>
        <w:ind w:left="1568" w:hanging="360"/>
      </w:pPr>
      <w:rPr>
        <w:rFonts w:hint="default"/>
        <w:lang w:val="en-GB" w:eastAsia="en-GB" w:bidi="en-GB"/>
      </w:rPr>
    </w:lvl>
    <w:lvl w:ilvl="3" w:tplc="B2362F1A">
      <w:numFmt w:val="bullet"/>
      <w:lvlText w:val="•"/>
      <w:lvlJc w:val="left"/>
      <w:pPr>
        <w:ind w:left="1942" w:hanging="360"/>
      </w:pPr>
      <w:rPr>
        <w:rFonts w:hint="default"/>
        <w:lang w:val="en-GB" w:eastAsia="en-GB" w:bidi="en-GB"/>
      </w:rPr>
    </w:lvl>
    <w:lvl w:ilvl="4" w:tplc="5FE07E0E">
      <w:numFmt w:val="bullet"/>
      <w:lvlText w:val="•"/>
      <w:lvlJc w:val="left"/>
      <w:pPr>
        <w:ind w:left="2316" w:hanging="360"/>
      </w:pPr>
      <w:rPr>
        <w:rFonts w:hint="default"/>
        <w:lang w:val="en-GB" w:eastAsia="en-GB" w:bidi="en-GB"/>
      </w:rPr>
    </w:lvl>
    <w:lvl w:ilvl="5" w:tplc="59B4AEB8">
      <w:numFmt w:val="bullet"/>
      <w:lvlText w:val="•"/>
      <w:lvlJc w:val="left"/>
      <w:pPr>
        <w:ind w:left="2690" w:hanging="360"/>
      </w:pPr>
      <w:rPr>
        <w:rFonts w:hint="default"/>
        <w:lang w:val="en-GB" w:eastAsia="en-GB" w:bidi="en-GB"/>
      </w:rPr>
    </w:lvl>
    <w:lvl w:ilvl="6" w:tplc="3D02CF44">
      <w:numFmt w:val="bullet"/>
      <w:lvlText w:val="•"/>
      <w:lvlJc w:val="left"/>
      <w:pPr>
        <w:ind w:left="3064" w:hanging="360"/>
      </w:pPr>
      <w:rPr>
        <w:rFonts w:hint="default"/>
        <w:lang w:val="en-GB" w:eastAsia="en-GB" w:bidi="en-GB"/>
      </w:rPr>
    </w:lvl>
    <w:lvl w:ilvl="7" w:tplc="03F87F9E">
      <w:numFmt w:val="bullet"/>
      <w:lvlText w:val="•"/>
      <w:lvlJc w:val="left"/>
      <w:pPr>
        <w:ind w:left="3438" w:hanging="360"/>
      </w:pPr>
      <w:rPr>
        <w:rFonts w:hint="default"/>
        <w:lang w:val="en-GB" w:eastAsia="en-GB" w:bidi="en-GB"/>
      </w:rPr>
    </w:lvl>
    <w:lvl w:ilvl="8" w:tplc="796A6634">
      <w:numFmt w:val="bullet"/>
      <w:lvlText w:val="•"/>
      <w:lvlJc w:val="left"/>
      <w:pPr>
        <w:ind w:left="3812" w:hanging="360"/>
      </w:pPr>
      <w:rPr>
        <w:rFonts w:hint="default"/>
        <w:lang w:val="en-GB" w:eastAsia="en-GB" w:bidi="en-GB"/>
      </w:rPr>
    </w:lvl>
  </w:abstractNum>
  <w:abstractNum w:abstractNumId="10" w15:restartNumberingAfterBreak="0">
    <w:nsid w:val="443E38D3"/>
    <w:multiLevelType w:val="hybridMultilevel"/>
    <w:tmpl w:val="47C8133A"/>
    <w:lvl w:ilvl="0" w:tplc="1592DF68">
      <w:numFmt w:val="bullet"/>
      <w:lvlText w:val=""/>
      <w:lvlJc w:val="left"/>
      <w:pPr>
        <w:ind w:left="828" w:hanging="360"/>
      </w:pPr>
      <w:rPr>
        <w:rFonts w:ascii="Symbol" w:eastAsia="Symbol" w:hAnsi="Symbol" w:cs="Symbol" w:hint="default"/>
        <w:w w:val="100"/>
        <w:sz w:val="24"/>
        <w:szCs w:val="24"/>
        <w:lang w:val="en-GB" w:eastAsia="en-GB" w:bidi="en-GB"/>
      </w:rPr>
    </w:lvl>
    <w:lvl w:ilvl="1" w:tplc="53DA434E">
      <w:numFmt w:val="bullet"/>
      <w:lvlText w:val="•"/>
      <w:lvlJc w:val="left"/>
      <w:pPr>
        <w:ind w:left="1194" w:hanging="360"/>
      </w:pPr>
      <w:rPr>
        <w:rFonts w:hint="default"/>
        <w:lang w:val="en-GB" w:eastAsia="en-GB" w:bidi="en-GB"/>
      </w:rPr>
    </w:lvl>
    <w:lvl w:ilvl="2" w:tplc="618CAFC6">
      <w:numFmt w:val="bullet"/>
      <w:lvlText w:val="•"/>
      <w:lvlJc w:val="left"/>
      <w:pPr>
        <w:ind w:left="1568" w:hanging="360"/>
      </w:pPr>
      <w:rPr>
        <w:rFonts w:hint="default"/>
        <w:lang w:val="en-GB" w:eastAsia="en-GB" w:bidi="en-GB"/>
      </w:rPr>
    </w:lvl>
    <w:lvl w:ilvl="3" w:tplc="AB44C7A4">
      <w:numFmt w:val="bullet"/>
      <w:lvlText w:val="•"/>
      <w:lvlJc w:val="left"/>
      <w:pPr>
        <w:ind w:left="1942" w:hanging="360"/>
      </w:pPr>
      <w:rPr>
        <w:rFonts w:hint="default"/>
        <w:lang w:val="en-GB" w:eastAsia="en-GB" w:bidi="en-GB"/>
      </w:rPr>
    </w:lvl>
    <w:lvl w:ilvl="4" w:tplc="6CB25230">
      <w:numFmt w:val="bullet"/>
      <w:lvlText w:val="•"/>
      <w:lvlJc w:val="left"/>
      <w:pPr>
        <w:ind w:left="2316" w:hanging="360"/>
      </w:pPr>
      <w:rPr>
        <w:rFonts w:hint="default"/>
        <w:lang w:val="en-GB" w:eastAsia="en-GB" w:bidi="en-GB"/>
      </w:rPr>
    </w:lvl>
    <w:lvl w:ilvl="5" w:tplc="7F9E5B4A">
      <w:numFmt w:val="bullet"/>
      <w:lvlText w:val="•"/>
      <w:lvlJc w:val="left"/>
      <w:pPr>
        <w:ind w:left="2690" w:hanging="360"/>
      </w:pPr>
      <w:rPr>
        <w:rFonts w:hint="default"/>
        <w:lang w:val="en-GB" w:eastAsia="en-GB" w:bidi="en-GB"/>
      </w:rPr>
    </w:lvl>
    <w:lvl w:ilvl="6" w:tplc="810E7CDE">
      <w:numFmt w:val="bullet"/>
      <w:lvlText w:val="•"/>
      <w:lvlJc w:val="left"/>
      <w:pPr>
        <w:ind w:left="3064" w:hanging="360"/>
      </w:pPr>
      <w:rPr>
        <w:rFonts w:hint="default"/>
        <w:lang w:val="en-GB" w:eastAsia="en-GB" w:bidi="en-GB"/>
      </w:rPr>
    </w:lvl>
    <w:lvl w:ilvl="7" w:tplc="D938EE54">
      <w:numFmt w:val="bullet"/>
      <w:lvlText w:val="•"/>
      <w:lvlJc w:val="left"/>
      <w:pPr>
        <w:ind w:left="3438" w:hanging="360"/>
      </w:pPr>
      <w:rPr>
        <w:rFonts w:hint="default"/>
        <w:lang w:val="en-GB" w:eastAsia="en-GB" w:bidi="en-GB"/>
      </w:rPr>
    </w:lvl>
    <w:lvl w:ilvl="8" w:tplc="9166751C">
      <w:numFmt w:val="bullet"/>
      <w:lvlText w:val="•"/>
      <w:lvlJc w:val="left"/>
      <w:pPr>
        <w:ind w:left="3812" w:hanging="360"/>
      </w:pPr>
      <w:rPr>
        <w:rFonts w:hint="default"/>
        <w:lang w:val="en-GB" w:eastAsia="en-GB" w:bidi="en-GB"/>
      </w:rPr>
    </w:lvl>
  </w:abstractNum>
  <w:abstractNum w:abstractNumId="11" w15:restartNumberingAfterBreak="0">
    <w:nsid w:val="45C267E9"/>
    <w:multiLevelType w:val="hybridMultilevel"/>
    <w:tmpl w:val="6504D39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2" w15:restartNumberingAfterBreak="0">
    <w:nsid w:val="4D4514C4"/>
    <w:multiLevelType w:val="hybridMultilevel"/>
    <w:tmpl w:val="69184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366EC"/>
    <w:multiLevelType w:val="hybridMultilevel"/>
    <w:tmpl w:val="5874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64BDE"/>
    <w:multiLevelType w:val="multilevel"/>
    <w:tmpl w:val="7410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A6856"/>
    <w:multiLevelType w:val="multilevel"/>
    <w:tmpl w:val="D4962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D65196"/>
    <w:multiLevelType w:val="hybridMultilevel"/>
    <w:tmpl w:val="48E6F1F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7" w15:restartNumberingAfterBreak="0">
    <w:nsid w:val="64374B74"/>
    <w:multiLevelType w:val="multilevel"/>
    <w:tmpl w:val="A636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3B6A00"/>
    <w:multiLevelType w:val="hybridMultilevel"/>
    <w:tmpl w:val="B240C516"/>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9" w15:restartNumberingAfterBreak="0">
    <w:nsid w:val="7E33300B"/>
    <w:multiLevelType w:val="hybridMultilevel"/>
    <w:tmpl w:val="ACB87F9A"/>
    <w:lvl w:ilvl="0" w:tplc="9A00979E">
      <w:numFmt w:val="bullet"/>
      <w:lvlText w:val=""/>
      <w:lvlJc w:val="left"/>
      <w:pPr>
        <w:ind w:left="828" w:hanging="360"/>
      </w:pPr>
      <w:rPr>
        <w:rFonts w:ascii="Symbol" w:eastAsia="Symbol" w:hAnsi="Symbol" w:cs="Symbol" w:hint="default"/>
        <w:w w:val="100"/>
        <w:sz w:val="24"/>
        <w:szCs w:val="24"/>
        <w:lang w:val="en-GB" w:eastAsia="en-GB" w:bidi="en-GB"/>
      </w:rPr>
    </w:lvl>
    <w:lvl w:ilvl="1" w:tplc="2FD2EDFE">
      <w:numFmt w:val="bullet"/>
      <w:lvlText w:val="•"/>
      <w:lvlJc w:val="left"/>
      <w:pPr>
        <w:ind w:left="1194" w:hanging="360"/>
      </w:pPr>
      <w:rPr>
        <w:rFonts w:hint="default"/>
        <w:lang w:val="en-GB" w:eastAsia="en-GB" w:bidi="en-GB"/>
      </w:rPr>
    </w:lvl>
    <w:lvl w:ilvl="2" w:tplc="D6145BB8">
      <w:numFmt w:val="bullet"/>
      <w:lvlText w:val="•"/>
      <w:lvlJc w:val="left"/>
      <w:pPr>
        <w:ind w:left="1568" w:hanging="360"/>
      </w:pPr>
      <w:rPr>
        <w:rFonts w:hint="default"/>
        <w:lang w:val="en-GB" w:eastAsia="en-GB" w:bidi="en-GB"/>
      </w:rPr>
    </w:lvl>
    <w:lvl w:ilvl="3" w:tplc="10EEFA56">
      <w:numFmt w:val="bullet"/>
      <w:lvlText w:val="•"/>
      <w:lvlJc w:val="left"/>
      <w:pPr>
        <w:ind w:left="1942" w:hanging="360"/>
      </w:pPr>
      <w:rPr>
        <w:rFonts w:hint="default"/>
        <w:lang w:val="en-GB" w:eastAsia="en-GB" w:bidi="en-GB"/>
      </w:rPr>
    </w:lvl>
    <w:lvl w:ilvl="4" w:tplc="74ECF6AC">
      <w:numFmt w:val="bullet"/>
      <w:lvlText w:val="•"/>
      <w:lvlJc w:val="left"/>
      <w:pPr>
        <w:ind w:left="2316" w:hanging="360"/>
      </w:pPr>
      <w:rPr>
        <w:rFonts w:hint="default"/>
        <w:lang w:val="en-GB" w:eastAsia="en-GB" w:bidi="en-GB"/>
      </w:rPr>
    </w:lvl>
    <w:lvl w:ilvl="5" w:tplc="C7ACB902">
      <w:numFmt w:val="bullet"/>
      <w:lvlText w:val="•"/>
      <w:lvlJc w:val="left"/>
      <w:pPr>
        <w:ind w:left="2690" w:hanging="360"/>
      </w:pPr>
      <w:rPr>
        <w:rFonts w:hint="default"/>
        <w:lang w:val="en-GB" w:eastAsia="en-GB" w:bidi="en-GB"/>
      </w:rPr>
    </w:lvl>
    <w:lvl w:ilvl="6" w:tplc="0D502116">
      <w:numFmt w:val="bullet"/>
      <w:lvlText w:val="•"/>
      <w:lvlJc w:val="left"/>
      <w:pPr>
        <w:ind w:left="3064" w:hanging="360"/>
      </w:pPr>
      <w:rPr>
        <w:rFonts w:hint="default"/>
        <w:lang w:val="en-GB" w:eastAsia="en-GB" w:bidi="en-GB"/>
      </w:rPr>
    </w:lvl>
    <w:lvl w:ilvl="7" w:tplc="8EF018C2">
      <w:numFmt w:val="bullet"/>
      <w:lvlText w:val="•"/>
      <w:lvlJc w:val="left"/>
      <w:pPr>
        <w:ind w:left="3438" w:hanging="360"/>
      </w:pPr>
      <w:rPr>
        <w:rFonts w:hint="default"/>
        <w:lang w:val="en-GB" w:eastAsia="en-GB" w:bidi="en-GB"/>
      </w:rPr>
    </w:lvl>
    <w:lvl w:ilvl="8" w:tplc="39DC046E">
      <w:numFmt w:val="bullet"/>
      <w:lvlText w:val="•"/>
      <w:lvlJc w:val="left"/>
      <w:pPr>
        <w:ind w:left="3812" w:hanging="360"/>
      </w:pPr>
      <w:rPr>
        <w:rFonts w:hint="default"/>
        <w:lang w:val="en-GB" w:eastAsia="en-GB" w:bidi="en-GB"/>
      </w:rPr>
    </w:lvl>
  </w:abstractNum>
  <w:num w:numId="1">
    <w:abstractNumId w:val="8"/>
  </w:num>
  <w:num w:numId="2">
    <w:abstractNumId w:val="19"/>
  </w:num>
  <w:num w:numId="3">
    <w:abstractNumId w:val="7"/>
  </w:num>
  <w:num w:numId="4">
    <w:abstractNumId w:val="4"/>
  </w:num>
  <w:num w:numId="5">
    <w:abstractNumId w:val="10"/>
  </w:num>
  <w:num w:numId="6">
    <w:abstractNumId w:val="0"/>
  </w:num>
  <w:num w:numId="7">
    <w:abstractNumId w:val="9"/>
  </w:num>
  <w:num w:numId="8">
    <w:abstractNumId w:val="3"/>
  </w:num>
  <w:num w:numId="9">
    <w:abstractNumId w:val="6"/>
  </w:num>
  <w:num w:numId="10">
    <w:abstractNumId w:val="12"/>
  </w:num>
  <w:num w:numId="11">
    <w:abstractNumId w:val="15"/>
  </w:num>
  <w:num w:numId="12">
    <w:abstractNumId w:val="13"/>
  </w:num>
  <w:num w:numId="13">
    <w:abstractNumId w:val="1"/>
  </w:num>
  <w:num w:numId="14">
    <w:abstractNumId w:val="5"/>
  </w:num>
  <w:num w:numId="15">
    <w:abstractNumId w:val="17"/>
  </w:num>
  <w:num w:numId="16">
    <w:abstractNumId w:val="2"/>
  </w:num>
  <w:num w:numId="17">
    <w:abstractNumId w:val="14"/>
  </w:num>
  <w:num w:numId="18">
    <w:abstractNumId w:val="11"/>
  </w:num>
  <w:num w:numId="19">
    <w:abstractNumId w:val="16"/>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MzUysjS3MLcwNDJT0lEKTi0uzszPAykwqgUAPazHdSwAAAA="/>
  </w:docVars>
  <w:rsids>
    <w:rsidRoot w:val="00362DC5"/>
    <w:rsid w:val="000101C4"/>
    <w:rsid w:val="00015B0D"/>
    <w:rsid w:val="0001756B"/>
    <w:rsid w:val="000209B0"/>
    <w:rsid w:val="00033025"/>
    <w:rsid w:val="0003637A"/>
    <w:rsid w:val="000477C1"/>
    <w:rsid w:val="00053BCE"/>
    <w:rsid w:val="00060930"/>
    <w:rsid w:val="0006707C"/>
    <w:rsid w:val="00075615"/>
    <w:rsid w:val="0008748F"/>
    <w:rsid w:val="00095277"/>
    <w:rsid w:val="000A2E3A"/>
    <w:rsid w:val="000B6F29"/>
    <w:rsid w:val="000C12F7"/>
    <w:rsid w:val="000C7DDB"/>
    <w:rsid w:val="00102A34"/>
    <w:rsid w:val="00131D02"/>
    <w:rsid w:val="00142919"/>
    <w:rsid w:val="001461DE"/>
    <w:rsid w:val="00150454"/>
    <w:rsid w:val="00151AA5"/>
    <w:rsid w:val="0017217C"/>
    <w:rsid w:val="00177859"/>
    <w:rsid w:val="001779C6"/>
    <w:rsid w:val="00177A55"/>
    <w:rsid w:val="0019404A"/>
    <w:rsid w:val="001A1803"/>
    <w:rsid w:val="001D0C84"/>
    <w:rsid w:val="001D2CF7"/>
    <w:rsid w:val="00220582"/>
    <w:rsid w:val="00221DE5"/>
    <w:rsid w:val="002767A4"/>
    <w:rsid w:val="00282439"/>
    <w:rsid w:val="002935CD"/>
    <w:rsid w:val="002B1DCD"/>
    <w:rsid w:val="002D711F"/>
    <w:rsid w:val="002F6AF3"/>
    <w:rsid w:val="00304F87"/>
    <w:rsid w:val="00306D6F"/>
    <w:rsid w:val="00322D96"/>
    <w:rsid w:val="00362DC5"/>
    <w:rsid w:val="0037325A"/>
    <w:rsid w:val="00375DEB"/>
    <w:rsid w:val="003804FB"/>
    <w:rsid w:val="00381680"/>
    <w:rsid w:val="00395E01"/>
    <w:rsid w:val="003A5880"/>
    <w:rsid w:val="003B1453"/>
    <w:rsid w:val="003C79ED"/>
    <w:rsid w:val="003D7BBB"/>
    <w:rsid w:val="003E58C1"/>
    <w:rsid w:val="003E5F1F"/>
    <w:rsid w:val="004169BB"/>
    <w:rsid w:val="00420838"/>
    <w:rsid w:val="00423CCE"/>
    <w:rsid w:val="00427811"/>
    <w:rsid w:val="00430AD6"/>
    <w:rsid w:val="00450EE2"/>
    <w:rsid w:val="004565A3"/>
    <w:rsid w:val="0048640E"/>
    <w:rsid w:val="004A5D3C"/>
    <w:rsid w:val="004A5F22"/>
    <w:rsid w:val="004D30EA"/>
    <w:rsid w:val="004F32F7"/>
    <w:rsid w:val="00527A63"/>
    <w:rsid w:val="00541E59"/>
    <w:rsid w:val="00543A6C"/>
    <w:rsid w:val="005A1425"/>
    <w:rsid w:val="005A518B"/>
    <w:rsid w:val="005B136C"/>
    <w:rsid w:val="005C06EA"/>
    <w:rsid w:val="005D2487"/>
    <w:rsid w:val="005F4CCE"/>
    <w:rsid w:val="00601EBF"/>
    <w:rsid w:val="00625A69"/>
    <w:rsid w:val="00664500"/>
    <w:rsid w:val="00686D47"/>
    <w:rsid w:val="006912E1"/>
    <w:rsid w:val="00697D6D"/>
    <w:rsid w:val="00697F8F"/>
    <w:rsid w:val="006C1F67"/>
    <w:rsid w:val="006D4054"/>
    <w:rsid w:val="006D712A"/>
    <w:rsid w:val="006E3A15"/>
    <w:rsid w:val="006F2583"/>
    <w:rsid w:val="006F7E03"/>
    <w:rsid w:val="007025F4"/>
    <w:rsid w:val="00710066"/>
    <w:rsid w:val="00720A5E"/>
    <w:rsid w:val="00720DAC"/>
    <w:rsid w:val="00721C2C"/>
    <w:rsid w:val="00754675"/>
    <w:rsid w:val="007C5D40"/>
    <w:rsid w:val="007C78F5"/>
    <w:rsid w:val="007F001E"/>
    <w:rsid w:val="007F38EF"/>
    <w:rsid w:val="00810F91"/>
    <w:rsid w:val="0082001F"/>
    <w:rsid w:val="00824F42"/>
    <w:rsid w:val="008265F2"/>
    <w:rsid w:val="0083072B"/>
    <w:rsid w:val="008363D2"/>
    <w:rsid w:val="008512F8"/>
    <w:rsid w:val="00854D72"/>
    <w:rsid w:val="008848E3"/>
    <w:rsid w:val="008A111B"/>
    <w:rsid w:val="008A3909"/>
    <w:rsid w:val="008C2553"/>
    <w:rsid w:val="008D3F1D"/>
    <w:rsid w:val="008D40A7"/>
    <w:rsid w:val="009328B9"/>
    <w:rsid w:val="00942F8B"/>
    <w:rsid w:val="00946ADA"/>
    <w:rsid w:val="0097129D"/>
    <w:rsid w:val="009B7A26"/>
    <w:rsid w:val="009C6E14"/>
    <w:rsid w:val="009D4799"/>
    <w:rsid w:val="009E74CD"/>
    <w:rsid w:val="009F7381"/>
    <w:rsid w:val="00A12133"/>
    <w:rsid w:val="00A13389"/>
    <w:rsid w:val="00A32534"/>
    <w:rsid w:val="00A52D15"/>
    <w:rsid w:val="00A76A09"/>
    <w:rsid w:val="00AD2FA0"/>
    <w:rsid w:val="00AD54EC"/>
    <w:rsid w:val="00AD6371"/>
    <w:rsid w:val="00AE7B25"/>
    <w:rsid w:val="00B033AB"/>
    <w:rsid w:val="00B23724"/>
    <w:rsid w:val="00B439AA"/>
    <w:rsid w:val="00B564C9"/>
    <w:rsid w:val="00B84E8B"/>
    <w:rsid w:val="00B936F9"/>
    <w:rsid w:val="00C01DA4"/>
    <w:rsid w:val="00C0563F"/>
    <w:rsid w:val="00C15C1A"/>
    <w:rsid w:val="00C64F72"/>
    <w:rsid w:val="00C709F9"/>
    <w:rsid w:val="00C70F5A"/>
    <w:rsid w:val="00C860A0"/>
    <w:rsid w:val="00CB0CF8"/>
    <w:rsid w:val="00CB11DC"/>
    <w:rsid w:val="00CB1970"/>
    <w:rsid w:val="00CC1341"/>
    <w:rsid w:val="00CC1FDB"/>
    <w:rsid w:val="00CC758A"/>
    <w:rsid w:val="00CE6B24"/>
    <w:rsid w:val="00CE6E84"/>
    <w:rsid w:val="00D151ED"/>
    <w:rsid w:val="00D206D2"/>
    <w:rsid w:val="00D5012F"/>
    <w:rsid w:val="00D6261A"/>
    <w:rsid w:val="00D73684"/>
    <w:rsid w:val="00D85B15"/>
    <w:rsid w:val="00DD4018"/>
    <w:rsid w:val="00DE04DB"/>
    <w:rsid w:val="00DE1319"/>
    <w:rsid w:val="00DE475B"/>
    <w:rsid w:val="00E063AF"/>
    <w:rsid w:val="00E14C70"/>
    <w:rsid w:val="00E16377"/>
    <w:rsid w:val="00E26D65"/>
    <w:rsid w:val="00E3333A"/>
    <w:rsid w:val="00E52231"/>
    <w:rsid w:val="00E52913"/>
    <w:rsid w:val="00E65DF9"/>
    <w:rsid w:val="00E97C9E"/>
    <w:rsid w:val="00EC1302"/>
    <w:rsid w:val="00EF033B"/>
    <w:rsid w:val="00F12A7A"/>
    <w:rsid w:val="00F44975"/>
    <w:rsid w:val="00F5227B"/>
    <w:rsid w:val="00F60C15"/>
    <w:rsid w:val="00F906C9"/>
    <w:rsid w:val="00FD14E1"/>
    <w:rsid w:val="00FD42A3"/>
    <w:rsid w:val="00FE0204"/>
    <w:rsid w:val="00FE02E9"/>
    <w:rsid w:val="00FE08D2"/>
    <w:rsid w:val="00FF2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733F7"/>
  <w15:docId w15:val="{D08685B0-C5FE-43DA-93BB-7E4C93D0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0" w:lineRule="auto"/>
      <w:ind w:left="385" w:hanging="10"/>
    </w:pPr>
    <w:rPr>
      <w:rFonts w:ascii="Arial" w:eastAsia="Arial" w:hAnsi="Arial" w:cs="Arial"/>
      <w:color w:val="000000"/>
      <w:sz w:val="23"/>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3"/>
      <w:u w:val="single" w:color="000000"/>
    </w:rPr>
  </w:style>
  <w:style w:type="paragraph" w:styleId="Heading2">
    <w:name w:val="heading 2"/>
    <w:basedOn w:val="Normal"/>
    <w:next w:val="Normal"/>
    <w:link w:val="Heading2Char"/>
    <w:uiPriority w:val="9"/>
    <w:semiHidden/>
    <w:unhideWhenUsed/>
    <w:qFormat/>
    <w:rsid w:val="00C7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8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C13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3"/>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27A63"/>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527A63"/>
    <w:rPr>
      <w:rFonts w:cs="Times New Roman"/>
      <w:lang w:val="en-US" w:eastAsia="en-US"/>
    </w:rPr>
  </w:style>
  <w:style w:type="paragraph" w:styleId="ListParagraph">
    <w:name w:val="List Paragraph"/>
    <w:basedOn w:val="Normal"/>
    <w:uiPriority w:val="34"/>
    <w:qFormat/>
    <w:rsid w:val="00AD6371"/>
    <w:pPr>
      <w:ind w:left="720"/>
      <w:contextualSpacing/>
    </w:pPr>
  </w:style>
  <w:style w:type="paragraph" w:customStyle="1" w:styleId="Default">
    <w:name w:val="Default"/>
    <w:rsid w:val="00E3333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7F38E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7F38EF"/>
    <w:pPr>
      <w:widowControl w:val="0"/>
      <w:autoSpaceDE w:val="0"/>
      <w:autoSpaceDN w:val="0"/>
      <w:spacing w:after="0" w:line="240" w:lineRule="auto"/>
      <w:ind w:left="0" w:firstLine="0"/>
    </w:pPr>
    <w:rPr>
      <w:color w:val="auto"/>
      <w:sz w:val="22"/>
      <w:lang w:val="en-US" w:eastAsia="en-US" w:bidi="en-US"/>
    </w:rPr>
  </w:style>
  <w:style w:type="character" w:customStyle="1" w:styleId="BodyTextChar">
    <w:name w:val="Body Text Char"/>
    <w:basedOn w:val="DefaultParagraphFont"/>
    <w:link w:val="BodyText"/>
    <w:uiPriority w:val="1"/>
    <w:rsid w:val="007F38EF"/>
    <w:rPr>
      <w:rFonts w:ascii="Arial" w:eastAsia="Arial" w:hAnsi="Arial" w:cs="Arial"/>
      <w:lang w:val="en-US" w:eastAsia="en-US" w:bidi="en-US"/>
    </w:rPr>
  </w:style>
  <w:style w:type="table" w:styleId="TableGrid0">
    <w:name w:val="Table Grid"/>
    <w:basedOn w:val="TableNormal"/>
    <w:uiPriority w:val="39"/>
    <w:rsid w:val="0088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D40A7"/>
    <w:pPr>
      <w:widowControl w:val="0"/>
      <w:autoSpaceDE w:val="0"/>
      <w:autoSpaceDN w:val="0"/>
      <w:spacing w:after="0" w:line="240" w:lineRule="auto"/>
      <w:ind w:left="0" w:firstLine="0"/>
    </w:pPr>
    <w:rPr>
      <w:color w:val="auto"/>
      <w:sz w:val="22"/>
      <w:lang w:val="en-US" w:eastAsia="en-US" w:bidi="en-US"/>
    </w:rPr>
  </w:style>
  <w:style w:type="paragraph" w:styleId="NoSpacing">
    <w:name w:val="No Spacing"/>
    <w:uiPriority w:val="1"/>
    <w:qFormat/>
    <w:rsid w:val="00033025"/>
    <w:pPr>
      <w:spacing w:after="0" w:line="240" w:lineRule="auto"/>
      <w:ind w:left="385" w:hanging="10"/>
    </w:pPr>
    <w:rPr>
      <w:rFonts w:ascii="Arial" w:eastAsia="Arial" w:hAnsi="Arial" w:cs="Arial"/>
      <w:color w:val="000000"/>
      <w:sz w:val="23"/>
    </w:rPr>
  </w:style>
  <w:style w:type="character" w:styleId="Hyperlink">
    <w:name w:val="Hyperlink"/>
    <w:basedOn w:val="DefaultParagraphFont"/>
    <w:uiPriority w:val="99"/>
    <w:unhideWhenUsed/>
    <w:rsid w:val="00C70F5A"/>
    <w:rPr>
      <w:color w:val="0563C1" w:themeColor="hyperlink"/>
      <w:u w:val="single"/>
    </w:rPr>
  </w:style>
  <w:style w:type="character" w:styleId="UnresolvedMention">
    <w:name w:val="Unresolved Mention"/>
    <w:basedOn w:val="DefaultParagraphFont"/>
    <w:uiPriority w:val="99"/>
    <w:semiHidden/>
    <w:unhideWhenUsed/>
    <w:rsid w:val="00C70F5A"/>
    <w:rPr>
      <w:color w:val="605E5C"/>
      <w:shd w:val="clear" w:color="auto" w:fill="E1DFDD"/>
    </w:rPr>
  </w:style>
  <w:style w:type="character" w:customStyle="1" w:styleId="Heading2Char">
    <w:name w:val="Heading 2 Char"/>
    <w:basedOn w:val="DefaultParagraphFont"/>
    <w:link w:val="Heading2"/>
    <w:uiPriority w:val="9"/>
    <w:semiHidden/>
    <w:rsid w:val="00C70F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70F5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16377"/>
    <w:rPr>
      <w:b/>
      <w:bCs/>
    </w:rPr>
  </w:style>
  <w:style w:type="character" w:styleId="Emphasis">
    <w:name w:val="Emphasis"/>
    <w:basedOn w:val="DefaultParagraphFont"/>
    <w:uiPriority w:val="20"/>
    <w:qFormat/>
    <w:rsid w:val="00E16377"/>
    <w:rPr>
      <w:i/>
      <w:iCs/>
    </w:rPr>
  </w:style>
  <w:style w:type="paragraph" w:customStyle="1" w:styleId="acces-listitems">
    <w:name w:val="acces-listitems"/>
    <w:basedOn w:val="Normal"/>
    <w:rsid w:val="00E1637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semiHidden/>
    <w:rsid w:val="00CC1341"/>
    <w:rPr>
      <w:rFonts w:asciiTheme="majorHAnsi" w:eastAsiaTheme="majorEastAsia" w:hAnsiTheme="majorHAnsi" w:cstheme="majorBidi"/>
      <w:color w:val="1F3763" w:themeColor="accent1" w:themeShade="7F"/>
      <w:sz w:val="23"/>
    </w:rPr>
  </w:style>
  <w:style w:type="character" w:customStyle="1" w:styleId="ata-controlscomplain-btn">
    <w:name w:val="ata-controls__complain-btn"/>
    <w:basedOn w:val="DefaultParagraphFont"/>
    <w:rsid w:val="00CC1341"/>
  </w:style>
  <w:style w:type="character" w:customStyle="1" w:styleId="css-8yl26h">
    <w:name w:val="css-8yl26h"/>
    <w:basedOn w:val="DefaultParagraphFont"/>
    <w:rsid w:val="00FE08D2"/>
  </w:style>
  <w:style w:type="paragraph" w:customStyle="1" w:styleId="css-1cr3nkl">
    <w:name w:val="css-1cr3nkl"/>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ss-1huyk6v">
    <w:name w:val="css-1huyk6v"/>
    <w:basedOn w:val="DefaultParagraphFont"/>
    <w:rsid w:val="00FE08D2"/>
  </w:style>
  <w:style w:type="paragraph" w:styleId="z-TopofForm">
    <w:name w:val="HTML Top of Form"/>
    <w:basedOn w:val="Normal"/>
    <w:next w:val="Normal"/>
    <w:link w:val="z-TopofFormChar"/>
    <w:hidden/>
    <w:uiPriority w:val="99"/>
    <w:semiHidden/>
    <w:unhideWhenUsed/>
    <w:rsid w:val="00FE08D2"/>
    <w:pPr>
      <w:pBdr>
        <w:bottom w:val="single" w:sz="6" w:space="1" w:color="auto"/>
      </w:pBdr>
      <w:spacing w:after="0" w:line="240" w:lineRule="auto"/>
      <w:ind w:left="0" w:firstLine="0"/>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semiHidden/>
    <w:rsid w:val="00FE08D2"/>
    <w:rPr>
      <w:rFonts w:ascii="Arial" w:eastAsia="Times New Roman" w:hAnsi="Arial" w:cs="Arial"/>
      <w:vanish/>
      <w:sz w:val="16"/>
      <w:szCs w:val="16"/>
    </w:rPr>
  </w:style>
  <w:style w:type="paragraph" w:customStyle="1" w:styleId="css-nz9v2z">
    <w:name w:val="css-nz9v2z"/>
    <w:basedOn w:val="Normal"/>
    <w:rsid w:val="00FE08D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z-BottomofForm">
    <w:name w:val="HTML Bottom of Form"/>
    <w:basedOn w:val="Normal"/>
    <w:next w:val="Normal"/>
    <w:link w:val="z-BottomofFormChar"/>
    <w:hidden/>
    <w:uiPriority w:val="99"/>
    <w:semiHidden/>
    <w:unhideWhenUsed/>
    <w:rsid w:val="00FE08D2"/>
    <w:pPr>
      <w:pBdr>
        <w:top w:val="single" w:sz="6" w:space="1" w:color="auto"/>
      </w:pBdr>
      <w:spacing w:after="0" w:line="240" w:lineRule="auto"/>
      <w:ind w:left="0" w:firstLine="0"/>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semiHidden/>
    <w:rsid w:val="00FE08D2"/>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306D6F"/>
    <w:rPr>
      <w:sz w:val="16"/>
      <w:szCs w:val="16"/>
    </w:rPr>
  </w:style>
  <w:style w:type="paragraph" w:styleId="CommentText">
    <w:name w:val="annotation text"/>
    <w:basedOn w:val="Normal"/>
    <w:link w:val="CommentTextChar"/>
    <w:uiPriority w:val="99"/>
    <w:semiHidden/>
    <w:unhideWhenUsed/>
    <w:rsid w:val="00306D6F"/>
    <w:pPr>
      <w:spacing w:line="240" w:lineRule="auto"/>
    </w:pPr>
    <w:rPr>
      <w:sz w:val="20"/>
      <w:szCs w:val="20"/>
    </w:rPr>
  </w:style>
  <w:style w:type="character" w:customStyle="1" w:styleId="CommentTextChar">
    <w:name w:val="Comment Text Char"/>
    <w:basedOn w:val="DefaultParagraphFont"/>
    <w:link w:val="CommentText"/>
    <w:uiPriority w:val="99"/>
    <w:semiHidden/>
    <w:rsid w:val="00306D6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06D6F"/>
    <w:rPr>
      <w:b/>
      <w:bCs/>
    </w:rPr>
  </w:style>
  <w:style w:type="character" w:customStyle="1" w:styleId="CommentSubjectChar">
    <w:name w:val="Comment Subject Char"/>
    <w:basedOn w:val="CommentTextChar"/>
    <w:link w:val="CommentSubject"/>
    <w:uiPriority w:val="99"/>
    <w:semiHidden/>
    <w:rsid w:val="00306D6F"/>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06D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D6F"/>
    <w:rPr>
      <w:rFonts w:ascii="Segoe UI" w:eastAsia="Arial" w:hAnsi="Segoe UI" w:cs="Segoe UI"/>
      <w:color w:val="000000"/>
      <w:sz w:val="18"/>
      <w:szCs w:val="18"/>
    </w:rPr>
  </w:style>
  <w:style w:type="table" w:customStyle="1" w:styleId="TableGrid1">
    <w:name w:val="Table Grid1"/>
    <w:rsid w:val="00A1338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3020">
      <w:bodyDiv w:val="1"/>
      <w:marLeft w:val="0"/>
      <w:marRight w:val="0"/>
      <w:marTop w:val="0"/>
      <w:marBottom w:val="0"/>
      <w:divBdr>
        <w:top w:val="none" w:sz="0" w:space="0" w:color="auto"/>
        <w:left w:val="none" w:sz="0" w:space="0" w:color="auto"/>
        <w:bottom w:val="none" w:sz="0" w:space="0" w:color="auto"/>
        <w:right w:val="none" w:sz="0" w:space="0" w:color="auto"/>
      </w:divBdr>
    </w:div>
    <w:div w:id="57287862">
      <w:bodyDiv w:val="1"/>
      <w:marLeft w:val="0"/>
      <w:marRight w:val="0"/>
      <w:marTop w:val="0"/>
      <w:marBottom w:val="0"/>
      <w:divBdr>
        <w:top w:val="none" w:sz="0" w:space="0" w:color="auto"/>
        <w:left w:val="none" w:sz="0" w:space="0" w:color="auto"/>
        <w:bottom w:val="none" w:sz="0" w:space="0" w:color="auto"/>
        <w:right w:val="none" w:sz="0" w:space="0" w:color="auto"/>
      </w:divBdr>
    </w:div>
    <w:div w:id="211116170">
      <w:bodyDiv w:val="1"/>
      <w:marLeft w:val="0"/>
      <w:marRight w:val="0"/>
      <w:marTop w:val="0"/>
      <w:marBottom w:val="0"/>
      <w:divBdr>
        <w:top w:val="none" w:sz="0" w:space="0" w:color="auto"/>
        <w:left w:val="none" w:sz="0" w:space="0" w:color="auto"/>
        <w:bottom w:val="none" w:sz="0" w:space="0" w:color="auto"/>
        <w:right w:val="none" w:sz="0" w:space="0" w:color="auto"/>
      </w:divBdr>
      <w:divsChild>
        <w:div w:id="1787042450">
          <w:marLeft w:val="-240"/>
          <w:marRight w:val="-240"/>
          <w:marTop w:val="0"/>
          <w:marBottom w:val="0"/>
          <w:divBdr>
            <w:top w:val="none" w:sz="0" w:space="0" w:color="auto"/>
            <w:left w:val="none" w:sz="0" w:space="0" w:color="auto"/>
            <w:bottom w:val="none" w:sz="0" w:space="0" w:color="auto"/>
            <w:right w:val="none" w:sz="0" w:space="0" w:color="auto"/>
          </w:divBdr>
          <w:divsChild>
            <w:div w:id="706755324">
              <w:marLeft w:val="0"/>
              <w:marRight w:val="0"/>
              <w:marTop w:val="0"/>
              <w:marBottom w:val="0"/>
              <w:divBdr>
                <w:top w:val="none" w:sz="0" w:space="0" w:color="auto"/>
                <w:left w:val="none" w:sz="0" w:space="0" w:color="auto"/>
                <w:bottom w:val="none" w:sz="0" w:space="0" w:color="auto"/>
                <w:right w:val="none" w:sz="0" w:space="0" w:color="auto"/>
              </w:divBdr>
            </w:div>
          </w:divsChild>
        </w:div>
        <w:div w:id="209725957">
          <w:marLeft w:val="-240"/>
          <w:marRight w:val="-240"/>
          <w:marTop w:val="0"/>
          <w:marBottom w:val="0"/>
          <w:divBdr>
            <w:top w:val="none" w:sz="0" w:space="0" w:color="auto"/>
            <w:left w:val="none" w:sz="0" w:space="0" w:color="auto"/>
            <w:bottom w:val="none" w:sz="0" w:space="0" w:color="auto"/>
            <w:right w:val="none" w:sz="0" w:space="0" w:color="auto"/>
          </w:divBdr>
          <w:divsChild>
            <w:div w:id="10507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80012">
      <w:bodyDiv w:val="1"/>
      <w:marLeft w:val="0"/>
      <w:marRight w:val="0"/>
      <w:marTop w:val="0"/>
      <w:marBottom w:val="0"/>
      <w:divBdr>
        <w:top w:val="none" w:sz="0" w:space="0" w:color="auto"/>
        <w:left w:val="none" w:sz="0" w:space="0" w:color="auto"/>
        <w:bottom w:val="none" w:sz="0" w:space="0" w:color="auto"/>
        <w:right w:val="none" w:sz="0" w:space="0" w:color="auto"/>
      </w:divBdr>
    </w:div>
    <w:div w:id="494686095">
      <w:bodyDiv w:val="1"/>
      <w:marLeft w:val="0"/>
      <w:marRight w:val="0"/>
      <w:marTop w:val="0"/>
      <w:marBottom w:val="0"/>
      <w:divBdr>
        <w:top w:val="none" w:sz="0" w:space="0" w:color="auto"/>
        <w:left w:val="none" w:sz="0" w:space="0" w:color="auto"/>
        <w:bottom w:val="none" w:sz="0" w:space="0" w:color="auto"/>
        <w:right w:val="none" w:sz="0" w:space="0" w:color="auto"/>
      </w:divBdr>
      <w:divsChild>
        <w:div w:id="1171917390">
          <w:marLeft w:val="0"/>
          <w:marRight w:val="0"/>
          <w:marTop w:val="0"/>
          <w:marBottom w:val="0"/>
          <w:divBdr>
            <w:top w:val="none" w:sz="0" w:space="0" w:color="auto"/>
            <w:left w:val="none" w:sz="0" w:space="0" w:color="auto"/>
            <w:bottom w:val="none" w:sz="0" w:space="0" w:color="auto"/>
            <w:right w:val="none" w:sz="0" w:space="0" w:color="auto"/>
          </w:divBdr>
          <w:divsChild>
            <w:div w:id="855771976">
              <w:marLeft w:val="0"/>
              <w:marRight w:val="0"/>
              <w:marTop w:val="0"/>
              <w:marBottom w:val="0"/>
              <w:divBdr>
                <w:top w:val="none" w:sz="0" w:space="0" w:color="auto"/>
                <w:left w:val="none" w:sz="0" w:space="0" w:color="auto"/>
                <w:bottom w:val="none" w:sz="0" w:space="0" w:color="auto"/>
                <w:right w:val="none" w:sz="0" w:space="0" w:color="auto"/>
              </w:divBdr>
              <w:divsChild>
                <w:div w:id="1615944079">
                  <w:marLeft w:val="0"/>
                  <w:marRight w:val="0"/>
                  <w:marTop w:val="0"/>
                  <w:marBottom w:val="750"/>
                  <w:divBdr>
                    <w:top w:val="none" w:sz="0" w:space="0" w:color="auto"/>
                    <w:left w:val="none" w:sz="0" w:space="0" w:color="auto"/>
                    <w:bottom w:val="none" w:sz="0" w:space="0" w:color="auto"/>
                    <w:right w:val="none" w:sz="0" w:space="0" w:color="auto"/>
                  </w:divBdr>
                  <w:divsChild>
                    <w:div w:id="180971333">
                      <w:marLeft w:val="0"/>
                      <w:marRight w:val="0"/>
                      <w:marTop w:val="0"/>
                      <w:marBottom w:val="0"/>
                      <w:divBdr>
                        <w:top w:val="none" w:sz="0" w:space="0" w:color="auto"/>
                        <w:left w:val="none" w:sz="0" w:space="0" w:color="auto"/>
                        <w:bottom w:val="none" w:sz="0" w:space="0" w:color="auto"/>
                        <w:right w:val="none" w:sz="0" w:space="0" w:color="auto"/>
                      </w:divBdr>
                    </w:div>
                  </w:divsChild>
                </w:div>
                <w:div w:id="727194300">
                  <w:marLeft w:val="0"/>
                  <w:marRight w:val="0"/>
                  <w:marTop w:val="360"/>
                  <w:marBottom w:val="720"/>
                  <w:divBdr>
                    <w:top w:val="none" w:sz="0" w:space="0" w:color="auto"/>
                    <w:left w:val="none" w:sz="0" w:space="0" w:color="auto"/>
                    <w:bottom w:val="none" w:sz="0" w:space="0" w:color="auto"/>
                    <w:right w:val="none" w:sz="0" w:space="0" w:color="auto"/>
                  </w:divBdr>
                </w:div>
                <w:div w:id="695614596">
                  <w:marLeft w:val="0"/>
                  <w:marRight w:val="0"/>
                  <w:marTop w:val="0"/>
                  <w:marBottom w:val="360"/>
                  <w:divBdr>
                    <w:top w:val="none" w:sz="0" w:space="0" w:color="auto"/>
                    <w:left w:val="none" w:sz="0" w:space="0" w:color="auto"/>
                    <w:bottom w:val="none" w:sz="0" w:space="0" w:color="auto"/>
                    <w:right w:val="none" w:sz="0" w:space="0" w:color="auto"/>
                  </w:divBdr>
                </w:div>
              </w:divsChild>
            </w:div>
            <w:div w:id="1237284774">
              <w:marLeft w:val="0"/>
              <w:marRight w:val="0"/>
              <w:marTop w:val="360"/>
              <w:marBottom w:val="720"/>
              <w:divBdr>
                <w:top w:val="none" w:sz="0" w:space="0" w:color="auto"/>
                <w:left w:val="none" w:sz="0" w:space="0" w:color="auto"/>
                <w:bottom w:val="none" w:sz="0" w:space="0" w:color="auto"/>
                <w:right w:val="none" w:sz="0" w:space="0" w:color="auto"/>
              </w:divBdr>
            </w:div>
            <w:div w:id="1459642151">
              <w:marLeft w:val="0"/>
              <w:marRight w:val="0"/>
              <w:marTop w:val="0"/>
              <w:marBottom w:val="300"/>
              <w:divBdr>
                <w:top w:val="none" w:sz="0" w:space="0" w:color="auto"/>
                <w:left w:val="none" w:sz="0" w:space="0" w:color="auto"/>
                <w:bottom w:val="none" w:sz="0" w:space="0" w:color="auto"/>
                <w:right w:val="none" w:sz="0" w:space="0" w:color="auto"/>
              </w:divBdr>
            </w:div>
            <w:div w:id="2141879172">
              <w:marLeft w:val="360"/>
              <w:marRight w:val="0"/>
              <w:marTop w:val="0"/>
              <w:marBottom w:val="360"/>
              <w:divBdr>
                <w:top w:val="none" w:sz="0" w:space="0" w:color="auto"/>
                <w:left w:val="none" w:sz="0" w:space="0" w:color="auto"/>
                <w:bottom w:val="none" w:sz="0" w:space="0" w:color="auto"/>
                <w:right w:val="none" w:sz="0" w:space="0" w:color="auto"/>
              </w:divBdr>
            </w:div>
            <w:div w:id="453255541">
              <w:marLeft w:val="360"/>
              <w:marRight w:val="0"/>
              <w:marTop w:val="0"/>
              <w:marBottom w:val="360"/>
              <w:divBdr>
                <w:top w:val="none" w:sz="0" w:space="0" w:color="auto"/>
                <w:left w:val="none" w:sz="0" w:space="0" w:color="auto"/>
                <w:bottom w:val="none" w:sz="0" w:space="0" w:color="auto"/>
                <w:right w:val="none" w:sz="0" w:space="0" w:color="auto"/>
              </w:divBdr>
            </w:div>
            <w:div w:id="639071630">
              <w:marLeft w:val="0"/>
              <w:marRight w:val="0"/>
              <w:marTop w:val="0"/>
              <w:marBottom w:val="360"/>
              <w:divBdr>
                <w:top w:val="none" w:sz="0" w:space="0" w:color="auto"/>
                <w:left w:val="none" w:sz="0" w:space="0" w:color="auto"/>
                <w:bottom w:val="none" w:sz="0" w:space="0" w:color="auto"/>
                <w:right w:val="none" w:sz="0" w:space="0" w:color="auto"/>
              </w:divBdr>
            </w:div>
            <w:div w:id="2042246377">
              <w:marLeft w:val="0"/>
              <w:marRight w:val="0"/>
              <w:marTop w:val="0"/>
              <w:marBottom w:val="360"/>
              <w:divBdr>
                <w:top w:val="none" w:sz="0" w:space="0" w:color="auto"/>
                <w:left w:val="none" w:sz="0" w:space="0" w:color="auto"/>
                <w:bottom w:val="none" w:sz="0" w:space="0" w:color="auto"/>
                <w:right w:val="none" w:sz="0" w:space="0" w:color="auto"/>
              </w:divBdr>
            </w:div>
            <w:div w:id="886602285">
              <w:marLeft w:val="0"/>
              <w:marRight w:val="0"/>
              <w:marTop w:val="0"/>
              <w:marBottom w:val="750"/>
              <w:divBdr>
                <w:top w:val="none" w:sz="0" w:space="0" w:color="auto"/>
                <w:left w:val="none" w:sz="0" w:space="0" w:color="auto"/>
                <w:bottom w:val="none" w:sz="0" w:space="0" w:color="auto"/>
                <w:right w:val="none" w:sz="0" w:space="0" w:color="auto"/>
              </w:divBdr>
              <w:divsChild>
                <w:div w:id="726954275">
                  <w:marLeft w:val="0"/>
                  <w:marRight w:val="0"/>
                  <w:marTop w:val="0"/>
                  <w:marBottom w:val="0"/>
                  <w:divBdr>
                    <w:top w:val="none" w:sz="0" w:space="0" w:color="auto"/>
                    <w:left w:val="none" w:sz="0" w:space="0" w:color="auto"/>
                    <w:bottom w:val="none" w:sz="0" w:space="0" w:color="auto"/>
                    <w:right w:val="none" w:sz="0" w:space="0" w:color="auto"/>
                  </w:divBdr>
                </w:div>
                <w:div w:id="90778430">
                  <w:marLeft w:val="0"/>
                  <w:marRight w:val="0"/>
                  <w:marTop w:val="0"/>
                  <w:marBottom w:val="0"/>
                  <w:divBdr>
                    <w:top w:val="none" w:sz="0" w:space="0" w:color="auto"/>
                    <w:left w:val="none" w:sz="0" w:space="0" w:color="auto"/>
                    <w:bottom w:val="none" w:sz="0" w:space="0" w:color="auto"/>
                    <w:right w:val="none" w:sz="0" w:space="0" w:color="auto"/>
                  </w:divBdr>
                </w:div>
                <w:div w:id="462967288">
                  <w:marLeft w:val="0"/>
                  <w:marRight w:val="0"/>
                  <w:marTop w:val="0"/>
                  <w:marBottom w:val="0"/>
                  <w:divBdr>
                    <w:top w:val="none" w:sz="0" w:space="0" w:color="auto"/>
                    <w:left w:val="none" w:sz="0" w:space="0" w:color="auto"/>
                    <w:bottom w:val="none" w:sz="0" w:space="0" w:color="auto"/>
                    <w:right w:val="none" w:sz="0" w:space="0" w:color="auto"/>
                  </w:divBdr>
                </w:div>
              </w:divsChild>
            </w:div>
            <w:div w:id="286785641">
              <w:marLeft w:val="0"/>
              <w:marRight w:val="0"/>
              <w:marTop w:val="360"/>
              <w:marBottom w:val="0"/>
              <w:divBdr>
                <w:top w:val="single" w:sz="12" w:space="12" w:color="DADAD5"/>
                <w:left w:val="none" w:sz="0" w:space="0" w:color="auto"/>
                <w:bottom w:val="none" w:sz="0" w:space="0" w:color="auto"/>
                <w:right w:val="none" w:sz="0" w:space="0" w:color="auto"/>
              </w:divBdr>
            </w:div>
          </w:divsChild>
        </w:div>
        <w:div w:id="627666162">
          <w:marLeft w:val="9792"/>
          <w:marRight w:val="0"/>
          <w:marTop w:val="0"/>
          <w:marBottom w:val="0"/>
          <w:divBdr>
            <w:top w:val="none" w:sz="0" w:space="0" w:color="auto"/>
            <w:left w:val="none" w:sz="0" w:space="0" w:color="auto"/>
            <w:bottom w:val="none" w:sz="0" w:space="0" w:color="auto"/>
            <w:right w:val="none" w:sz="0" w:space="0" w:color="auto"/>
          </w:divBdr>
          <w:divsChild>
            <w:div w:id="790174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2576846">
      <w:bodyDiv w:val="1"/>
      <w:marLeft w:val="0"/>
      <w:marRight w:val="0"/>
      <w:marTop w:val="0"/>
      <w:marBottom w:val="0"/>
      <w:divBdr>
        <w:top w:val="none" w:sz="0" w:space="0" w:color="auto"/>
        <w:left w:val="none" w:sz="0" w:space="0" w:color="auto"/>
        <w:bottom w:val="none" w:sz="0" w:space="0" w:color="auto"/>
        <w:right w:val="none" w:sz="0" w:space="0" w:color="auto"/>
      </w:divBdr>
    </w:div>
    <w:div w:id="633021099">
      <w:bodyDiv w:val="1"/>
      <w:marLeft w:val="0"/>
      <w:marRight w:val="0"/>
      <w:marTop w:val="0"/>
      <w:marBottom w:val="0"/>
      <w:divBdr>
        <w:top w:val="none" w:sz="0" w:space="0" w:color="auto"/>
        <w:left w:val="none" w:sz="0" w:space="0" w:color="auto"/>
        <w:bottom w:val="none" w:sz="0" w:space="0" w:color="auto"/>
        <w:right w:val="none" w:sz="0" w:space="0" w:color="auto"/>
      </w:divBdr>
    </w:div>
    <w:div w:id="684400913">
      <w:bodyDiv w:val="1"/>
      <w:marLeft w:val="0"/>
      <w:marRight w:val="0"/>
      <w:marTop w:val="0"/>
      <w:marBottom w:val="0"/>
      <w:divBdr>
        <w:top w:val="none" w:sz="0" w:space="0" w:color="auto"/>
        <w:left w:val="none" w:sz="0" w:space="0" w:color="auto"/>
        <w:bottom w:val="none" w:sz="0" w:space="0" w:color="auto"/>
        <w:right w:val="none" w:sz="0" w:space="0" w:color="auto"/>
      </w:divBdr>
    </w:div>
    <w:div w:id="712386951">
      <w:bodyDiv w:val="1"/>
      <w:marLeft w:val="0"/>
      <w:marRight w:val="0"/>
      <w:marTop w:val="0"/>
      <w:marBottom w:val="0"/>
      <w:divBdr>
        <w:top w:val="none" w:sz="0" w:space="0" w:color="auto"/>
        <w:left w:val="none" w:sz="0" w:space="0" w:color="auto"/>
        <w:bottom w:val="none" w:sz="0" w:space="0" w:color="auto"/>
        <w:right w:val="none" w:sz="0" w:space="0" w:color="auto"/>
      </w:divBdr>
    </w:div>
    <w:div w:id="743334427">
      <w:bodyDiv w:val="1"/>
      <w:marLeft w:val="0"/>
      <w:marRight w:val="0"/>
      <w:marTop w:val="0"/>
      <w:marBottom w:val="0"/>
      <w:divBdr>
        <w:top w:val="none" w:sz="0" w:space="0" w:color="auto"/>
        <w:left w:val="none" w:sz="0" w:space="0" w:color="auto"/>
        <w:bottom w:val="none" w:sz="0" w:space="0" w:color="auto"/>
        <w:right w:val="none" w:sz="0" w:space="0" w:color="auto"/>
      </w:divBdr>
    </w:div>
    <w:div w:id="843320044">
      <w:bodyDiv w:val="1"/>
      <w:marLeft w:val="0"/>
      <w:marRight w:val="0"/>
      <w:marTop w:val="0"/>
      <w:marBottom w:val="0"/>
      <w:divBdr>
        <w:top w:val="none" w:sz="0" w:space="0" w:color="auto"/>
        <w:left w:val="none" w:sz="0" w:space="0" w:color="auto"/>
        <w:bottom w:val="none" w:sz="0" w:space="0" w:color="auto"/>
        <w:right w:val="none" w:sz="0" w:space="0" w:color="auto"/>
      </w:divBdr>
    </w:div>
    <w:div w:id="970403792">
      <w:bodyDiv w:val="1"/>
      <w:marLeft w:val="0"/>
      <w:marRight w:val="0"/>
      <w:marTop w:val="0"/>
      <w:marBottom w:val="0"/>
      <w:divBdr>
        <w:top w:val="none" w:sz="0" w:space="0" w:color="auto"/>
        <w:left w:val="none" w:sz="0" w:space="0" w:color="auto"/>
        <w:bottom w:val="none" w:sz="0" w:space="0" w:color="auto"/>
        <w:right w:val="none" w:sz="0" w:space="0" w:color="auto"/>
      </w:divBdr>
      <w:divsChild>
        <w:div w:id="1670644732">
          <w:marLeft w:val="0"/>
          <w:marRight w:val="0"/>
          <w:marTop w:val="0"/>
          <w:marBottom w:val="0"/>
          <w:divBdr>
            <w:top w:val="none" w:sz="0" w:space="0" w:color="auto"/>
            <w:left w:val="none" w:sz="0" w:space="0" w:color="auto"/>
            <w:bottom w:val="none" w:sz="0" w:space="0" w:color="auto"/>
            <w:right w:val="none" w:sz="0" w:space="0" w:color="auto"/>
          </w:divBdr>
        </w:div>
      </w:divsChild>
    </w:div>
    <w:div w:id="1038046563">
      <w:bodyDiv w:val="1"/>
      <w:marLeft w:val="0"/>
      <w:marRight w:val="0"/>
      <w:marTop w:val="0"/>
      <w:marBottom w:val="0"/>
      <w:divBdr>
        <w:top w:val="none" w:sz="0" w:space="0" w:color="auto"/>
        <w:left w:val="none" w:sz="0" w:space="0" w:color="auto"/>
        <w:bottom w:val="none" w:sz="0" w:space="0" w:color="auto"/>
        <w:right w:val="none" w:sz="0" w:space="0" w:color="auto"/>
      </w:divBdr>
    </w:div>
    <w:div w:id="1164316607">
      <w:bodyDiv w:val="1"/>
      <w:marLeft w:val="0"/>
      <w:marRight w:val="0"/>
      <w:marTop w:val="0"/>
      <w:marBottom w:val="0"/>
      <w:divBdr>
        <w:top w:val="none" w:sz="0" w:space="0" w:color="auto"/>
        <w:left w:val="none" w:sz="0" w:space="0" w:color="auto"/>
        <w:bottom w:val="none" w:sz="0" w:space="0" w:color="auto"/>
        <w:right w:val="none" w:sz="0" w:space="0" w:color="auto"/>
      </w:divBdr>
    </w:div>
    <w:div w:id="1308433067">
      <w:bodyDiv w:val="1"/>
      <w:marLeft w:val="0"/>
      <w:marRight w:val="0"/>
      <w:marTop w:val="0"/>
      <w:marBottom w:val="0"/>
      <w:divBdr>
        <w:top w:val="none" w:sz="0" w:space="0" w:color="auto"/>
        <w:left w:val="none" w:sz="0" w:space="0" w:color="auto"/>
        <w:bottom w:val="none" w:sz="0" w:space="0" w:color="auto"/>
        <w:right w:val="none" w:sz="0" w:space="0" w:color="auto"/>
      </w:divBdr>
    </w:div>
    <w:div w:id="1506557669">
      <w:bodyDiv w:val="1"/>
      <w:marLeft w:val="0"/>
      <w:marRight w:val="0"/>
      <w:marTop w:val="0"/>
      <w:marBottom w:val="0"/>
      <w:divBdr>
        <w:top w:val="none" w:sz="0" w:space="0" w:color="auto"/>
        <w:left w:val="none" w:sz="0" w:space="0" w:color="auto"/>
        <w:bottom w:val="none" w:sz="0" w:space="0" w:color="auto"/>
        <w:right w:val="none" w:sz="0" w:space="0" w:color="auto"/>
      </w:divBdr>
    </w:div>
    <w:div w:id="1780953980">
      <w:bodyDiv w:val="1"/>
      <w:marLeft w:val="0"/>
      <w:marRight w:val="0"/>
      <w:marTop w:val="0"/>
      <w:marBottom w:val="0"/>
      <w:divBdr>
        <w:top w:val="none" w:sz="0" w:space="0" w:color="auto"/>
        <w:left w:val="none" w:sz="0" w:space="0" w:color="auto"/>
        <w:bottom w:val="none" w:sz="0" w:space="0" w:color="auto"/>
        <w:right w:val="none" w:sz="0" w:space="0" w:color="auto"/>
      </w:divBdr>
      <w:divsChild>
        <w:div w:id="1317682173">
          <w:marLeft w:val="0"/>
          <w:marRight w:val="0"/>
          <w:marTop w:val="0"/>
          <w:marBottom w:val="0"/>
          <w:divBdr>
            <w:top w:val="none" w:sz="0" w:space="0" w:color="auto"/>
            <w:left w:val="none" w:sz="0" w:space="0" w:color="auto"/>
            <w:bottom w:val="none" w:sz="0" w:space="0" w:color="auto"/>
            <w:right w:val="none" w:sz="0" w:space="0" w:color="auto"/>
          </w:divBdr>
          <w:divsChild>
            <w:div w:id="75177107">
              <w:marLeft w:val="0"/>
              <w:marRight w:val="0"/>
              <w:marTop w:val="0"/>
              <w:marBottom w:val="0"/>
              <w:divBdr>
                <w:top w:val="none" w:sz="0" w:space="0" w:color="auto"/>
                <w:left w:val="none" w:sz="0" w:space="0" w:color="auto"/>
                <w:bottom w:val="none" w:sz="0" w:space="0" w:color="auto"/>
                <w:right w:val="none" w:sz="0" w:space="0" w:color="auto"/>
              </w:divBdr>
            </w:div>
          </w:divsChild>
        </w:div>
        <w:div w:id="49421761">
          <w:marLeft w:val="0"/>
          <w:marRight w:val="0"/>
          <w:marTop w:val="0"/>
          <w:marBottom w:val="0"/>
          <w:divBdr>
            <w:top w:val="none" w:sz="0" w:space="0" w:color="auto"/>
            <w:left w:val="none" w:sz="0" w:space="0" w:color="auto"/>
            <w:bottom w:val="none" w:sz="0" w:space="0" w:color="auto"/>
            <w:right w:val="none" w:sz="0" w:space="0" w:color="auto"/>
          </w:divBdr>
          <w:divsChild>
            <w:div w:id="20085781">
              <w:marLeft w:val="0"/>
              <w:marRight w:val="0"/>
              <w:marTop w:val="0"/>
              <w:marBottom w:val="0"/>
              <w:divBdr>
                <w:top w:val="none" w:sz="0" w:space="0" w:color="auto"/>
                <w:left w:val="none" w:sz="0" w:space="0" w:color="auto"/>
                <w:bottom w:val="none" w:sz="0" w:space="0" w:color="auto"/>
                <w:right w:val="none" w:sz="0" w:space="0" w:color="auto"/>
              </w:divBdr>
            </w:div>
            <w:div w:id="1561087833">
              <w:marLeft w:val="0"/>
              <w:marRight w:val="0"/>
              <w:marTop w:val="0"/>
              <w:marBottom w:val="0"/>
              <w:divBdr>
                <w:top w:val="none" w:sz="0" w:space="0" w:color="auto"/>
                <w:left w:val="none" w:sz="0" w:space="0" w:color="auto"/>
                <w:bottom w:val="none" w:sz="0" w:space="0" w:color="auto"/>
                <w:right w:val="none" w:sz="0" w:space="0" w:color="auto"/>
              </w:divBdr>
            </w:div>
          </w:divsChild>
        </w:div>
        <w:div w:id="844126903">
          <w:marLeft w:val="0"/>
          <w:marRight w:val="0"/>
          <w:marTop w:val="0"/>
          <w:marBottom w:val="0"/>
          <w:divBdr>
            <w:top w:val="none" w:sz="0" w:space="0" w:color="auto"/>
            <w:left w:val="none" w:sz="0" w:space="0" w:color="auto"/>
            <w:bottom w:val="none" w:sz="0" w:space="0" w:color="auto"/>
            <w:right w:val="none" w:sz="0" w:space="0" w:color="auto"/>
          </w:divBdr>
          <w:divsChild>
            <w:div w:id="1125975025">
              <w:marLeft w:val="0"/>
              <w:marRight w:val="0"/>
              <w:marTop w:val="0"/>
              <w:marBottom w:val="0"/>
              <w:divBdr>
                <w:top w:val="none" w:sz="0" w:space="0" w:color="auto"/>
                <w:left w:val="none" w:sz="0" w:space="0" w:color="auto"/>
                <w:bottom w:val="none" w:sz="0" w:space="0" w:color="auto"/>
                <w:right w:val="none" w:sz="0" w:space="0" w:color="auto"/>
              </w:divBdr>
              <w:divsChild>
                <w:div w:id="577833846">
                  <w:marLeft w:val="0"/>
                  <w:marRight w:val="0"/>
                  <w:marTop w:val="225"/>
                  <w:marBottom w:val="0"/>
                  <w:divBdr>
                    <w:top w:val="none" w:sz="0" w:space="0" w:color="auto"/>
                    <w:left w:val="none" w:sz="0" w:space="0" w:color="auto"/>
                    <w:bottom w:val="none" w:sz="0" w:space="0" w:color="auto"/>
                    <w:right w:val="none" w:sz="0" w:space="0" w:color="auto"/>
                  </w:divBdr>
                  <w:divsChild>
                    <w:div w:id="1934776949">
                      <w:marLeft w:val="0"/>
                      <w:marRight w:val="0"/>
                      <w:marTop w:val="0"/>
                      <w:marBottom w:val="0"/>
                      <w:divBdr>
                        <w:top w:val="none" w:sz="0" w:space="0" w:color="auto"/>
                        <w:left w:val="none" w:sz="0" w:space="0" w:color="auto"/>
                        <w:bottom w:val="none" w:sz="0" w:space="0" w:color="auto"/>
                        <w:right w:val="none" w:sz="0" w:space="0" w:color="auto"/>
                      </w:divBdr>
                    </w:div>
                    <w:div w:id="226847684">
                      <w:marLeft w:val="0"/>
                      <w:marRight w:val="0"/>
                      <w:marTop w:val="0"/>
                      <w:marBottom w:val="0"/>
                      <w:divBdr>
                        <w:top w:val="none" w:sz="0" w:space="0" w:color="auto"/>
                        <w:left w:val="none" w:sz="0" w:space="0" w:color="auto"/>
                        <w:bottom w:val="none" w:sz="0" w:space="0" w:color="auto"/>
                        <w:right w:val="none" w:sz="0" w:space="0" w:color="auto"/>
                      </w:divBdr>
                      <w:divsChild>
                        <w:div w:id="1341859856">
                          <w:marLeft w:val="0"/>
                          <w:marRight w:val="0"/>
                          <w:marTop w:val="75"/>
                          <w:marBottom w:val="0"/>
                          <w:divBdr>
                            <w:top w:val="none" w:sz="0" w:space="0" w:color="auto"/>
                            <w:left w:val="none" w:sz="0" w:space="0" w:color="auto"/>
                            <w:bottom w:val="none" w:sz="0" w:space="0" w:color="auto"/>
                            <w:right w:val="none" w:sz="0" w:space="0" w:color="auto"/>
                          </w:divBdr>
                        </w:div>
                      </w:divsChild>
                    </w:div>
                    <w:div w:id="303313117">
                      <w:marLeft w:val="0"/>
                      <w:marRight w:val="0"/>
                      <w:marTop w:val="0"/>
                      <w:marBottom w:val="0"/>
                      <w:divBdr>
                        <w:top w:val="none" w:sz="0" w:space="0" w:color="auto"/>
                        <w:left w:val="none" w:sz="0" w:space="0" w:color="auto"/>
                        <w:bottom w:val="none" w:sz="0" w:space="0" w:color="auto"/>
                        <w:right w:val="none" w:sz="0" w:space="0" w:color="auto"/>
                      </w:divBdr>
                      <w:divsChild>
                        <w:div w:id="1731539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45783269">
          <w:marLeft w:val="0"/>
          <w:marRight w:val="0"/>
          <w:marTop w:val="0"/>
          <w:marBottom w:val="0"/>
          <w:divBdr>
            <w:top w:val="none" w:sz="0" w:space="0" w:color="auto"/>
            <w:left w:val="none" w:sz="0" w:space="0" w:color="auto"/>
            <w:bottom w:val="none" w:sz="0" w:space="0" w:color="auto"/>
            <w:right w:val="none" w:sz="0" w:space="0" w:color="auto"/>
          </w:divBdr>
          <w:divsChild>
            <w:div w:id="1057782817">
              <w:marLeft w:val="0"/>
              <w:marRight w:val="0"/>
              <w:marTop w:val="0"/>
              <w:marBottom w:val="0"/>
              <w:divBdr>
                <w:top w:val="none" w:sz="0" w:space="0" w:color="auto"/>
                <w:left w:val="none" w:sz="0" w:space="0" w:color="auto"/>
                <w:bottom w:val="none" w:sz="0" w:space="0" w:color="auto"/>
                <w:right w:val="none" w:sz="0" w:space="0" w:color="auto"/>
              </w:divBdr>
            </w:div>
          </w:divsChild>
        </w:div>
        <w:div w:id="349449454">
          <w:marLeft w:val="0"/>
          <w:marRight w:val="0"/>
          <w:marTop w:val="0"/>
          <w:marBottom w:val="0"/>
          <w:divBdr>
            <w:top w:val="none" w:sz="0" w:space="0" w:color="auto"/>
            <w:left w:val="none" w:sz="0" w:space="0" w:color="auto"/>
            <w:bottom w:val="none" w:sz="0" w:space="0" w:color="auto"/>
            <w:right w:val="none" w:sz="0" w:space="0" w:color="auto"/>
          </w:divBdr>
          <w:divsChild>
            <w:div w:id="625622201">
              <w:marLeft w:val="0"/>
              <w:marRight w:val="0"/>
              <w:marTop w:val="0"/>
              <w:marBottom w:val="0"/>
              <w:divBdr>
                <w:top w:val="none" w:sz="0" w:space="0" w:color="auto"/>
                <w:left w:val="none" w:sz="0" w:space="0" w:color="auto"/>
                <w:bottom w:val="none" w:sz="0" w:space="0" w:color="auto"/>
                <w:right w:val="none" w:sz="0" w:space="0" w:color="auto"/>
              </w:divBdr>
              <w:divsChild>
                <w:div w:id="575483661">
                  <w:marLeft w:val="0"/>
                  <w:marRight w:val="0"/>
                  <w:marTop w:val="225"/>
                  <w:marBottom w:val="0"/>
                  <w:divBdr>
                    <w:top w:val="none" w:sz="0" w:space="0" w:color="auto"/>
                    <w:left w:val="none" w:sz="0" w:space="0" w:color="auto"/>
                    <w:bottom w:val="none" w:sz="0" w:space="0" w:color="auto"/>
                    <w:right w:val="none" w:sz="0" w:space="0" w:color="auto"/>
                  </w:divBdr>
                  <w:divsChild>
                    <w:div w:id="796221667">
                      <w:marLeft w:val="0"/>
                      <w:marRight w:val="0"/>
                      <w:marTop w:val="0"/>
                      <w:marBottom w:val="0"/>
                      <w:divBdr>
                        <w:top w:val="none" w:sz="0" w:space="0" w:color="auto"/>
                        <w:left w:val="none" w:sz="0" w:space="0" w:color="auto"/>
                        <w:bottom w:val="none" w:sz="0" w:space="0" w:color="auto"/>
                        <w:right w:val="none" w:sz="0" w:space="0" w:color="auto"/>
                      </w:divBdr>
                    </w:div>
                    <w:div w:id="627048767">
                      <w:marLeft w:val="0"/>
                      <w:marRight w:val="0"/>
                      <w:marTop w:val="0"/>
                      <w:marBottom w:val="0"/>
                      <w:divBdr>
                        <w:top w:val="none" w:sz="0" w:space="0" w:color="auto"/>
                        <w:left w:val="none" w:sz="0" w:space="0" w:color="auto"/>
                        <w:bottom w:val="none" w:sz="0" w:space="0" w:color="auto"/>
                        <w:right w:val="none" w:sz="0" w:space="0" w:color="auto"/>
                      </w:divBdr>
                      <w:divsChild>
                        <w:div w:id="391317989">
                          <w:marLeft w:val="0"/>
                          <w:marRight w:val="0"/>
                          <w:marTop w:val="75"/>
                          <w:marBottom w:val="0"/>
                          <w:divBdr>
                            <w:top w:val="none" w:sz="0" w:space="0" w:color="auto"/>
                            <w:left w:val="none" w:sz="0" w:space="0" w:color="auto"/>
                            <w:bottom w:val="none" w:sz="0" w:space="0" w:color="auto"/>
                            <w:right w:val="none" w:sz="0" w:space="0" w:color="auto"/>
                          </w:divBdr>
                        </w:div>
                      </w:divsChild>
                    </w:div>
                    <w:div w:id="1938362463">
                      <w:marLeft w:val="0"/>
                      <w:marRight w:val="0"/>
                      <w:marTop w:val="0"/>
                      <w:marBottom w:val="0"/>
                      <w:divBdr>
                        <w:top w:val="none" w:sz="0" w:space="0" w:color="auto"/>
                        <w:left w:val="none" w:sz="0" w:space="0" w:color="auto"/>
                        <w:bottom w:val="none" w:sz="0" w:space="0" w:color="auto"/>
                        <w:right w:val="none" w:sz="0" w:space="0" w:color="auto"/>
                      </w:divBdr>
                      <w:divsChild>
                        <w:div w:id="1695618146">
                          <w:marLeft w:val="0"/>
                          <w:marRight w:val="0"/>
                          <w:marTop w:val="0"/>
                          <w:marBottom w:val="0"/>
                          <w:divBdr>
                            <w:top w:val="none" w:sz="0" w:space="0" w:color="auto"/>
                            <w:left w:val="none" w:sz="0" w:space="0" w:color="auto"/>
                            <w:bottom w:val="none" w:sz="0" w:space="0" w:color="auto"/>
                            <w:right w:val="none" w:sz="0" w:space="0" w:color="auto"/>
                          </w:divBdr>
                          <w:divsChild>
                            <w:div w:id="854031485">
                              <w:marLeft w:val="0"/>
                              <w:marRight w:val="0"/>
                              <w:marTop w:val="225"/>
                              <w:marBottom w:val="0"/>
                              <w:divBdr>
                                <w:top w:val="none" w:sz="0" w:space="0" w:color="auto"/>
                                <w:left w:val="none" w:sz="0" w:space="0" w:color="auto"/>
                                <w:bottom w:val="none" w:sz="0" w:space="0" w:color="auto"/>
                                <w:right w:val="none" w:sz="0" w:space="0" w:color="auto"/>
                              </w:divBdr>
                              <w:divsChild>
                                <w:div w:id="800804961">
                                  <w:marLeft w:val="0"/>
                                  <w:marRight w:val="0"/>
                                  <w:marTop w:val="0"/>
                                  <w:marBottom w:val="0"/>
                                  <w:divBdr>
                                    <w:top w:val="single" w:sz="6" w:space="0" w:color="DCDBDB"/>
                                    <w:left w:val="single" w:sz="6" w:space="9" w:color="DCDBDB"/>
                                    <w:bottom w:val="single" w:sz="6" w:space="0" w:color="DCDBDB"/>
                                    <w:right w:val="single" w:sz="2" w:space="24" w:color="DCDBDB"/>
                                  </w:divBdr>
                                  <w:divsChild>
                                    <w:div w:id="15915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88352">
          <w:marLeft w:val="0"/>
          <w:marRight w:val="0"/>
          <w:marTop w:val="0"/>
          <w:marBottom w:val="0"/>
          <w:divBdr>
            <w:top w:val="none" w:sz="0" w:space="0" w:color="auto"/>
            <w:left w:val="none" w:sz="0" w:space="0" w:color="auto"/>
            <w:bottom w:val="none" w:sz="0" w:space="0" w:color="auto"/>
            <w:right w:val="none" w:sz="0" w:space="0" w:color="auto"/>
          </w:divBdr>
          <w:divsChild>
            <w:div w:id="9230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9484">
      <w:bodyDiv w:val="1"/>
      <w:marLeft w:val="0"/>
      <w:marRight w:val="0"/>
      <w:marTop w:val="0"/>
      <w:marBottom w:val="0"/>
      <w:divBdr>
        <w:top w:val="none" w:sz="0" w:space="0" w:color="auto"/>
        <w:left w:val="none" w:sz="0" w:space="0" w:color="auto"/>
        <w:bottom w:val="none" w:sz="0" w:space="0" w:color="auto"/>
        <w:right w:val="none" w:sz="0" w:space="0" w:color="auto"/>
      </w:divBdr>
      <w:divsChild>
        <w:div w:id="871920878">
          <w:marLeft w:val="0"/>
          <w:marRight w:val="0"/>
          <w:marTop w:val="0"/>
          <w:marBottom w:val="0"/>
          <w:divBdr>
            <w:top w:val="none" w:sz="0" w:space="0" w:color="auto"/>
            <w:left w:val="none" w:sz="0" w:space="0" w:color="auto"/>
            <w:bottom w:val="none" w:sz="0" w:space="0" w:color="auto"/>
            <w:right w:val="none" w:sz="0" w:space="0" w:color="auto"/>
          </w:divBdr>
        </w:div>
      </w:divsChild>
    </w:div>
    <w:div w:id="2139251472">
      <w:bodyDiv w:val="1"/>
      <w:marLeft w:val="0"/>
      <w:marRight w:val="0"/>
      <w:marTop w:val="0"/>
      <w:marBottom w:val="0"/>
      <w:divBdr>
        <w:top w:val="none" w:sz="0" w:space="0" w:color="auto"/>
        <w:left w:val="none" w:sz="0" w:space="0" w:color="auto"/>
        <w:bottom w:val="none" w:sz="0" w:space="0" w:color="auto"/>
        <w:right w:val="none" w:sz="0" w:space="0" w:color="auto"/>
      </w:divBdr>
    </w:div>
    <w:div w:id="214650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care4qual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B531DD79398846911B0B4BC96DAA15" ma:contentTypeVersion="9" ma:contentTypeDescription="Create a new document." ma:contentTypeScope="" ma:versionID="613f7366167fa6b9f1264dc2f3698f65">
  <xsd:schema xmlns:xsd="http://www.w3.org/2001/XMLSchema" xmlns:xs="http://www.w3.org/2001/XMLSchema" xmlns:p="http://schemas.microsoft.com/office/2006/metadata/properties" xmlns:ns2="a8dcd2ee-79c9-4530-9405-985eba7b92a5" xmlns:ns3="a5b02b1a-2a63-4779-8242-35ea1996ce37" targetNamespace="http://schemas.microsoft.com/office/2006/metadata/properties" ma:root="true" ma:fieldsID="bbb4d638e5aa4e84736c9f65fca01193" ns2:_="" ns3:_="">
    <xsd:import namespace="a8dcd2ee-79c9-4530-9405-985eba7b92a5"/>
    <xsd:import namespace="a5b02b1a-2a63-4779-8242-35ea1996ce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s" minOccurs="0"/>
                <xsd:element ref="ns2:yfnh"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cd2ee-79c9-4530-9405-985eba7b9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s" ma:index="14" nillable="true" ma:displayName="Notes" ma:format="Dropdown" ma:internalName="Notes">
      <xsd:simpleType>
        <xsd:restriction base="dms:Text">
          <xsd:maxLength value="255"/>
        </xsd:restriction>
      </xsd:simpleType>
    </xsd:element>
    <xsd:element name="yfnh" ma:index="15" nillable="true" ma:displayName="price" ma:internalName="yfnh">
      <xsd:simpleType>
        <xsd:restriction base="dms:Text"/>
      </xsd:simpleType>
    </xsd:element>
    <xsd:element name="_Flow_SignoffStatus" ma:index="1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02b1a-2a63-4779-8242-35ea1996ce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a8dcd2ee-79c9-4530-9405-985eba7b92a5" xsi:nil="true"/>
    <yfnh xmlns="a8dcd2ee-79c9-4530-9405-985eba7b92a5" xsi:nil="true"/>
    <_Flow_SignoffStatus xmlns="a8dcd2ee-79c9-4530-9405-985eba7b92a5" xsi:nil="true"/>
    <SharedWithUsers xmlns="a5b02b1a-2a63-4779-8242-35ea1996ce37">
      <UserInfo>
        <DisplayName>Helen Fuller</DisplayName>
        <AccountId>13</AccountId>
        <AccountType/>
      </UserInfo>
    </SharedWithUsers>
  </documentManagement>
</p:properties>
</file>

<file path=customXml/itemProps1.xml><?xml version="1.0" encoding="utf-8"?>
<ds:datastoreItem xmlns:ds="http://schemas.openxmlformats.org/officeDocument/2006/customXml" ds:itemID="{872B2CA5-4DA0-4266-8975-76BB49E83F2B}">
  <ds:schemaRefs>
    <ds:schemaRef ds:uri="http://schemas.openxmlformats.org/officeDocument/2006/bibliography"/>
  </ds:schemaRefs>
</ds:datastoreItem>
</file>

<file path=customXml/itemProps2.xml><?xml version="1.0" encoding="utf-8"?>
<ds:datastoreItem xmlns:ds="http://schemas.openxmlformats.org/officeDocument/2006/customXml" ds:itemID="{C32B935A-F1C5-48BA-8F83-889AA740333B}">
  <ds:schemaRefs>
    <ds:schemaRef ds:uri="http://schemas.microsoft.com/sharepoint/v3/contenttype/forms"/>
  </ds:schemaRefs>
</ds:datastoreItem>
</file>

<file path=customXml/itemProps3.xml><?xml version="1.0" encoding="utf-8"?>
<ds:datastoreItem xmlns:ds="http://schemas.openxmlformats.org/officeDocument/2006/customXml" ds:itemID="{68A821EF-0BAE-4BE6-9C20-7AD0E7A8F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cd2ee-79c9-4530-9405-985eba7b92a5"/>
    <ds:schemaRef ds:uri="a5b02b1a-2a63-4779-8242-35ea199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AF848C-ED88-43EE-9DF2-80D3E068B06B}">
  <ds:schemaRefs>
    <ds:schemaRef ds:uri="http://schemas.microsoft.com/office/2006/metadata/properties"/>
    <ds:schemaRef ds:uri="http://schemas.microsoft.com/office/infopath/2007/PartnerControls"/>
    <ds:schemaRef ds:uri="a8dcd2ee-79c9-4530-9405-985eba7b92a5"/>
    <ds:schemaRef ds:uri="a5b02b1a-2a63-4779-8242-35ea1996ce3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Microsoft Word - CP24 Entering the Home (community services Issue 2)</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CP24 Entering the Home (community services Issue 2)</dc:title>
  <dc:subject/>
  <dc:creator>helenfuller30@hotmail.co.uk</dc:creator>
  <cp:keywords/>
  <cp:lastModifiedBy>Laura Caers</cp:lastModifiedBy>
  <cp:revision>3</cp:revision>
  <dcterms:created xsi:type="dcterms:W3CDTF">2021-08-03T12:25:00Z</dcterms:created>
  <dcterms:modified xsi:type="dcterms:W3CDTF">2021-08-05T08:10:00Z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0x0101007CB531DD79398846911B0B4BC96DAA15</vt:lpwstr>
  </property>
  <property fmtid="{D5CDD505-2E9C-101B-9397-08002B2CF9AE}" pid="3" name="Order">
    <vt:r8>4111000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