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46DEB567" w14:textId="77777777" w:rsidR="002411E5" w:rsidRPr="00AE7B25" w:rsidRDefault="002411E5" w:rsidP="002411E5">
      <w:pPr>
        <w:spacing w:after="85" w:line="259" w:lineRule="auto"/>
        <w:ind w:left="0" w:right="1311" w:firstLine="0"/>
        <w:jc w:val="right"/>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25A89D8E" wp14:editId="50B1124C">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73EBB0A"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68E1FFB1" w14:textId="5CB9D271" w:rsidR="002411E5" w:rsidRPr="00867553" w:rsidRDefault="002411E5" w:rsidP="002411E5">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Syringe Driver</w:t>
      </w:r>
    </w:p>
    <w:p w14:paraId="411B09E2" w14:textId="77777777" w:rsidR="002411E5" w:rsidRPr="00C70F5A" w:rsidRDefault="002411E5" w:rsidP="002411E5">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4557021C" w14:textId="77777777" w:rsidR="002411E5" w:rsidRDefault="002411E5" w:rsidP="002411E5">
      <w:pPr>
        <w:spacing w:after="46" w:line="259" w:lineRule="auto"/>
        <w:ind w:left="595" w:firstLine="0"/>
        <w:rPr>
          <w:rFonts w:ascii="Calibri" w:eastAsia="Calibri" w:hAnsi="Calibri" w:cs="Calibri"/>
          <w:sz w:val="20"/>
        </w:rPr>
      </w:pPr>
    </w:p>
    <w:p w14:paraId="35F8D24D" w14:textId="77777777" w:rsidR="002411E5" w:rsidRPr="00AE7B25" w:rsidRDefault="002411E5" w:rsidP="002411E5">
      <w:pPr>
        <w:spacing w:after="46" w:line="259" w:lineRule="auto"/>
        <w:ind w:left="-284" w:firstLine="0"/>
        <w:jc w:val="center"/>
        <w:rPr>
          <w:rFonts w:ascii="Calibri" w:hAnsi="Calibri" w:cs="Calibri"/>
        </w:rPr>
      </w:pPr>
      <w:r w:rsidRPr="00AE7B25">
        <w:rPr>
          <w:rFonts w:ascii="Calibri" w:hAnsi="Calibri" w:cs="Calibri"/>
          <w:color w:val="800080"/>
          <w:sz w:val="16"/>
        </w:rPr>
        <w:t>Copyright © Care4Quality Ltd All rights reserve</w:t>
      </w:r>
      <w:r>
        <w:rPr>
          <w:rFonts w:ascii="Calibri" w:hAnsi="Calibri" w:cs="Calibri"/>
          <w:color w:val="800080"/>
          <w:sz w:val="16"/>
        </w:rPr>
        <w:t>d.</w:t>
      </w:r>
      <w:r w:rsidRPr="00AE7B25">
        <w:rPr>
          <w:rFonts w:ascii="Calibri" w:eastAsia="Calibri" w:hAnsi="Calibri" w:cs="Calibri"/>
          <w:noProof/>
          <w:sz w:val="22"/>
        </w:rPr>
        <mc:AlternateContent>
          <mc:Choice Requires="wpg">
            <w:drawing>
              <wp:inline distT="0" distB="0" distL="0" distR="0" wp14:anchorId="3417D2EA" wp14:editId="110324AA">
                <wp:extent cx="5953786" cy="7366"/>
                <wp:effectExtent l="0" t="0" r="0" b="0"/>
                <wp:docPr id="3" name="Group 3"/>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E093E93" id="Group 3"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" path="m,l5953786,e" filled="f" strokecolor="purple" strokeweight=".58pt">
                  <v:stroke endcap="round"/>
                  <v:path arrowok="t" textboxrect="0,0,5953786,0"/>
                </v:shape>
                <w10:anchorlock/>
              </v:group>
            </w:pict>
          </mc:Fallback>
        </mc:AlternateContent>
      </w:r>
    </w:p>
    <w:p w14:paraId="34FF1755" w14:textId="77777777" w:rsidR="002411E5" w:rsidRDefault="002411E5" w:rsidP="002411E5">
      <w:pPr>
        <w:spacing w:after="85" w:line="259" w:lineRule="auto"/>
        <w:ind w:left="0" w:right="1311" w:firstLine="0"/>
        <w:rPr>
          <w:rFonts w:ascii="Calibri" w:hAnsi="Calibri" w:cs="Calibri"/>
        </w:rPr>
      </w:pP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2411E5" w:rsidRPr="00AE7B25" w14:paraId="32D7DF9F"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195EE8A"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Reference number</w:t>
            </w:r>
          </w:p>
        </w:tc>
        <w:tc>
          <w:tcPr>
            <w:tcW w:w="6689" w:type="dxa"/>
            <w:tcBorders>
              <w:top w:val="single" w:sz="4" w:space="0" w:color="800080"/>
              <w:left w:val="single" w:sz="4" w:space="0" w:color="800080"/>
              <w:bottom w:val="single" w:sz="4" w:space="0" w:color="800080"/>
              <w:right w:val="single" w:sz="4" w:space="0" w:color="800080"/>
            </w:tcBorders>
            <w:vAlign w:val="center"/>
          </w:tcPr>
          <w:p w14:paraId="2FED04A4" w14:textId="738F6083" w:rsidR="002411E5" w:rsidRPr="00C70F5A" w:rsidRDefault="002411E5" w:rsidP="00F009E2">
            <w:pPr>
              <w:spacing w:after="0" w:line="259" w:lineRule="auto"/>
              <w:ind w:left="128" w:firstLine="0"/>
              <w:rPr>
                <w:rFonts w:ascii="Calibri" w:hAnsi="Calibri" w:cs="Calibri"/>
                <w:color w:val="7030A0"/>
              </w:rPr>
            </w:pPr>
            <w:r>
              <w:rPr>
                <w:rFonts w:asciiTheme="minorHAnsi" w:hAnsiTheme="minorHAnsi" w:cstheme="minorHAnsi"/>
                <w:b/>
                <w:color w:val="7030A0"/>
                <w:sz w:val="22"/>
              </w:rPr>
              <w:t xml:space="preserve"> </w:t>
            </w:r>
            <w:r w:rsidRPr="009B7A26">
              <w:rPr>
                <w:rFonts w:asciiTheme="minorHAnsi" w:hAnsiTheme="minorHAnsi" w:cstheme="minorHAnsi"/>
                <w:b/>
                <w:color w:val="7030A0"/>
                <w:sz w:val="22"/>
              </w:rPr>
              <w:t>RE</w:t>
            </w:r>
            <w:r>
              <w:rPr>
                <w:rFonts w:asciiTheme="minorHAnsi" w:hAnsiTheme="minorHAnsi" w:cstheme="minorHAnsi"/>
                <w:b/>
                <w:color w:val="7030A0"/>
                <w:sz w:val="22"/>
              </w:rPr>
              <w:t>GCP26</w:t>
            </w:r>
          </w:p>
        </w:tc>
      </w:tr>
      <w:tr w:rsidR="002411E5" w:rsidRPr="00AE7B25" w14:paraId="7C89B5D2" w14:textId="77777777" w:rsidTr="00F009E2">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1EAA9AA6"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Version</w:t>
            </w:r>
          </w:p>
        </w:tc>
        <w:tc>
          <w:tcPr>
            <w:tcW w:w="6689" w:type="dxa"/>
            <w:tcBorders>
              <w:top w:val="single" w:sz="4" w:space="0" w:color="800080"/>
              <w:left w:val="single" w:sz="4" w:space="0" w:color="800080"/>
              <w:bottom w:val="single" w:sz="4" w:space="0" w:color="800080"/>
              <w:right w:val="single" w:sz="4" w:space="0" w:color="800080"/>
            </w:tcBorders>
            <w:vAlign w:val="center"/>
          </w:tcPr>
          <w:p w14:paraId="11FB9B83" w14:textId="77777777" w:rsidR="002411E5" w:rsidRPr="00C70F5A" w:rsidRDefault="002411E5" w:rsidP="00F009E2">
            <w:pPr>
              <w:spacing w:after="0" w:line="259" w:lineRule="auto"/>
              <w:ind w:left="128" w:firstLine="0"/>
              <w:rPr>
                <w:rFonts w:ascii="Calibri" w:hAnsi="Calibri" w:cs="Calibri"/>
                <w:color w:val="7030A0"/>
              </w:rPr>
            </w:pPr>
            <w:r>
              <w:rPr>
                <w:rFonts w:ascii="Calibri" w:hAnsi="Calibri" w:cs="Calibri"/>
                <w:color w:val="7030A0"/>
                <w:sz w:val="26"/>
              </w:rPr>
              <w:t xml:space="preserve"> </w:t>
            </w:r>
            <w:r w:rsidRPr="00C70F5A">
              <w:rPr>
                <w:rFonts w:ascii="Calibri" w:hAnsi="Calibri" w:cs="Calibri"/>
                <w:color w:val="7030A0"/>
                <w:sz w:val="26"/>
              </w:rPr>
              <w:t>1</w:t>
            </w:r>
            <w:r w:rsidRPr="00C70F5A">
              <w:rPr>
                <w:rFonts w:ascii="Calibri" w:hAnsi="Calibri" w:cs="Calibri"/>
                <w:color w:val="7030A0"/>
              </w:rPr>
              <w:t xml:space="preserve">  </w:t>
            </w:r>
          </w:p>
        </w:tc>
      </w:tr>
      <w:tr w:rsidR="002411E5" w:rsidRPr="00AE7B25" w14:paraId="60B6D7DB"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A113332"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Author</w:t>
            </w:r>
          </w:p>
        </w:tc>
        <w:tc>
          <w:tcPr>
            <w:tcW w:w="6689" w:type="dxa"/>
            <w:tcBorders>
              <w:top w:val="single" w:sz="4" w:space="0" w:color="800080"/>
              <w:left w:val="single" w:sz="4" w:space="0" w:color="800080"/>
              <w:bottom w:val="single" w:sz="4" w:space="0" w:color="800080"/>
              <w:right w:val="single" w:sz="4" w:space="0" w:color="800080"/>
            </w:tcBorders>
            <w:vAlign w:val="center"/>
          </w:tcPr>
          <w:p w14:paraId="10E5F363" w14:textId="77777777" w:rsidR="002411E5" w:rsidRPr="00C70F5A" w:rsidRDefault="002411E5" w:rsidP="00F009E2">
            <w:pPr>
              <w:spacing w:after="0" w:line="259" w:lineRule="auto"/>
              <w:ind w:left="128" w:firstLine="0"/>
              <w:rPr>
                <w:rFonts w:ascii="Calibri" w:hAnsi="Calibri" w:cs="Calibri"/>
                <w:color w:val="7030A0"/>
              </w:rPr>
            </w:pPr>
            <w:r>
              <w:rPr>
                <w:rFonts w:ascii="Calibri" w:hAnsi="Calibri" w:cs="Calibri"/>
                <w:color w:val="7030A0"/>
              </w:rPr>
              <w:t xml:space="preserve"> D Martin</w:t>
            </w:r>
          </w:p>
        </w:tc>
      </w:tr>
      <w:tr w:rsidR="002411E5" w:rsidRPr="00AE7B25" w14:paraId="6C3D99E1" w14:textId="77777777" w:rsidTr="00F009E2">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183E3EB"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Owned by</w:t>
            </w:r>
          </w:p>
        </w:tc>
        <w:tc>
          <w:tcPr>
            <w:tcW w:w="6689" w:type="dxa"/>
            <w:tcBorders>
              <w:top w:val="single" w:sz="4" w:space="0" w:color="800080"/>
              <w:left w:val="single" w:sz="4" w:space="0" w:color="800080"/>
              <w:bottom w:val="single" w:sz="4" w:space="0" w:color="800080"/>
              <w:right w:val="single" w:sz="4" w:space="0" w:color="800080"/>
            </w:tcBorders>
            <w:vAlign w:val="center"/>
          </w:tcPr>
          <w:p w14:paraId="1BCB95C6" w14:textId="77777777" w:rsidR="002411E5" w:rsidRPr="00C70F5A" w:rsidRDefault="002411E5" w:rsidP="00F009E2">
            <w:pPr>
              <w:spacing w:after="0" w:line="259" w:lineRule="auto"/>
              <w:ind w:left="128" w:firstLine="0"/>
              <w:rPr>
                <w:rFonts w:ascii="Calibri" w:hAnsi="Calibri" w:cs="Calibri"/>
                <w:color w:val="7030A0"/>
              </w:rPr>
            </w:pPr>
          </w:p>
        </w:tc>
      </w:tr>
      <w:tr w:rsidR="002411E5" w:rsidRPr="00AE7B25" w14:paraId="16CA4251"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2453B7C"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Date ratified</w:t>
            </w:r>
          </w:p>
        </w:tc>
        <w:tc>
          <w:tcPr>
            <w:tcW w:w="6689" w:type="dxa"/>
            <w:tcBorders>
              <w:top w:val="single" w:sz="4" w:space="0" w:color="800080"/>
              <w:left w:val="single" w:sz="4" w:space="0" w:color="800080"/>
              <w:bottom w:val="single" w:sz="4" w:space="0" w:color="800080"/>
              <w:right w:val="single" w:sz="4" w:space="0" w:color="800080"/>
            </w:tcBorders>
            <w:vAlign w:val="center"/>
          </w:tcPr>
          <w:p w14:paraId="0507C982" w14:textId="77777777" w:rsidR="002411E5" w:rsidRPr="00C70F5A" w:rsidRDefault="002411E5" w:rsidP="00F009E2">
            <w:pPr>
              <w:spacing w:after="0" w:line="259" w:lineRule="auto"/>
              <w:ind w:left="128" w:firstLine="0"/>
              <w:rPr>
                <w:rFonts w:ascii="Calibri" w:hAnsi="Calibri" w:cs="Calibri"/>
                <w:color w:val="7030A0"/>
              </w:rPr>
            </w:pPr>
          </w:p>
        </w:tc>
      </w:tr>
      <w:tr w:rsidR="002411E5" w:rsidRPr="00AE7B25" w14:paraId="5339FD9B" w14:textId="77777777" w:rsidTr="00F009E2">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685ED8D7"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p>
          <w:p w14:paraId="19B1B1E2" w14:textId="77777777" w:rsidR="002411E5" w:rsidRPr="00C70F5A" w:rsidRDefault="002411E5" w:rsidP="00F009E2">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C70F5A">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5101F5A8" w14:textId="77777777" w:rsidR="002411E5" w:rsidRPr="00C70F5A" w:rsidRDefault="002411E5" w:rsidP="00F009E2">
            <w:pPr>
              <w:spacing w:after="0" w:line="259" w:lineRule="auto"/>
              <w:ind w:left="128" w:firstLine="0"/>
              <w:rPr>
                <w:rFonts w:ascii="Calibri" w:hAnsi="Calibri" w:cs="Calibri"/>
                <w:color w:val="7030A0"/>
              </w:rPr>
            </w:pPr>
            <w:r w:rsidRPr="00C70F5A">
              <w:rPr>
                <w:rFonts w:ascii="Calibri" w:hAnsi="Calibri" w:cs="Calibri"/>
                <w:color w:val="7030A0"/>
              </w:rPr>
              <w:t xml:space="preserve"> </w:t>
            </w:r>
          </w:p>
        </w:tc>
      </w:tr>
      <w:tr w:rsidR="002411E5" w:rsidRPr="00AE7B25" w14:paraId="796BAF2C"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2C2F966"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Issue date</w:t>
            </w:r>
          </w:p>
        </w:tc>
        <w:tc>
          <w:tcPr>
            <w:tcW w:w="6689" w:type="dxa"/>
            <w:tcBorders>
              <w:top w:val="single" w:sz="4" w:space="0" w:color="800080"/>
              <w:left w:val="single" w:sz="4" w:space="0" w:color="800080"/>
              <w:bottom w:val="single" w:sz="4" w:space="0" w:color="800080"/>
              <w:right w:val="single" w:sz="4" w:space="0" w:color="800080"/>
            </w:tcBorders>
            <w:vAlign w:val="center"/>
          </w:tcPr>
          <w:p w14:paraId="3CE6B2F1" w14:textId="77777777" w:rsidR="002411E5" w:rsidRPr="00C70F5A" w:rsidRDefault="002411E5" w:rsidP="00F009E2">
            <w:pPr>
              <w:spacing w:after="0" w:line="259" w:lineRule="auto"/>
              <w:ind w:left="128" w:firstLine="0"/>
              <w:rPr>
                <w:rFonts w:ascii="Calibri" w:hAnsi="Calibri" w:cs="Calibri"/>
                <w:color w:val="7030A0"/>
              </w:rPr>
            </w:pPr>
          </w:p>
        </w:tc>
      </w:tr>
      <w:tr w:rsidR="002411E5" w:rsidRPr="00AE7B25" w14:paraId="6DC9ED03"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32C3335" w14:textId="77777777" w:rsidR="002411E5" w:rsidRPr="00C70F5A" w:rsidRDefault="002411E5" w:rsidP="00F009E2">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p>
          <w:p w14:paraId="41B5346C" w14:textId="77777777" w:rsidR="002411E5" w:rsidRPr="00C70F5A" w:rsidRDefault="002411E5" w:rsidP="00F009E2">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C70F5A">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5FA8E79A" w14:textId="77777777" w:rsidR="002411E5" w:rsidRPr="00C70F5A" w:rsidRDefault="002411E5" w:rsidP="00F009E2">
            <w:pPr>
              <w:spacing w:after="0" w:line="259" w:lineRule="auto"/>
              <w:ind w:left="128" w:firstLine="0"/>
              <w:rPr>
                <w:rFonts w:ascii="Calibri" w:hAnsi="Calibri" w:cs="Calibri"/>
                <w:color w:val="7030A0"/>
              </w:rPr>
            </w:pPr>
          </w:p>
        </w:tc>
      </w:tr>
      <w:tr w:rsidR="002411E5" w:rsidRPr="00AE7B25" w14:paraId="40A31659"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69685C5" w14:textId="77777777" w:rsidR="002411E5" w:rsidRPr="00C70F5A" w:rsidRDefault="002411E5"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Target audience</w:t>
            </w:r>
          </w:p>
        </w:tc>
        <w:tc>
          <w:tcPr>
            <w:tcW w:w="6689" w:type="dxa"/>
            <w:tcBorders>
              <w:top w:val="single" w:sz="4" w:space="0" w:color="800080"/>
              <w:left w:val="single" w:sz="4" w:space="0" w:color="800080"/>
              <w:bottom w:val="single" w:sz="4" w:space="0" w:color="800080"/>
              <w:right w:val="single" w:sz="4" w:space="0" w:color="800080"/>
            </w:tcBorders>
            <w:vAlign w:val="center"/>
          </w:tcPr>
          <w:p w14:paraId="0796D62C" w14:textId="77777777" w:rsidR="002411E5" w:rsidRPr="008B6761" w:rsidRDefault="002411E5" w:rsidP="00F009E2">
            <w:pPr>
              <w:spacing w:after="0" w:line="259" w:lineRule="auto"/>
              <w:ind w:left="128" w:firstLine="0"/>
              <w:rPr>
                <w:rFonts w:ascii="Calibri" w:hAnsi="Calibri" w:cs="Calibri"/>
                <w:color w:val="7030A0"/>
                <w:sz w:val="24"/>
                <w:szCs w:val="24"/>
              </w:rPr>
            </w:pPr>
            <w:r w:rsidRPr="008B6761">
              <w:rPr>
                <w:rFonts w:ascii="Calibri" w:hAnsi="Calibri" w:cs="Calibri"/>
                <w:color w:val="7030A0"/>
                <w:sz w:val="24"/>
                <w:szCs w:val="24"/>
              </w:rPr>
              <w:t>Registered Managers, Registered Nurses, Care Team</w:t>
            </w:r>
          </w:p>
        </w:tc>
      </w:tr>
    </w:tbl>
    <w:p w14:paraId="24D2AF25" w14:textId="77777777" w:rsidR="002411E5" w:rsidRDefault="002411E5" w:rsidP="002411E5">
      <w:pPr>
        <w:spacing w:line="259" w:lineRule="auto"/>
        <w:ind w:left="0" w:firstLine="0"/>
        <w:rPr>
          <w:rFonts w:ascii="Calibri" w:hAnsi="Calibri" w:cs="Calibri"/>
          <w:sz w:val="20"/>
        </w:rPr>
      </w:pPr>
    </w:p>
    <w:p w14:paraId="135E5B0F" w14:textId="0526B495" w:rsidR="00362DC5" w:rsidRPr="00AE7B25" w:rsidRDefault="000101C4" w:rsidP="002411E5">
      <w:pPr>
        <w:spacing w:line="259" w:lineRule="auto"/>
        <w:ind w:left="0" w:firstLine="0"/>
        <w:rPr>
          <w:rFonts w:ascii="Calibri" w:hAnsi="Calibri" w:cs="Calibri"/>
        </w:rPr>
      </w:pPr>
      <w:r w:rsidRPr="00AE7B25">
        <w:rPr>
          <w:rFonts w:ascii="Calibri" w:hAnsi="Calibri" w:cs="Calibri"/>
          <w:sz w:val="20"/>
        </w:rPr>
        <w:t xml:space="preserve">  </w:t>
      </w: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2411E5">
        <w:tc>
          <w:tcPr>
            <w:tcW w:w="704" w:type="dxa"/>
            <w:shd w:val="clear" w:color="auto" w:fill="auto"/>
          </w:tcPr>
          <w:p w14:paraId="7A400E65" w14:textId="77777777" w:rsidR="00AE7B25" w:rsidRPr="001D2CF7" w:rsidRDefault="00AE7B25" w:rsidP="002411E5">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2411E5">
        <w:tc>
          <w:tcPr>
            <w:tcW w:w="704" w:type="dxa"/>
            <w:shd w:val="clear" w:color="auto" w:fill="auto"/>
          </w:tcPr>
          <w:p w14:paraId="5B2D9BA1" w14:textId="77777777" w:rsidR="00AE7B25" w:rsidRPr="001D2CF7" w:rsidRDefault="00AE7B25" w:rsidP="002411E5">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2411E5">
        <w:tc>
          <w:tcPr>
            <w:tcW w:w="704" w:type="dxa"/>
            <w:shd w:val="clear" w:color="auto" w:fill="auto"/>
          </w:tcPr>
          <w:p w14:paraId="243FD96E" w14:textId="77777777" w:rsidR="00AE7B25" w:rsidRPr="001D2CF7" w:rsidRDefault="00AE7B25" w:rsidP="002411E5">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2411E5">
        <w:tc>
          <w:tcPr>
            <w:tcW w:w="704" w:type="dxa"/>
            <w:shd w:val="clear" w:color="auto" w:fill="auto"/>
          </w:tcPr>
          <w:p w14:paraId="00BCBE9E" w14:textId="609C9817" w:rsidR="00AE7B25" w:rsidRPr="001D2CF7" w:rsidRDefault="003E5F1F" w:rsidP="002411E5">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17F60780" w:rsidR="00AE7B25" w:rsidRPr="001D2CF7" w:rsidRDefault="009E74CD" w:rsidP="00AE7B25">
            <w:pPr>
              <w:pStyle w:val="Default"/>
              <w:rPr>
                <w:rFonts w:ascii="Calibri" w:hAnsi="Calibri" w:cs="Calibri"/>
                <w:b/>
                <w:bCs/>
                <w:color w:val="auto"/>
              </w:rPr>
            </w:pPr>
            <w:r>
              <w:rPr>
                <w:rFonts w:ascii="Calibri" w:hAnsi="Calibri" w:cs="Calibri"/>
                <w:b/>
                <w:bCs/>
                <w:color w:val="auto"/>
              </w:rPr>
              <w:t>Syringe Driver</w:t>
            </w:r>
            <w:r w:rsidR="002411E5">
              <w:rPr>
                <w:rFonts w:ascii="Calibri" w:hAnsi="Calibri" w:cs="Calibri"/>
                <w:b/>
                <w:bCs/>
                <w:color w:val="auto"/>
              </w:rPr>
              <w:t>: Policy &amp; Procedure</w:t>
            </w:r>
          </w:p>
        </w:tc>
      </w:tr>
      <w:tr w:rsidR="001D2CF7" w:rsidRPr="001D2CF7" w14:paraId="3EE50D2C" w14:textId="77777777" w:rsidTr="002411E5">
        <w:tc>
          <w:tcPr>
            <w:tcW w:w="704" w:type="dxa"/>
            <w:shd w:val="clear" w:color="auto" w:fill="auto"/>
          </w:tcPr>
          <w:p w14:paraId="71D8F623" w14:textId="77777777" w:rsidR="00AE7B25" w:rsidRPr="001D2CF7" w:rsidRDefault="00AE7B25" w:rsidP="002411E5">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5C7CF733" w:rsidR="00362DC5" w:rsidRPr="002411E5" w:rsidRDefault="000101C4" w:rsidP="002411E5">
      <w:pPr>
        <w:spacing w:after="5456" w:line="259" w:lineRule="auto"/>
        <w:ind w:left="375" w:firstLine="0"/>
        <w:rPr>
          <w:rFonts w:ascii="Calibri" w:hAnsi="Calibri" w:cs="Calibri"/>
          <w:b/>
          <w:bCs/>
          <w:color w:val="7030A0"/>
          <w:sz w:val="28"/>
          <w:szCs w:val="28"/>
          <w:lang w:val="en-US"/>
        </w:rPr>
      </w:pPr>
      <w:r w:rsidRPr="002411E5">
        <w:rPr>
          <w:rFonts w:ascii="Calibri" w:eastAsia="Calibri" w:hAnsi="Calibri" w:cs="Calibri"/>
          <w:sz w:val="28"/>
          <w:szCs w:val="28"/>
        </w:rPr>
        <w:t xml:space="preserve"> </w:t>
      </w:r>
      <w:r w:rsidR="00C70F5A" w:rsidRPr="002411E5">
        <w:rPr>
          <w:rFonts w:ascii="Calibri" w:eastAsia="Calibri" w:hAnsi="Calibri" w:cs="Calibri"/>
          <w:b/>
          <w:bCs/>
          <w:color w:val="7030A0"/>
          <w:sz w:val="28"/>
          <w:szCs w:val="28"/>
        </w:rPr>
        <w:t>Con</w:t>
      </w:r>
      <w:r w:rsidR="00C70F5A" w:rsidRPr="002411E5">
        <w:rPr>
          <w:rFonts w:ascii="Calibri" w:hAnsi="Calibri" w:cs="Calibri"/>
          <w:b/>
          <w:bCs/>
          <w:color w:val="7030A0"/>
          <w:sz w:val="28"/>
          <w:szCs w:val="28"/>
          <w:lang w:val="en-US"/>
        </w:rPr>
        <w:t>tents</w:t>
      </w:r>
    </w:p>
    <w:p w14:paraId="2A5A2F51" w14:textId="0DF7C3BF" w:rsidR="00E3333A" w:rsidRPr="00AE7B25" w:rsidRDefault="00E3333A" w:rsidP="0072431F">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61B586D" w:rsidR="005D2487" w:rsidRPr="006F2583" w:rsidRDefault="00AE7B25" w:rsidP="0072431F">
      <w:pPr>
        <w:shd w:val="clear" w:color="auto" w:fill="FFFFFF"/>
        <w:spacing w:before="100" w:beforeAutospacing="1" w:after="100" w:afterAutospacing="1"/>
        <w:ind w:left="284" w:firstLine="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to </w:t>
      </w:r>
      <w:r w:rsidR="009E74CD">
        <w:rPr>
          <w:rFonts w:ascii="Calibri" w:eastAsia="Times New Roman" w:hAnsi="Calibri" w:cs="Calibri"/>
          <w:color w:val="auto"/>
          <w:sz w:val="24"/>
          <w:szCs w:val="24"/>
        </w:rPr>
        <w:t xml:space="preserve">set up and use a syringe </w:t>
      </w:r>
      <w:r w:rsidR="002411E5">
        <w:rPr>
          <w:rFonts w:ascii="Calibri" w:eastAsia="Times New Roman" w:hAnsi="Calibri" w:cs="Calibri"/>
          <w:color w:val="auto"/>
          <w:sz w:val="24"/>
          <w:szCs w:val="24"/>
        </w:rPr>
        <w:t>d</w:t>
      </w:r>
      <w:r w:rsidR="009E74CD">
        <w:rPr>
          <w:rFonts w:ascii="Calibri" w:eastAsia="Times New Roman" w:hAnsi="Calibri" w:cs="Calibri"/>
          <w:color w:val="auto"/>
          <w:sz w:val="24"/>
          <w:szCs w:val="24"/>
        </w:rPr>
        <w:t>river.</w:t>
      </w:r>
    </w:p>
    <w:p w14:paraId="7A07B8E7" w14:textId="021C0DF7" w:rsidR="00EF033B" w:rsidRPr="00E14C70" w:rsidRDefault="00E14C70" w:rsidP="0072431F">
      <w:pPr>
        <w:ind w:left="284" w:firstLine="0"/>
        <w:rPr>
          <w:rFonts w:asciiTheme="minorHAnsi" w:hAnsiTheme="minorHAnsi" w:cstheme="minorHAnsi"/>
          <w:b/>
          <w:bCs/>
          <w:color w:val="auto"/>
          <w:sz w:val="24"/>
          <w:szCs w:val="24"/>
          <w:u w:val="single"/>
        </w:rPr>
      </w:pPr>
      <w:r w:rsidRPr="00E14C70">
        <w:rPr>
          <w:rFonts w:asciiTheme="minorHAnsi" w:hAnsiTheme="minorHAnsi" w:cstheme="minorHAnsi"/>
          <w:b/>
          <w:bCs/>
          <w:color w:val="auto"/>
          <w:sz w:val="24"/>
          <w:szCs w:val="24"/>
          <w:u w:val="single"/>
        </w:rPr>
        <w:t>What is a Syringe Driver</w:t>
      </w:r>
      <w:r w:rsidR="002411E5">
        <w:rPr>
          <w:rFonts w:asciiTheme="minorHAnsi" w:hAnsiTheme="minorHAnsi" w:cstheme="minorHAnsi"/>
          <w:b/>
          <w:bCs/>
          <w:color w:val="auto"/>
          <w:sz w:val="24"/>
          <w:szCs w:val="24"/>
          <w:u w:val="single"/>
        </w:rPr>
        <w:t>?</w:t>
      </w:r>
    </w:p>
    <w:p w14:paraId="0A3368E6" w14:textId="6E1890FC" w:rsidR="00E14C70" w:rsidRPr="00E14C70" w:rsidRDefault="00E14C70" w:rsidP="0072431F">
      <w:pPr>
        <w:ind w:left="284" w:firstLine="0"/>
        <w:rPr>
          <w:rFonts w:asciiTheme="minorHAnsi" w:hAnsiTheme="minorHAnsi" w:cstheme="minorHAnsi"/>
          <w:b/>
          <w:bCs/>
          <w:color w:val="auto"/>
          <w:sz w:val="24"/>
          <w:szCs w:val="24"/>
          <w:u w:val="single"/>
        </w:rPr>
      </w:pPr>
      <w:r w:rsidRPr="00E14C70">
        <w:rPr>
          <w:rFonts w:asciiTheme="minorHAnsi" w:hAnsiTheme="minorHAnsi" w:cstheme="minorHAnsi"/>
          <w:b/>
          <w:bCs/>
          <w:color w:val="auto"/>
          <w:sz w:val="24"/>
          <w:szCs w:val="24"/>
          <w:u w:val="single"/>
        </w:rPr>
        <w:t xml:space="preserve">Setting up a </w:t>
      </w:r>
      <w:r w:rsidR="002411E5">
        <w:rPr>
          <w:rFonts w:asciiTheme="minorHAnsi" w:hAnsiTheme="minorHAnsi" w:cstheme="minorHAnsi"/>
          <w:b/>
          <w:bCs/>
          <w:color w:val="auto"/>
          <w:sz w:val="24"/>
          <w:szCs w:val="24"/>
          <w:u w:val="single"/>
        </w:rPr>
        <w:t>S</w:t>
      </w:r>
      <w:r w:rsidRPr="00E14C70">
        <w:rPr>
          <w:rFonts w:asciiTheme="minorHAnsi" w:hAnsiTheme="minorHAnsi" w:cstheme="minorHAnsi"/>
          <w:b/>
          <w:bCs/>
          <w:color w:val="auto"/>
          <w:sz w:val="24"/>
          <w:szCs w:val="24"/>
          <w:u w:val="single"/>
        </w:rPr>
        <w:t>yringe Driver</w:t>
      </w:r>
    </w:p>
    <w:p w14:paraId="4846DE81" w14:textId="0902A40A" w:rsidR="00E14C70" w:rsidRPr="00E14C70" w:rsidRDefault="002411E5" w:rsidP="0072431F">
      <w:pPr>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L</w:t>
      </w:r>
      <w:r w:rsidR="00E14C70" w:rsidRPr="00E14C70">
        <w:rPr>
          <w:rFonts w:asciiTheme="minorHAnsi" w:hAnsiTheme="minorHAnsi" w:cstheme="minorHAnsi"/>
          <w:b/>
          <w:bCs/>
          <w:color w:val="auto"/>
          <w:sz w:val="24"/>
          <w:szCs w:val="24"/>
          <w:u w:val="single"/>
        </w:rPr>
        <w:t>abelling the Syringe</w:t>
      </w:r>
    </w:p>
    <w:p w14:paraId="205ECA47" w14:textId="6F455412" w:rsidR="00E14C70" w:rsidRPr="00E14C70" w:rsidRDefault="00E14C70" w:rsidP="0072431F">
      <w:pPr>
        <w:ind w:left="284" w:firstLine="0"/>
        <w:rPr>
          <w:rFonts w:asciiTheme="minorHAnsi" w:hAnsiTheme="minorHAnsi" w:cstheme="minorHAnsi"/>
          <w:b/>
          <w:bCs/>
          <w:color w:val="auto"/>
          <w:sz w:val="24"/>
          <w:szCs w:val="24"/>
          <w:u w:val="single"/>
        </w:rPr>
      </w:pPr>
      <w:r w:rsidRPr="00E14C70">
        <w:rPr>
          <w:rFonts w:asciiTheme="minorHAnsi" w:hAnsiTheme="minorHAnsi" w:cstheme="minorHAnsi"/>
          <w:b/>
          <w:bCs/>
          <w:color w:val="auto"/>
          <w:sz w:val="24"/>
          <w:szCs w:val="24"/>
          <w:u w:val="single"/>
        </w:rPr>
        <w:t xml:space="preserve">Removal of </w:t>
      </w:r>
      <w:r w:rsidR="002411E5">
        <w:rPr>
          <w:rFonts w:asciiTheme="minorHAnsi" w:hAnsiTheme="minorHAnsi" w:cstheme="minorHAnsi"/>
          <w:b/>
          <w:bCs/>
          <w:color w:val="auto"/>
          <w:sz w:val="24"/>
          <w:szCs w:val="24"/>
          <w:u w:val="single"/>
        </w:rPr>
        <w:t>S</w:t>
      </w:r>
      <w:r w:rsidRPr="00E14C70">
        <w:rPr>
          <w:rFonts w:asciiTheme="minorHAnsi" w:hAnsiTheme="minorHAnsi" w:cstheme="minorHAnsi"/>
          <w:b/>
          <w:bCs/>
          <w:color w:val="auto"/>
          <w:sz w:val="24"/>
          <w:szCs w:val="24"/>
          <w:u w:val="single"/>
        </w:rPr>
        <w:t>yringe Driver</w:t>
      </w:r>
    </w:p>
    <w:p w14:paraId="650A88CE" w14:textId="7543F3B5" w:rsidR="00E14C70" w:rsidRPr="00E14C70" w:rsidRDefault="00E14C70" w:rsidP="0072431F">
      <w:pPr>
        <w:ind w:left="284" w:firstLine="0"/>
        <w:rPr>
          <w:rFonts w:asciiTheme="minorHAnsi" w:hAnsiTheme="minorHAnsi" w:cstheme="minorHAnsi"/>
          <w:b/>
          <w:bCs/>
          <w:color w:val="auto"/>
          <w:sz w:val="24"/>
          <w:szCs w:val="24"/>
          <w:u w:val="single"/>
        </w:rPr>
      </w:pPr>
      <w:r w:rsidRPr="00E14C70">
        <w:rPr>
          <w:rFonts w:asciiTheme="minorHAnsi" w:hAnsiTheme="minorHAnsi" w:cstheme="minorHAnsi"/>
          <w:b/>
          <w:bCs/>
          <w:color w:val="auto"/>
          <w:sz w:val="24"/>
          <w:szCs w:val="24"/>
          <w:u w:val="single"/>
        </w:rPr>
        <w:t xml:space="preserve">Disposal of </w:t>
      </w:r>
      <w:r w:rsidR="002411E5">
        <w:rPr>
          <w:rFonts w:asciiTheme="minorHAnsi" w:hAnsiTheme="minorHAnsi" w:cstheme="minorHAnsi"/>
          <w:b/>
          <w:bCs/>
          <w:color w:val="auto"/>
          <w:sz w:val="24"/>
          <w:szCs w:val="24"/>
          <w:u w:val="single"/>
        </w:rPr>
        <w:t>U</w:t>
      </w:r>
      <w:r w:rsidRPr="00E14C70">
        <w:rPr>
          <w:rFonts w:asciiTheme="minorHAnsi" w:hAnsiTheme="minorHAnsi" w:cstheme="minorHAnsi"/>
          <w:b/>
          <w:bCs/>
          <w:color w:val="auto"/>
          <w:sz w:val="24"/>
          <w:szCs w:val="24"/>
          <w:u w:val="single"/>
        </w:rPr>
        <w:t xml:space="preserve">nused </w:t>
      </w:r>
      <w:r w:rsidR="002411E5">
        <w:rPr>
          <w:rFonts w:asciiTheme="minorHAnsi" w:hAnsiTheme="minorHAnsi" w:cstheme="minorHAnsi"/>
          <w:b/>
          <w:bCs/>
          <w:color w:val="auto"/>
          <w:sz w:val="24"/>
          <w:szCs w:val="24"/>
          <w:u w:val="single"/>
        </w:rPr>
        <w:t>M</w:t>
      </w:r>
      <w:r w:rsidRPr="00E14C70">
        <w:rPr>
          <w:rFonts w:asciiTheme="minorHAnsi" w:hAnsiTheme="minorHAnsi" w:cstheme="minorHAnsi"/>
          <w:b/>
          <w:bCs/>
          <w:color w:val="auto"/>
          <w:sz w:val="24"/>
          <w:szCs w:val="24"/>
          <w:u w:val="single"/>
        </w:rPr>
        <w:t>edication</w:t>
      </w:r>
    </w:p>
    <w:p w14:paraId="2BD4088C" w14:textId="5AF2BA08" w:rsidR="00E14C70" w:rsidRPr="00E14C70" w:rsidRDefault="00E14C70" w:rsidP="0072431F">
      <w:pPr>
        <w:ind w:left="284" w:firstLine="0"/>
        <w:rPr>
          <w:rFonts w:asciiTheme="minorHAnsi" w:hAnsiTheme="minorHAnsi" w:cstheme="minorHAnsi"/>
          <w:b/>
          <w:bCs/>
          <w:color w:val="auto"/>
          <w:sz w:val="24"/>
          <w:szCs w:val="24"/>
          <w:u w:val="single"/>
        </w:rPr>
      </w:pPr>
      <w:r w:rsidRPr="00E14C70">
        <w:rPr>
          <w:rFonts w:asciiTheme="minorHAnsi" w:hAnsiTheme="minorHAnsi" w:cstheme="minorHAnsi"/>
          <w:b/>
          <w:bCs/>
          <w:color w:val="auto"/>
          <w:sz w:val="24"/>
          <w:szCs w:val="24"/>
          <w:u w:val="single"/>
        </w:rPr>
        <w:t xml:space="preserve">Common </w:t>
      </w:r>
      <w:r w:rsidR="002411E5">
        <w:rPr>
          <w:rFonts w:asciiTheme="minorHAnsi" w:hAnsiTheme="minorHAnsi" w:cstheme="minorHAnsi"/>
          <w:b/>
          <w:bCs/>
          <w:color w:val="auto"/>
          <w:sz w:val="24"/>
          <w:szCs w:val="24"/>
          <w:u w:val="single"/>
        </w:rPr>
        <w:t>W</w:t>
      </w:r>
      <w:r w:rsidRPr="00E14C70">
        <w:rPr>
          <w:rFonts w:asciiTheme="minorHAnsi" w:hAnsiTheme="minorHAnsi" w:cstheme="minorHAnsi"/>
          <w:b/>
          <w:bCs/>
          <w:color w:val="auto"/>
          <w:sz w:val="24"/>
          <w:szCs w:val="24"/>
          <w:u w:val="single"/>
        </w:rPr>
        <w:t>orries/</w:t>
      </w:r>
      <w:r w:rsidR="002411E5">
        <w:rPr>
          <w:rFonts w:asciiTheme="minorHAnsi" w:hAnsiTheme="minorHAnsi" w:cstheme="minorHAnsi"/>
          <w:b/>
          <w:bCs/>
          <w:color w:val="auto"/>
          <w:sz w:val="24"/>
          <w:szCs w:val="24"/>
          <w:u w:val="single"/>
        </w:rPr>
        <w:t>P</w:t>
      </w:r>
      <w:r w:rsidRPr="00E14C70">
        <w:rPr>
          <w:rFonts w:asciiTheme="minorHAnsi" w:hAnsiTheme="minorHAnsi" w:cstheme="minorHAnsi"/>
          <w:b/>
          <w:bCs/>
          <w:color w:val="auto"/>
          <w:sz w:val="24"/>
          <w:szCs w:val="24"/>
          <w:u w:val="single"/>
        </w:rPr>
        <w:t>roblems</w:t>
      </w:r>
    </w:p>
    <w:p w14:paraId="6909B26A" w14:textId="0A58ACD4" w:rsidR="00AE7B25" w:rsidRPr="00AE7B25" w:rsidRDefault="00CB0CF8" w:rsidP="0072431F">
      <w:pPr>
        <w:shd w:val="clear" w:color="auto" w:fill="FFFFFF"/>
        <w:spacing w:before="100" w:beforeAutospacing="1" w:after="100" w:afterAutospacing="1"/>
        <w:ind w:left="284" w:firstLine="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2411E5" w:rsidRDefault="00AE7B25" w:rsidP="0072431F">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2411E5">
        <w:rPr>
          <w:rFonts w:ascii="Calibri" w:eastAsia="Times New Roman" w:hAnsi="Calibri" w:cs="Calibri"/>
          <w:b/>
          <w:bCs/>
          <w:color w:val="222222"/>
          <w:sz w:val="24"/>
          <w:szCs w:val="24"/>
        </w:rPr>
        <w:t>Permanent employees</w:t>
      </w:r>
    </w:p>
    <w:p w14:paraId="2B30AB33" w14:textId="77777777" w:rsidR="00AE7B25" w:rsidRPr="002411E5" w:rsidRDefault="00AE7B25" w:rsidP="0072431F">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2411E5">
        <w:rPr>
          <w:rFonts w:ascii="Calibri" w:eastAsia="Times New Roman" w:hAnsi="Calibri" w:cs="Calibri"/>
          <w:b/>
          <w:bCs/>
          <w:color w:val="222222"/>
          <w:sz w:val="24"/>
          <w:szCs w:val="24"/>
        </w:rPr>
        <w:t>Temporary employees</w:t>
      </w:r>
    </w:p>
    <w:p w14:paraId="65717674" w14:textId="77777777" w:rsidR="00AE7B25" w:rsidRPr="002411E5" w:rsidRDefault="00AE7B25" w:rsidP="0072431F">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2411E5">
        <w:rPr>
          <w:rFonts w:ascii="Calibri" w:eastAsia="Times New Roman" w:hAnsi="Calibri" w:cs="Calibri"/>
          <w:b/>
          <w:bCs/>
          <w:color w:val="222222"/>
          <w:sz w:val="24"/>
          <w:szCs w:val="24"/>
        </w:rPr>
        <w:t>Agency workers</w:t>
      </w:r>
    </w:p>
    <w:p w14:paraId="1FF01C20" w14:textId="26935306" w:rsidR="008848E3" w:rsidRPr="00D151ED" w:rsidRDefault="00AE7B25" w:rsidP="0072431F">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72431F">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72431F">
      <w:pPr>
        <w:pStyle w:val="Default"/>
        <w:ind w:left="284"/>
        <w:rPr>
          <w:rFonts w:ascii="Calibri" w:hAnsi="Calibri" w:cs="Calibri"/>
        </w:rPr>
      </w:pPr>
    </w:p>
    <w:p w14:paraId="0DF29B10" w14:textId="771E523E" w:rsidR="00E65DF9" w:rsidRPr="00AE7B25" w:rsidRDefault="00E65DF9" w:rsidP="0072431F">
      <w:pPr>
        <w:spacing w:after="12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2411E5"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3EB827C2" w:rsidR="00E65DF9" w:rsidRPr="002411E5" w:rsidRDefault="00E65DF9" w:rsidP="0072431F">
      <w:pPr>
        <w:spacing w:after="120" w:line="276" w:lineRule="auto"/>
        <w:ind w:left="284" w:firstLine="0"/>
        <w:rPr>
          <w:rFonts w:ascii="Calibri" w:hAnsi="Calibri" w:cs="Calibri"/>
          <w:bCs/>
          <w:iCs/>
          <w:sz w:val="24"/>
        </w:rPr>
      </w:pPr>
      <w:r w:rsidRPr="005D2487">
        <w:rPr>
          <w:rFonts w:ascii="Calibri" w:hAnsi="Calibri" w:cs="Calibri"/>
          <w:b/>
          <w:bCs/>
          <w:iCs/>
          <w:sz w:val="24"/>
          <w:u w:val="single"/>
        </w:rPr>
        <w:t xml:space="preserve">The </w:t>
      </w:r>
      <w:r w:rsidR="002411E5" w:rsidRPr="005D2487">
        <w:rPr>
          <w:rFonts w:ascii="Calibri" w:hAnsi="Calibri" w:cs="Calibri"/>
          <w:b/>
          <w:bCs/>
          <w:iCs/>
          <w:sz w:val="24"/>
          <w:u w:val="single"/>
        </w:rPr>
        <w:t xml:space="preserve">registered manager </w:t>
      </w:r>
      <w:r w:rsidR="002411E5">
        <w:rPr>
          <w:rFonts w:ascii="Calibri" w:hAnsi="Calibri" w:cs="Calibri"/>
          <w:b/>
          <w:bCs/>
          <w:iCs/>
          <w:sz w:val="24"/>
          <w:u w:val="single"/>
        </w:rPr>
        <w:t>and</w:t>
      </w:r>
      <w:r w:rsidR="005D2487" w:rsidRPr="005D2487">
        <w:rPr>
          <w:rFonts w:ascii="Calibri" w:hAnsi="Calibri" w:cs="Calibri"/>
          <w:b/>
          <w:bCs/>
          <w:iCs/>
          <w:sz w:val="24"/>
          <w:u w:val="single"/>
        </w:rPr>
        <w:t xml:space="preserve"> any </w:t>
      </w:r>
      <w:r w:rsidR="002411E5" w:rsidRPr="005D2487">
        <w:rPr>
          <w:rFonts w:ascii="Calibri" w:hAnsi="Calibri" w:cs="Calibri"/>
          <w:b/>
          <w:bCs/>
          <w:iCs/>
          <w:sz w:val="24"/>
          <w:u w:val="single"/>
        </w:rPr>
        <w:t>trained nurses</w:t>
      </w:r>
      <w:r w:rsidR="002411E5" w:rsidRPr="002411E5">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2411E5">
        <w:rPr>
          <w:rFonts w:ascii="Calibri" w:hAnsi="Calibri" w:cs="Calibri"/>
          <w:bCs/>
          <w:iCs/>
          <w:sz w:val="24"/>
        </w:rPr>
        <w:t>t</w:t>
      </w:r>
      <w:r w:rsidRPr="002411E5">
        <w:rPr>
          <w:rFonts w:ascii="Calibri" w:hAnsi="Calibri" w:cs="Calibri"/>
          <w:bCs/>
          <w:iCs/>
          <w:sz w:val="24"/>
          <w:szCs w:val="24"/>
        </w:rPr>
        <w:t>he implementation of this policy</w:t>
      </w:r>
      <w:r w:rsidR="002411E5">
        <w:rPr>
          <w:rFonts w:ascii="Calibri" w:hAnsi="Calibri" w:cs="Calibri"/>
          <w:bCs/>
          <w:iCs/>
          <w:sz w:val="24"/>
          <w:szCs w:val="24"/>
        </w:rPr>
        <w:t>.</w:t>
      </w:r>
    </w:p>
    <w:p w14:paraId="10BD0565" w14:textId="516B79E5" w:rsidR="00E65DF9" w:rsidRPr="00697F8F" w:rsidRDefault="00E65DF9" w:rsidP="0072431F">
      <w:pPr>
        <w:spacing w:after="120" w:line="276" w:lineRule="auto"/>
        <w:ind w:left="284" w:firstLine="0"/>
        <w:rPr>
          <w:rFonts w:ascii="Calibri" w:hAnsi="Calibri" w:cs="Calibri"/>
          <w:bCs/>
          <w:color w:val="FF0000"/>
          <w:sz w:val="24"/>
        </w:rPr>
      </w:pPr>
      <w:r w:rsidRPr="00AE7B25">
        <w:rPr>
          <w:rFonts w:ascii="Calibri" w:hAnsi="Calibri" w:cs="Calibri"/>
          <w:b/>
          <w:sz w:val="24"/>
          <w:u w:val="single"/>
        </w:rPr>
        <w:t>A</w:t>
      </w:r>
      <w:r w:rsidR="005D2487">
        <w:rPr>
          <w:rFonts w:ascii="Calibri" w:hAnsi="Calibri" w:cs="Calibri"/>
          <w:b/>
          <w:sz w:val="24"/>
          <w:u w:val="single"/>
        </w:rPr>
        <w:t xml:space="preserve">ny </w:t>
      </w:r>
      <w:r w:rsidR="002411E5">
        <w:rPr>
          <w:rFonts w:ascii="Calibri" w:hAnsi="Calibri" w:cs="Calibri"/>
          <w:b/>
          <w:sz w:val="24"/>
          <w:u w:val="single"/>
        </w:rPr>
        <w:t xml:space="preserve">care </w:t>
      </w:r>
      <w:r w:rsidR="002411E5"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w:t>
      </w:r>
      <w:r w:rsidR="009E74CD">
        <w:rPr>
          <w:rFonts w:ascii="Calibri" w:hAnsi="Calibri" w:cs="Calibri"/>
          <w:bCs/>
          <w:sz w:val="24"/>
        </w:rPr>
        <w:t>training and been deemed competent in the care and use of a syringe driver.</w:t>
      </w:r>
    </w:p>
    <w:p w14:paraId="0222ACE9" w14:textId="77777777" w:rsidR="008848E3" w:rsidRPr="00697F8F" w:rsidRDefault="008848E3" w:rsidP="0072431F">
      <w:pPr>
        <w:pStyle w:val="Default"/>
        <w:ind w:left="284"/>
        <w:rPr>
          <w:rFonts w:ascii="Calibri" w:hAnsi="Calibri" w:cs="Calibri"/>
          <w:color w:val="FF0000"/>
        </w:rPr>
      </w:pPr>
    </w:p>
    <w:p w14:paraId="3C8DB960" w14:textId="672A35E0" w:rsidR="001461DE" w:rsidRPr="00AE7B25" w:rsidRDefault="001461DE" w:rsidP="0072431F">
      <w:pPr>
        <w:pStyle w:val="Default"/>
        <w:numPr>
          <w:ilvl w:val="0"/>
          <w:numId w:val="9"/>
        </w:numPr>
        <w:ind w:left="284" w:firstLine="0"/>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72431F">
      <w:pPr>
        <w:ind w:left="284" w:firstLine="0"/>
      </w:pPr>
    </w:p>
    <w:p w14:paraId="7023453A" w14:textId="2DF17393" w:rsidR="000C12F7" w:rsidRPr="002411E5" w:rsidRDefault="000C12F7" w:rsidP="0072431F">
      <w:pPr>
        <w:ind w:left="284" w:firstLine="0"/>
        <w:rPr>
          <w:rFonts w:asciiTheme="minorHAnsi" w:hAnsiTheme="minorHAnsi" w:cstheme="minorHAnsi"/>
          <w:b/>
          <w:bCs/>
          <w:color w:val="7030A0"/>
          <w:sz w:val="24"/>
          <w:szCs w:val="24"/>
        </w:rPr>
      </w:pPr>
      <w:r w:rsidRPr="002411E5">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72431F">
      <w:pPr>
        <w:ind w:left="284"/>
        <w:rPr>
          <w:rFonts w:eastAsia="Times New Roman"/>
          <w:b/>
          <w:bCs/>
          <w:color w:val="7030A0"/>
        </w:rPr>
      </w:pPr>
    </w:p>
    <w:p w14:paraId="1423B743" w14:textId="2454387B" w:rsidR="000C12F7" w:rsidRDefault="000C12F7" w:rsidP="0072431F">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397488"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72431F">
      <w:pPr>
        <w:pStyle w:val="BodyText"/>
        <w:ind w:left="284"/>
        <w:rPr>
          <w:rFonts w:asciiTheme="minorHAnsi" w:hAnsiTheme="minorHAnsi" w:cstheme="minorHAnsi"/>
          <w:sz w:val="24"/>
          <w:szCs w:val="24"/>
        </w:rPr>
      </w:pPr>
    </w:p>
    <w:p w14:paraId="393A3C1D" w14:textId="13483AE7" w:rsidR="000C12F7" w:rsidRDefault="000C12F7" w:rsidP="0072431F">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55085A54" w14:textId="77777777" w:rsidR="0072431F" w:rsidRDefault="0072431F" w:rsidP="0072431F">
      <w:pPr>
        <w:pStyle w:val="BodyText"/>
        <w:ind w:left="284"/>
        <w:rPr>
          <w:rFonts w:asciiTheme="minorHAnsi" w:hAnsiTheme="minorHAnsi" w:cstheme="minorHAnsi"/>
          <w:sz w:val="24"/>
          <w:szCs w:val="24"/>
        </w:rPr>
      </w:pPr>
    </w:p>
    <w:p w14:paraId="0A20F5E9" w14:textId="5CF6A396" w:rsidR="000C12F7" w:rsidRDefault="000C12F7" w:rsidP="0072431F">
      <w:pPr>
        <w:pStyle w:val="BodyText"/>
        <w:ind w:left="284"/>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r w:rsidR="00397488"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72431F">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72431F">
      <w:pPr>
        <w:pStyle w:val="BodyText"/>
        <w:ind w:left="284"/>
        <w:rPr>
          <w:rFonts w:asciiTheme="minorHAnsi" w:hAnsiTheme="minorHAnsi" w:cstheme="minorHAnsi"/>
          <w:sz w:val="24"/>
          <w:szCs w:val="24"/>
        </w:rPr>
      </w:pPr>
    </w:p>
    <w:p w14:paraId="2214689B" w14:textId="42C0AEA2" w:rsidR="000C12F7" w:rsidRDefault="000C12F7" w:rsidP="0072431F">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74F84D66" w14:textId="74BE2602" w:rsidR="009E74CD" w:rsidRDefault="009E74CD" w:rsidP="0072431F">
      <w:pPr>
        <w:pStyle w:val="BodyText"/>
        <w:ind w:left="284"/>
        <w:rPr>
          <w:rFonts w:asciiTheme="minorHAnsi" w:hAnsiTheme="minorHAnsi" w:cstheme="minorHAnsi"/>
          <w:sz w:val="24"/>
          <w:szCs w:val="24"/>
        </w:rPr>
      </w:pPr>
    </w:p>
    <w:p w14:paraId="6A327041" w14:textId="77777777" w:rsidR="002411E5" w:rsidRDefault="002411E5" w:rsidP="0072431F">
      <w:pPr>
        <w:pStyle w:val="BodyText"/>
        <w:numPr>
          <w:ilvl w:val="0"/>
          <w:numId w:val="9"/>
        </w:numPr>
        <w:ind w:left="567"/>
        <w:rPr>
          <w:rFonts w:asciiTheme="minorHAnsi" w:hAnsiTheme="minorHAnsi" w:cstheme="minorHAnsi"/>
          <w:b/>
          <w:bCs/>
          <w:sz w:val="28"/>
          <w:szCs w:val="28"/>
        </w:rPr>
      </w:pPr>
      <w:r>
        <w:rPr>
          <w:rFonts w:asciiTheme="minorHAnsi" w:hAnsiTheme="minorHAnsi" w:cstheme="minorHAnsi"/>
          <w:b/>
          <w:bCs/>
          <w:sz w:val="28"/>
          <w:szCs w:val="28"/>
        </w:rPr>
        <w:t>Syringe Driver: Policy &amp; Procedure</w:t>
      </w:r>
    </w:p>
    <w:p w14:paraId="7D3D4555" w14:textId="77777777" w:rsidR="002411E5" w:rsidRDefault="002411E5" w:rsidP="0072431F">
      <w:pPr>
        <w:pStyle w:val="BodyText"/>
        <w:ind w:left="284"/>
        <w:rPr>
          <w:rFonts w:asciiTheme="minorHAnsi" w:hAnsiTheme="minorHAnsi" w:cstheme="minorHAnsi"/>
          <w:b/>
          <w:bCs/>
          <w:sz w:val="28"/>
          <w:szCs w:val="28"/>
        </w:rPr>
      </w:pPr>
    </w:p>
    <w:p w14:paraId="15295992" w14:textId="217020DA" w:rsidR="002411E5" w:rsidRPr="002411E5" w:rsidRDefault="009E74CD" w:rsidP="0072431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What is a Syringe Driver</w:t>
      </w:r>
      <w:r w:rsidR="002411E5" w:rsidRPr="002411E5">
        <w:rPr>
          <w:rFonts w:asciiTheme="minorHAnsi" w:hAnsiTheme="minorHAnsi" w:cstheme="minorHAnsi"/>
          <w:b/>
          <w:bCs/>
          <w:sz w:val="24"/>
          <w:szCs w:val="24"/>
          <w:u w:val="single"/>
        </w:rPr>
        <w:t>?</w:t>
      </w:r>
    </w:p>
    <w:p w14:paraId="271D667D" w14:textId="22B75CAC" w:rsidR="009E74CD" w:rsidRDefault="009E74CD" w:rsidP="0072431F">
      <w:pPr>
        <w:pStyle w:val="BodyText"/>
        <w:ind w:left="284"/>
        <w:rPr>
          <w:rFonts w:asciiTheme="minorHAnsi" w:hAnsiTheme="minorHAnsi" w:cstheme="minorHAnsi"/>
          <w:sz w:val="24"/>
          <w:szCs w:val="24"/>
        </w:rPr>
      </w:pPr>
      <w:r w:rsidRPr="009E74CD">
        <w:rPr>
          <w:rFonts w:asciiTheme="minorHAnsi" w:hAnsiTheme="minorHAnsi" w:cstheme="minorHAnsi"/>
          <w:sz w:val="24"/>
          <w:szCs w:val="24"/>
        </w:rPr>
        <w:t xml:space="preserve">A syringe driver is a small, battery-powered pump that delivers medication at a constant rate throughout the day and night. </w:t>
      </w:r>
      <w:r>
        <w:rPr>
          <w:rFonts w:asciiTheme="minorHAnsi" w:hAnsiTheme="minorHAnsi" w:cstheme="minorHAnsi"/>
          <w:sz w:val="24"/>
          <w:szCs w:val="24"/>
        </w:rPr>
        <w:t>M</w:t>
      </w:r>
      <w:r w:rsidRPr="009E74CD">
        <w:rPr>
          <w:rFonts w:asciiTheme="minorHAnsi" w:hAnsiTheme="minorHAnsi" w:cstheme="minorHAnsi"/>
          <w:sz w:val="24"/>
          <w:szCs w:val="24"/>
        </w:rPr>
        <w:t xml:space="preserve">edicines are put in a syringe, and the syringe driver pushes the medicines through a soft plastic tube and into </w:t>
      </w:r>
      <w:r>
        <w:rPr>
          <w:rFonts w:asciiTheme="minorHAnsi" w:hAnsiTheme="minorHAnsi" w:cstheme="minorHAnsi"/>
          <w:sz w:val="24"/>
          <w:szCs w:val="24"/>
        </w:rPr>
        <w:t>the</w:t>
      </w:r>
      <w:r w:rsidRPr="009E74CD">
        <w:rPr>
          <w:rFonts w:asciiTheme="minorHAnsi" w:hAnsiTheme="minorHAnsi" w:cstheme="minorHAnsi"/>
          <w:sz w:val="24"/>
          <w:szCs w:val="24"/>
        </w:rPr>
        <w:t xml:space="preserve"> body. It is usually inserted just under the skin on </w:t>
      </w:r>
      <w:r>
        <w:rPr>
          <w:rFonts w:asciiTheme="minorHAnsi" w:hAnsiTheme="minorHAnsi" w:cstheme="minorHAnsi"/>
          <w:sz w:val="24"/>
          <w:szCs w:val="24"/>
        </w:rPr>
        <w:t>the</w:t>
      </w:r>
      <w:r w:rsidRPr="009E74CD">
        <w:rPr>
          <w:rFonts w:asciiTheme="minorHAnsi" w:hAnsiTheme="minorHAnsi" w:cstheme="minorHAnsi"/>
          <w:sz w:val="24"/>
          <w:szCs w:val="24"/>
        </w:rPr>
        <w:t xml:space="preserve"> arm, leg</w:t>
      </w:r>
      <w:r w:rsidR="002411E5">
        <w:rPr>
          <w:rFonts w:asciiTheme="minorHAnsi" w:hAnsiTheme="minorHAnsi" w:cstheme="minorHAnsi"/>
          <w:sz w:val="24"/>
          <w:szCs w:val="24"/>
        </w:rPr>
        <w:t>,</w:t>
      </w:r>
      <w:r>
        <w:rPr>
          <w:rFonts w:asciiTheme="minorHAnsi" w:hAnsiTheme="minorHAnsi" w:cstheme="minorHAnsi"/>
          <w:sz w:val="24"/>
          <w:szCs w:val="24"/>
        </w:rPr>
        <w:t xml:space="preserve"> or</w:t>
      </w:r>
      <w:r w:rsidRPr="009E74CD">
        <w:rPr>
          <w:rFonts w:asciiTheme="minorHAnsi" w:hAnsiTheme="minorHAnsi" w:cstheme="minorHAnsi"/>
          <w:sz w:val="24"/>
          <w:szCs w:val="24"/>
        </w:rPr>
        <w:t xml:space="preserve"> abdomen. The tube is inserted using a very thin needle, which is then removed.</w:t>
      </w:r>
    </w:p>
    <w:p w14:paraId="62AABDBD" w14:textId="77777777" w:rsidR="00E14C70" w:rsidRDefault="00E14C70" w:rsidP="0072431F">
      <w:pPr>
        <w:pStyle w:val="BodyText"/>
        <w:ind w:left="284"/>
        <w:rPr>
          <w:rFonts w:asciiTheme="minorHAnsi" w:hAnsiTheme="minorHAnsi" w:cstheme="minorHAnsi"/>
          <w:sz w:val="24"/>
          <w:szCs w:val="24"/>
        </w:rPr>
      </w:pPr>
    </w:p>
    <w:p w14:paraId="565F2BAE" w14:textId="46C84E43" w:rsidR="009E74CD" w:rsidRDefault="009E74CD" w:rsidP="0072431F">
      <w:pPr>
        <w:pStyle w:val="BodyText"/>
        <w:ind w:left="284"/>
        <w:rPr>
          <w:rFonts w:asciiTheme="minorHAnsi" w:hAnsiTheme="minorHAnsi" w:cstheme="minorHAnsi"/>
          <w:sz w:val="24"/>
          <w:szCs w:val="24"/>
        </w:rPr>
      </w:pPr>
      <w:r w:rsidRPr="009E74CD">
        <w:rPr>
          <w:rFonts w:asciiTheme="minorHAnsi" w:hAnsiTheme="minorHAnsi" w:cstheme="minorHAnsi"/>
          <w:sz w:val="24"/>
          <w:szCs w:val="24"/>
        </w:rPr>
        <w:t>There are lots of reasons why a syringe driver might be the best way to take medic</w:t>
      </w:r>
      <w:r>
        <w:rPr>
          <w:rFonts w:asciiTheme="minorHAnsi" w:hAnsiTheme="minorHAnsi" w:cstheme="minorHAnsi"/>
          <w:sz w:val="24"/>
          <w:szCs w:val="24"/>
        </w:rPr>
        <w:t>ation</w:t>
      </w:r>
      <w:r w:rsidRPr="009E74CD">
        <w:rPr>
          <w:rFonts w:asciiTheme="minorHAnsi" w:hAnsiTheme="minorHAnsi" w:cstheme="minorHAnsi"/>
          <w:sz w:val="24"/>
          <w:szCs w:val="24"/>
        </w:rPr>
        <w:t>. For example, a syringe driver might be helpful if</w:t>
      </w:r>
      <w:r>
        <w:rPr>
          <w:rFonts w:asciiTheme="minorHAnsi" w:hAnsiTheme="minorHAnsi" w:cstheme="minorHAnsi"/>
          <w:sz w:val="24"/>
          <w:szCs w:val="24"/>
        </w:rPr>
        <w:t xml:space="preserve"> people</w:t>
      </w:r>
      <w:r w:rsidRPr="009E74CD">
        <w:rPr>
          <w:rFonts w:asciiTheme="minorHAnsi" w:hAnsiTheme="minorHAnsi" w:cstheme="minorHAnsi"/>
          <w:sz w:val="24"/>
          <w:szCs w:val="24"/>
        </w:rPr>
        <w:t xml:space="preserve"> find it difficult to swallow tablets or liquid medicines</w:t>
      </w:r>
      <w:r>
        <w:rPr>
          <w:rFonts w:asciiTheme="minorHAnsi" w:hAnsiTheme="minorHAnsi" w:cstheme="minorHAnsi"/>
          <w:sz w:val="24"/>
          <w:szCs w:val="24"/>
        </w:rPr>
        <w:t>, s</w:t>
      </w:r>
      <w:r w:rsidRPr="009E74CD">
        <w:rPr>
          <w:rFonts w:asciiTheme="minorHAnsi" w:hAnsiTheme="minorHAnsi" w:cstheme="minorHAnsi"/>
          <w:sz w:val="24"/>
          <w:szCs w:val="24"/>
        </w:rPr>
        <w:t>ymptoms can’t be managed with tablets or injections</w:t>
      </w:r>
      <w:r>
        <w:rPr>
          <w:rFonts w:asciiTheme="minorHAnsi" w:hAnsiTheme="minorHAnsi" w:cstheme="minorHAnsi"/>
          <w:sz w:val="24"/>
          <w:szCs w:val="24"/>
        </w:rPr>
        <w:t>, the person is</w:t>
      </w:r>
      <w:r w:rsidRPr="009E74CD">
        <w:rPr>
          <w:rFonts w:asciiTheme="minorHAnsi" w:hAnsiTheme="minorHAnsi" w:cstheme="minorHAnsi"/>
          <w:sz w:val="24"/>
          <w:szCs w:val="24"/>
        </w:rPr>
        <w:t xml:space="preserve"> vomiting or feel</w:t>
      </w:r>
      <w:r>
        <w:rPr>
          <w:rFonts w:asciiTheme="minorHAnsi" w:hAnsiTheme="minorHAnsi" w:cstheme="minorHAnsi"/>
          <w:sz w:val="24"/>
          <w:szCs w:val="24"/>
        </w:rPr>
        <w:t>s</w:t>
      </w:r>
      <w:r w:rsidRPr="009E74CD">
        <w:rPr>
          <w:rFonts w:asciiTheme="minorHAnsi" w:hAnsiTheme="minorHAnsi" w:cstheme="minorHAnsi"/>
          <w:sz w:val="24"/>
          <w:szCs w:val="24"/>
        </w:rPr>
        <w:t xml:space="preserve"> sick</w:t>
      </w:r>
      <w:r>
        <w:rPr>
          <w:rFonts w:asciiTheme="minorHAnsi" w:hAnsiTheme="minorHAnsi" w:cstheme="minorHAnsi"/>
          <w:sz w:val="24"/>
          <w:szCs w:val="24"/>
        </w:rPr>
        <w:t xml:space="preserve">, </w:t>
      </w:r>
      <w:r w:rsidR="002411E5">
        <w:rPr>
          <w:rFonts w:asciiTheme="minorHAnsi" w:hAnsiTheme="minorHAnsi" w:cstheme="minorHAnsi"/>
          <w:sz w:val="24"/>
          <w:szCs w:val="24"/>
        </w:rPr>
        <w:t xml:space="preserve">or if </w:t>
      </w:r>
      <w:r>
        <w:rPr>
          <w:rFonts w:asciiTheme="minorHAnsi" w:hAnsiTheme="minorHAnsi" w:cstheme="minorHAnsi"/>
          <w:sz w:val="24"/>
          <w:szCs w:val="24"/>
        </w:rPr>
        <w:t>the</w:t>
      </w:r>
      <w:r w:rsidRPr="009E74CD">
        <w:rPr>
          <w:rFonts w:asciiTheme="minorHAnsi" w:hAnsiTheme="minorHAnsi" w:cstheme="minorHAnsi"/>
          <w:sz w:val="24"/>
          <w:szCs w:val="24"/>
        </w:rPr>
        <w:t xml:space="preserve"> body can’t absorb medicines properly.</w:t>
      </w:r>
    </w:p>
    <w:p w14:paraId="0D6F432C" w14:textId="77777777" w:rsidR="002411E5" w:rsidRPr="009E74CD" w:rsidRDefault="002411E5" w:rsidP="0072431F">
      <w:pPr>
        <w:pStyle w:val="BodyText"/>
        <w:ind w:left="284"/>
        <w:rPr>
          <w:rFonts w:asciiTheme="minorHAnsi" w:hAnsiTheme="minorHAnsi" w:cstheme="minorHAnsi"/>
          <w:sz w:val="24"/>
          <w:szCs w:val="24"/>
        </w:rPr>
      </w:pPr>
    </w:p>
    <w:p w14:paraId="03B351D3" w14:textId="0B633426" w:rsidR="00697F8F" w:rsidRDefault="009E74CD" w:rsidP="0072431F">
      <w:pPr>
        <w:pStyle w:val="BodyText"/>
        <w:ind w:left="284"/>
        <w:rPr>
          <w:rFonts w:asciiTheme="minorHAnsi" w:hAnsiTheme="minorHAnsi" w:cstheme="minorHAnsi"/>
          <w:sz w:val="24"/>
          <w:szCs w:val="24"/>
        </w:rPr>
      </w:pPr>
      <w:r w:rsidRPr="009E74CD">
        <w:rPr>
          <w:rFonts w:asciiTheme="minorHAnsi" w:hAnsiTheme="minorHAnsi" w:cstheme="minorHAnsi"/>
          <w:sz w:val="24"/>
          <w:szCs w:val="24"/>
        </w:rPr>
        <w:t xml:space="preserve">Syringe drivers are often used in the last few weeks and days of </w:t>
      </w:r>
      <w:r w:rsidR="00E14C70" w:rsidRPr="009E74CD">
        <w:rPr>
          <w:rFonts w:asciiTheme="minorHAnsi" w:hAnsiTheme="minorHAnsi" w:cstheme="minorHAnsi"/>
          <w:sz w:val="24"/>
          <w:szCs w:val="24"/>
        </w:rPr>
        <w:t>life,</w:t>
      </w:r>
      <w:r w:rsidRPr="009E74CD">
        <w:rPr>
          <w:rFonts w:asciiTheme="minorHAnsi" w:hAnsiTheme="minorHAnsi" w:cstheme="minorHAnsi"/>
          <w:sz w:val="24"/>
          <w:szCs w:val="24"/>
        </w:rPr>
        <w:t xml:space="preserve"> but they can be useful for managing symptoms at any stage.</w:t>
      </w:r>
    </w:p>
    <w:p w14:paraId="035E2D3F" w14:textId="4EFA6E14" w:rsidR="00EF033B" w:rsidRPr="00EC1302" w:rsidRDefault="00EF033B" w:rsidP="00FE08D2">
      <w:pPr>
        <w:pStyle w:val="BodyText"/>
        <w:rPr>
          <w:rFonts w:asciiTheme="minorHAnsi" w:hAnsiTheme="minorHAnsi" w:cstheme="minorHAnsi"/>
          <w:color w:val="7030A0"/>
          <w:sz w:val="24"/>
          <w:szCs w:val="24"/>
        </w:rPr>
      </w:pPr>
    </w:p>
    <w:p w14:paraId="0B98FF5C" w14:textId="43D7FA12" w:rsidR="00053BCE" w:rsidRPr="002411E5" w:rsidRDefault="009E74CD" w:rsidP="002411E5">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 xml:space="preserve">Setting up a </w:t>
      </w:r>
      <w:r w:rsidR="002411E5" w:rsidRPr="002411E5">
        <w:rPr>
          <w:rFonts w:asciiTheme="minorHAnsi" w:hAnsiTheme="minorHAnsi" w:cstheme="minorHAnsi"/>
          <w:b/>
          <w:bCs/>
          <w:sz w:val="24"/>
          <w:szCs w:val="24"/>
          <w:u w:val="single"/>
        </w:rPr>
        <w:t>S</w:t>
      </w:r>
      <w:r w:rsidRPr="002411E5">
        <w:rPr>
          <w:rFonts w:asciiTheme="minorHAnsi" w:hAnsiTheme="minorHAnsi" w:cstheme="minorHAnsi"/>
          <w:b/>
          <w:bCs/>
          <w:sz w:val="24"/>
          <w:szCs w:val="24"/>
          <w:u w:val="single"/>
        </w:rPr>
        <w:t xml:space="preserve">yringe </w:t>
      </w:r>
      <w:r w:rsidR="002411E5" w:rsidRPr="002411E5">
        <w:rPr>
          <w:rFonts w:asciiTheme="minorHAnsi" w:hAnsiTheme="minorHAnsi" w:cstheme="minorHAnsi"/>
          <w:b/>
          <w:bCs/>
          <w:sz w:val="24"/>
          <w:szCs w:val="24"/>
          <w:u w:val="single"/>
        </w:rPr>
        <w:t>D</w:t>
      </w:r>
      <w:r w:rsidRPr="002411E5">
        <w:rPr>
          <w:rFonts w:asciiTheme="minorHAnsi" w:hAnsiTheme="minorHAnsi" w:cstheme="minorHAnsi"/>
          <w:b/>
          <w:bCs/>
          <w:sz w:val="24"/>
          <w:szCs w:val="24"/>
          <w:u w:val="single"/>
        </w:rPr>
        <w:t>river</w:t>
      </w:r>
      <w:r w:rsidR="002411E5" w:rsidRPr="002411E5">
        <w:rPr>
          <w:rFonts w:asciiTheme="minorHAnsi" w:hAnsiTheme="minorHAnsi" w:cstheme="minorHAnsi"/>
          <w:b/>
          <w:bCs/>
          <w:sz w:val="24"/>
          <w:szCs w:val="24"/>
          <w:u w:val="single"/>
        </w:rPr>
        <w:t>.</w:t>
      </w:r>
    </w:p>
    <w:p w14:paraId="267CE6D5" w14:textId="395B984B" w:rsidR="002411E5" w:rsidRDefault="00EC1302" w:rsidP="002411E5">
      <w:pPr>
        <w:pStyle w:val="BodyText"/>
        <w:ind w:left="284"/>
        <w:rPr>
          <w:rFonts w:asciiTheme="minorHAnsi" w:hAnsiTheme="minorHAnsi" w:cstheme="minorHAnsi"/>
          <w:sz w:val="24"/>
          <w:szCs w:val="24"/>
        </w:rPr>
      </w:pPr>
      <w:r w:rsidRPr="00EC1302">
        <w:rPr>
          <w:rFonts w:asciiTheme="minorHAnsi" w:hAnsiTheme="minorHAnsi" w:cstheme="minorHAnsi"/>
          <w:sz w:val="24"/>
          <w:szCs w:val="24"/>
        </w:rPr>
        <w:t xml:space="preserve">All medicines administered via the syringe pump should be clearly and correctly prescribed. The following information must be included: </w:t>
      </w:r>
    </w:p>
    <w:p w14:paraId="09EE4F50" w14:textId="77777777" w:rsidR="002411E5" w:rsidRDefault="002411E5" w:rsidP="002411E5">
      <w:pPr>
        <w:pStyle w:val="BodyText"/>
        <w:ind w:left="284"/>
        <w:rPr>
          <w:rFonts w:asciiTheme="minorHAnsi" w:hAnsiTheme="minorHAnsi" w:cstheme="minorHAnsi"/>
          <w:sz w:val="24"/>
          <w:szCs w:val="24"/>
        </w:rPr>
      </w:pPr>
    </w:p>
    <w:p w14:paraId="56FDC3C3" w14:textId="77777777" w:rsidR="002411E5" w:rsidRDefault="00EC1302"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 xml:space="preserve">Patient details, </w:t>
      </w:r>
    </w:p>
    <w:p w14:paraId="5F0DBED1" w14:textId="77777777" w:rsidR="002411E5" w:rsidRDefault="00EC1302"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 xml:space="preserve">Any known allergies, </w:t>
      </w:r>
    </w:p>
    <w:p w14:paraId="454B3DA1" w14:textId="77777777" w:rsidR="002411E5" w:rsidRDefault="00EC1302"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 xml:space="preserve">Medicine name (generic in </w:t>
      </w:r>
      <w:r w:rsidR="00E14C70" w:rsidRPr="00EC1302">
        <w:rPr>
          <w:rFonts w:asciiTheme="minorHAnsi" w:hAnsiTheme="minorHAnsi" w:cstheme="minorHAnsi"/>
          <w:sz w:val="24"/>
          <w:szCs w:val="24"/>
        </w:rPr>
        <w:t>CAPITALS</w:t>
      </w:r>
      <w:r w:rsidR="002411E5">
        <w:rPr>
          <w:rFonts w:asciiTheme="minorHAnsi" w:hAnsiTheme="minorHAnsi" w:cstheme="minorHAnsi"/>
          <w:sz w:val="24"/>
          <w:szCs w:val="24"/>
        </w:rPr>
        <w:t>)</w:t>
      </w:r>
      <w:r w:rsidR="00E14C70" w:rsidRPr="00EC1302">
        <w:rPr>
          <w:rFonts w:asciiTheme="minorHAnsi" w:hAnsiTheme="minorHAnsi" w:cstheme="minorHAnsi"/>
          <w:sz w:val="24"/>
          <w:szCs w:val="24"/>
        </w:rPr>
        <w:t xml:space="preserve">, </w:t>
      </w:r>
    </w:p>
    <w:p w14:paraId="6A7E2DAB" w14:textId="77777777" w:rsidR="002411E5" w:rsidRDefault="00E14C70"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Dose</w:t>
      </w:r>
      <w:r w:rsidR="00EC1302" w:rsidRPr="00EC1302">
        <w:rPr>
          <w:rFonts w:asciiTheme="minorHAnsi" w:hAnsiTheme="minorHAnsi" w:cstheme="minorHAnsi"/>
          <w:sz w:val="24"/>
          <w:szCs w:val="24"/>
        </w:rPr>
        <w:t xml:space="preserve"> over 24 hours, </w:t>
      </w:r>
    </w:p>
    <w:p w14:paraId="0B4E3547" w14:textId="77777777" w:rsidR="002411E5" w:rsidRDefault="00EC1302"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 xml:space="preserve">Diluent, </w:t>
      </w:r>
    </w:p>
    <w:p w14:paraId="1049B4A8" w14:textId="77777777" w:rsidR="002411E5" w:rsidRDefault="00EC1302"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 xml:space="preserve">Route of administration, </w:t>
      </w:r>
    </w:p>
    <w:p w14:paraId="19F2DDB9" w14:textId="77777777" w:rsidR="002411E5" w:rsidRDefault="00EC1302"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 xml:space="preserve">Duration of subcutaneous infusion,  </w:t>
      </w:r>
    </w:p>
    <w:p w14:paraId="1B9A1EDC" w14:textId="0D291909" w:rsidR="00EC1302" w:rsidRDefault="00EC1302" w:rsidP="002411E5">
      <w:pPr>
        <w:pStyle w:val="BodyText"/>
        <w:numPr>
          <w:ilvl w:val="0"/>
          <w:numId w:val="20"/>
        </w:numPr>
        <w:ind w:left="851"/>
        <w:rPr>
          <w:rFonts w:asciiTheme="minorHAnsi" w:hAnsiTheme="minorHAnsi" w:cstheme="minorHAnsi"/>
          <w:sz w:val="24"/>
          <w:szCs w:val="24"/>
        </w:rPr>
      </w:pPr>
      <w:r w:rsidRPr="00EC1302">
        <w:rPr>
          <w:rFonts w:asciiTheme="minorHAnsi" w:hAnsiTheme="minorHAnsi" w:cstheme="minorHAnsi"/>
          <w:sz w:val="24"/>
          <w:szCs w:val="24"/>
        </w:rPr>
        <w:t>Prescriber’s signature.</w:t>
      </w:r>
    </w:p>
    <w:p w14:paraId="1A376B11" w14:textId="77777777" w:rsidR="0072431F" w:rsidRDefault="0072431F" w:rsidP="0072431F">
      <w:pPr>
        <w:pStyle w:val="BodyText"/>
        <w:rPr>
          <w:rFonts w:asciiTheme="minorHAnsi" w:hAnsiTheme="minorHAnsi" w:cstheme="minorHAnsi"/>
          <w:sz w:val="24"/>
          <w:szCs w:val="24"/>
        </w:rPr>
      </w:pPr>
    </w:p>
    <w:p w14:paraId="02AD6D98" w14:textId="0E38202F" w:rsidR="002411E5" w:rsidRDefault="00EC1302" w:rsidP="0072431F">
      <w:pPr>
        <w:pStyle w:val="BodyText"/>
        <w:ind w:left="284"/>
        <w:rPr>
          <w:rFonts w:asciiTheme="minorHAnsi" w:hAnsiTheme="minorHAnsi" w:cstheme="minorHAnsi"/>
          <w:sz w:val="24"/>
          <w:szCs w:val="24"/>
        </w:rPr>
      </w:pPr>
      <w:r w:rsidRPr="00EC1302">
        <w:rPr>
          <w:rFonts w:asciiTheme="minorHAnsi" w:hAnsiTheme="minorHAnsi" w:cstheme="minorHAnsi"/>
          <w:sz w:val="24"/>
          <w:szCs w:val="24"/>
        </w:rPr>
        <w:lastRenderedPageBreak/>
        <w:t>The person preparing the medication should check the following:</w:t>
      </w:r>
    </w:p>
    <w:p w14:paraId="2F573FC4" w14:textId="0445BE98" w:rsidR="002411E5" w:rsidRDefault="00EC1302" w:rsidP="002411E5">
      <w:pPr>
        <w:pStyle w:val="BodyText"/>
        <w:ind w:left="284"/>
        <w:rPr>
          <w:rFonts w:asciiTheme="minorHAnsi" w:hAnsiTheme="minorHAnsi" w:cstheme="minorHAnsi"/>
          <w:sz w:val="24"/>
          <w:szCs w:val="24"/>
        </w:rPr>
      </w:pPr>
      <w:r w:rsidRPr="00EC1302">
        <w:rPr>
          <w:rFonts w:asciiTheme="minorHAnsi" w:hAnsiTheme="minorHAnsi" w:cstheme="minorHAnsi"/>
          <w:sz w:val="24"/>
          <w:szCs w:val="24"/>
        </w:rPr>
        <w:t xml:space="preserve">  </w:t>
      </w:r>
    </w:p>
    <w:p w14:paraId="24A2D371" w14:textId="77777777" w:rsidR="002411E5" w:rsidRDefault="00E14C70" w:rsidP="002411E5">
      <w:pPr>
        <w:pStyle w:val="BodyText"/>
        <w:numPr>
          <w:ilvl w:val="0"/>
          <w:numId w:val="21"/>
        </w:numPr>
        <w:ind w:left="851"/>
        <w:rPr>
          <w:rFonts w:asciiTheme="minorHAnsi" w:hAnsiTheme="minorHAnsi" w:cstheme="minorHAnsi"/>
          <w:sz w:val="24"/>
          <w:szCs w:val="24"/>
        </w:rPr>
      </w:pPr>
      <w:r w:rsidRPr="00EC1302">
        <w:rPr>
          <w:rFonts w:asciiTheme="minorHAnsi" w:hAnsiTheme="minorHAnsi" w:cstheme="minorHAnsi"/>
          <w:sz w:val="24"/>
          <w:szCs w:val="24"/>
        </w:rPr>
        <w:t xml:space="preserve">Prescription, </w:t>
      </w:r>
    </w:p>
    <w:p w14:paraId="45C86117" w14:textId="77777777" w:rsidR="002411E5" w:rsidRDefault="00E14C70" w:rsidP="002411E5">
      <w:pPr>
        <w:pStyle w:val="BodyText"/>
        <w:numPr>
          <w:ilvl w:val="0"/>
          <w:numId w:val="21"/>
        </w:numPr>
        <w:ind w:left="851"/>
        <w:rPr>
          <w:rFonts w:asciiTheme="minorHAnsi" w:hAnsiTheme="minorHAnsi" w:cstheme="minorHAnsi"/>
          <w:sz w:val="24"/>
          <w:szCs w:val="24"/>
        </w:rPr>
      </w:pPr>
      <w:r w:rsidRPr="00EC1302">
        <w:rPr>
          <w:rFonts w:asciiTheme="minorHAnsi" w:hAnsiTheme="minorHAnsi" w:cstheme="minorHAnsi"/>
          <w:sz w:val="24"/>
          <w:szCs w:val="24"/>
        </w:rPr>
        <w:t>Compatibility</w:t>
      </w:r>
      <w:r w:rsidR="00EC1302" w:rsidRPr="00EC1302">
        <w:rPr>
          <w:rFonts w:asciiTheme="minorHAnsi" w:hAnsiTheme="minorHAnsi" w:cstheme="minorHAnsi"/>
          <w:sz w:val="24"/>
          <w:szCs w:val="24"/>
        </w:rPr>
        <w:t xml:space="preserve"> of medicines prescribed, </w:t>
      </w:r>
    </w:p>
    <w:p w14:paraId="71E8EF79" w14:textId="77777777" w:rsidR="002411E5" w:rsidRDefault="00EC1302" w:rsidP="002411E5">
      <w:pPr>
        <w:pStyle w:val="BodyText"/>
        <w:numPr>
          <w:ilvl w:val="0"/>
          <w:numId w:val="21"/>
        </w:numPr>
        <w:ind w:left="851"/>
        <w:rPr>
          <w:rFonts w:asciiTheme="minorHAnsi" w:hAnsiTheme="minorHAnsi" w:cstheme="minorHAnsi"/>
          <w:sz w:val="24"/>
          <w:szCs w:val="24"/>
        </w:rPr>
      </w:pPr>
      <w:r w:rsidRPr="00EC1302">
        <w:rPr>
          <w:rFonts w:asciiTheme="minorHAnsi" w:hAnsiTheme="minorHAnsi" w:cstheme="minorHAnsi"/>
          <w:sz w:val="24"/>
          <w:szCs w:val="24"/>
        </w:rPr>
        <w:t xml:space="preserve">Diluent, </w:t>
      </w:r>
    </w:p>
    <w:p w14:paraId="4E716FE2" w14:textId="77777777" w:rsidR="002411E5" w:rsidRDefault="00EC1302" w:rsidP="002411E5">
      <w:pPr>
        <w:pStyle w:val="BodyText"/>
        <w:numPr>
          <w:ilvl w:val="0"/>
          <w:numId w:val="21"/>
        </w:numPr>
        <w:ind w:left="851"/>
        <w:rPr>
          <w:rFonts w:asciiTheme="minorHAnsi" w:hAnsiTheme="minorHAnsi" w:cstheme="minorHAnsi"/>
          <w:sz w:val="24"/>
          <w:szCs w:val="24"/>
        </w:rPr>
      </w:pPr>
      <w:r w:rsidRPr="00EC1302">
        <w:rPr>
          <w:rFonts w:asciiTheme="minorHAnsi" w:hAnsiTheme="minorHAnsi" w:cstheme="minorHAnsi"/>
          <w:sz w:val="24"/>
          <w:szCs w:val="24"/>
        </w:rPr>
        <w:t xml:space="preserve">Infusion volume required, </w:t>
      </w:r>
    </w:p>
    <w:p w14:paraId="4A547B77" w14:textId="70DE005F" w:rsidR="00EC1302" w:rsidRDefault="00EC1302" w:rsidP="002411E5">
      <w:pPr>
        <w:pStyle w:val="BodyText"/>
        <w:numPr>
          <w:ilvl w:val="0"/>
          <w:numId w:val="21"/>
        </w:numPr>
        <w:ind w:left="851"/>
        <w:rPr>
          <w:rFonts w:asciiTheme="minorHAnsi" w:hAnsiTheme="minorHAnsi" w:cstheme="minorHAnsi"/>
          <w:sz w:val="24"/>
          <w:szCs w:val="24"/>
        </w:rPr>
      </w:pPr>
      <w:r w:rsidRPr="00EC1302">
        <w:rPr>
          <w:rFonts w:asciiTheme="minorHAnsi" w:hAnsiTheme="minorHAnsi" w:cstheme="minorHAnsi"/>
          <w:sz w:val="24"/>
          <w:szCs w:val="24"/>
        </w:rPr>
        <w:t>Size of syringe required.</w:t>
      </w:r>
    </w:p>
    <w:p w14:paraId="0FC14376" w14:textId="77777777" w:rsidR="002411E5" w:rsidRPr="00EC1302" w:rsidRDefault="002411E5" w:rsidP="002411E5">
      <w:pPr>
        <w:pStyle w:val="BodyText"/>
        <w:ind w:left="1004"/>
        <w:rPr>
          <w:rFonts w:asciiTheme="minorHAnsi" w:hAnsiTheme="minorHAnsi" w:cstheme="minorHAnsi"/>
          <w:sz w:val="24"/>
          <w:szCs w:val="24"/>
        </w:rPr>
      </w:pPr>
    </w:p>
    <w:p w14:paraId="242AE92B" w14:textId="0061F7A8" w:rsidR="009E74CD" w:rsidRDefault="009E74CD" w:rsidP="002411E5">
      <w:pPr>
        <w:pStyle w:val="BodyText"/>
        <w:ind w:left="284"/>
        <w:rPr>
          <w:rFonts w:asciiTheme="minorHAnsi" w:hAnsiTheme="minorHAnsi" w:cstheme="minorHAnsi"/>
          <w:sz w:val="24"/>
          <w:szCs w:val="24"/>
        </w:rPr>
      </w:pPr>
      <w:r w:rsidRPr="00EC1302">
        <w:rPr>
          <w:rFonts w:asciiTheme="minorHAnsi" w:hAnsiTheme="minorHAnsi" w:cstheme="minorHAnsi"/>
          <w:sz w:val="24"/>
          <w:szCs w:val="24"/>
        </w:rPr>
        <w:t>The syringe driver is usually set to give medic</w:t>
      </w:r>
      <w:r w:rsidR="00053BCE" w:rsidRPr="00EC1302">
        <w:rPr>
          <w:rFonts w:asciiTheme="minorHAnsi" w:hAnsiTheme="minorHAnsi" w:cstheme="minorHAnsi"/>
          <w:sz w:val="24"/>
          <w:szCs w:val="24"/>
        </w:rPr>
        <w:t>ation</w:t>
      </w:r>
      <w:r w:rsidRPr="00EC1302">
        <w:rPr>
          <w:rFonts w:asciiTheme="minorHAnsi" w:hAnsiTheme="minorHAnsi" w:cstheme="minorHAnsi"/>
          <w:sz w:val="24"/>
          <w:szCs w:val="24"/>
        </w:rPr>
        <w:t xml:space="preserve"> continuously over 24 hours. The medicines </w:t>
      </w:r>
      <w:r w:rsidR="00E14C70">
        <w:rPr>
          <w:rFonts w:asciiTheme="minorHAnsi" w:hAnsiTheme="minorHAnsi" w:cstheme="minorHAnsi"/>
          <w:sz w:val="24"/>
          <w:szCs w:val="24"/>
        </w:rPr>
        <w:t>are</w:t>
      </w:r>
      <w:r w:rsidR="00E14C70" w:rsidRPr="00EC1302">
        <w:rPr>
          <w:rFonts w:asciiTheme="minorHAnsi" w:hAnsiTheme="minorHAnsi" w:cstheme="minorHAnsi"/>
          <w:sz w:val="24"/>
          <w:szCs w:val="24"/>
        </w:rPr>
        <w:t xml:space="preserve"> changed</w:t>
      </w:r>
      <w:r w:rsidRPr="00EC1302">
        <w:rPr>
          <w:rFonts w:asciiTheme="minorHAnsi" w:hAnsiTheme="minorHAnsi" w:cstheme="minorHAnsi"/>
          <w:sz w:val="24"/>
          <w:szCs w:val="24"/>
        </w:rPr>
        <w:t xml:space="preserve"> each day by </w:t>
      </w:r>
      <w:r w:rsidR="00053BCE" w:rsidRPr="00EC1302">
        <w:rPr>
          <w:rFonts w:asciiTheme="minorHAnsi" w:hAnsiTheme="minorHAnsi" w:cstheme="minorHAnsi"/>
          <w:sz w:val="24"/>
          <w:szCs w:val="24"/>
        </w:rPr>
        <w:t xml:space="preserve">the </w:t>
      </w:r>
      <w:r w:rsidRPr="00EC1302">
        <w:rPr>
          <w:rFonts w:asciiTheme="minorHAnsi" w:hAnsiTheme="minorHAnsi" w:cstheme="minorHAnsi"/>
          <w:sz w:val="24"/>
          <w:szCs w:val="24"/>
        </w:rPr>
        <w:t>nurse</w:t>
      </w:r>
      <w:r w:rsidR="00053BCE" w:rsidRPr="00EC1302">
        <w:rPr>
          <w:rFonts w:asciiTheme="minorHAnsi" w:hAnsiTheme="minorHAnsi" w:cstheme="minorHAnsi"/>
          <w:sz w:val="24"/>
          <w:szCs w:val="24"/>
        </w:rPr>
        <w:t xml:space="preserve"> </w:t>
      </w:r>
      <w:r w:rsidR="00EC1302">
        <w:rPr>
          <w:rFonts w:asciiTheme="minorHAnsi" w:hAnsiTheme="minorHAnsi" w:cstheme="minorHAnsi"/>
          <w:sz w:val="24"/>
          <w:szCs w:val="24"/>
        </w:rPr>
        <w:t xml:space="preserve">as prescribed </w:t>
      </w:r>
      <w:r w:rsidR="00053BCE" w:rsidRPr="00EC1302">
        <w:rPr>
          <w:rFonts w:asciiTheme="minorHAnsi" w:hAnsiTheme="minorHAnsi" w:cstheme="minorHAnsi"/>
          <w:sz w:val="24"/>
          <w:szCs w:val="24"/>
        </w:rPr>
        <w:t xml:space="preserve">and </w:t>
      </w:r>
      <w:r w:rsidRPr="00EC1302">
        <w:rPr>
          <w:rFonts w:asciiTheme="minorHAnsi" w:hAnsiTheme="minorHAnsi" w:cstheme="minorHAnsi"/>
          <w:sz w:val="24"/>
          <w:szCs w:val="24"/>
        </w:rPr>
        <w:t>change</w:t>
      </w:r>
      <w:r w:rsidR="00E14C70">
        <w:rPr>
          <w:rFonts w:asciiTheme="minorHAnsi" w:hAnsiTheme="minorHAnsi" w:cstheme="minorHAnsi"/>
          <w:sz w:val="24"/>
          <w:szCs w:val="24"/>
        </w:rPr>
        <w:t>s of</w:t>
      </w:r>
      <w:r w:rsidRPr="00EC1302">
        <w:rPr>
          <w:rFonts w:asciiTheme="minorHAnsi" w:hAnsiTheme="minorHAnsi" w:cstheme="minorHAnsi"/>
          <w:sz w:val="24"/>
          <w:szCs w:val="24"/>
        </w:rPr>
        <w:t xml:space="preserve"> the tube every few days. </w:t>
      </w:r>
      <w:r w:rsidR="00053BCE" w:rsidRPr="00EC1302">
        <w:rPr>
          <w:rFonts w:asciiTheme="minorHAnsi" w:hAnsiTheme="minorHAnsi" w:cstheme="minorHAnsi"/>
          <w:sz w:val="24"/>
          <w:szCs w:val="24"/>
        </w:rPr>
        <w:t>It is important that the person is aware that i</w:t>
      </w:r>
      <w:r w:rsidRPr="00EC1302">
        <w:rPr>
          <w:rFonts w:asciiTheme="minorHAnsi" w:hAnsiTheme="minorHAnsi" w:cstheme="minorHAnsi"/>
          <w:sz w:val="24"/>
          <w:szCs w:val="24"/>
        </w:rPr>
        <w:t>t might hurt a little bit when the tube</w:t>
      </w:r>
      <w:r w:rsidR="00053BCE" w:rsidRPr="00EC1302">
        <w:rPr>
          <w:rFonts w:asciiTheme="minorHAnsi" w:hAnsiTheme="minorHAnsi" w:cstheme="minorHAnsi"/>
          <w:sz w:val="24"/>
          <w:szCs w:val="24"/>
        </w:rPr>
        <w:t xml:space="preserve"> is placed</w:t>
      </w:r>
      <w:r w:rsidRPr="00EC1302">
        <w:rPr>
          <w:rFonts w:asciiTheme="minorHAnsi" w:hAnsiTheme="minorHAnsi" w:cstheme="minorHAnsi"/>
          <w:sz w:val="24"/>
          <w:szCs w:val="24"/>
        </w:rPr>
        <w:t xml:space="preserve"> under </w:t>
      </w:r>
      <w:r w:rsidR="00053BCE" w:rsidRPr="00EC1302">
        <w:rPr>
          <w:rFonts w:asciiTheme="minorHAnsi" w:hAnsiTheme="minorHAnsi" w:cstheme="minorHAnsi"/>
          <w:sz w:val="24"/>
          <w:szCs w:val="24"/>
        </w:rPr>
        <w:t>the</w:t>
      </w:r>
      <w:r w:rsidRPr="00EC1302">
        <w:rPr>
          <w:rFonts w:asciiTheme="minorHAnsi" w:hAnsiTheme="minorHAnsi" w:cstheme="minorHAnsi"/>
          <w:sz w:val="24"/>
          <w:szCs w:val="24"/>
        </w:rPr>
        <w:t xml:space="preserve"> skin, but </w:t>
      </w:r>
      <w:r w:rsidR="00053BCE" w:rsidRPr="00EC1302">
        <w:rPr>
          <w:rFonts w:asciiTheme="minorHAnsi" w:hAnsiTheme="minorHAnsi" w:cstheme="minorHAnsi"/>
          <w:sz w:val="24"/>
          <w:szCs w:val="24"/>
        </w:rPr>
        <w:t xml:space="preserve">once in place the </w:t>
      </w:r>
      <w:r w:rsidRPr="00EC1302">
        <w:rPr>
          <w:rFonts w:asciiTheme="minorHAnsi" w:hAnsiTheme="minorHAnsi" w:cstheme="minorHAnsi"/>
          <w:sz w:val="24"/>
          <w:szCs w:val="24"/>
        </w:rPr>
        <w:t xml:space="preserve">syringe driver should be painless. The medicines take three to four hours to reach a steady level in </w:t>
      </w:r>
      <w:r w:rsidR="00053BCE" w:rsidRPr="00EC1302">
        <w:rPr>
          <w:rFonts w:asciiTheme="minorHAnsi" w:hAnsiTheme="minorHAnsi" w:cstheme="minorHAnsi"/>
          <w:sz w:val="24"/>
          <w:szCs w:val="24"/>
        </w:rPr>
        <w:t>the</w:t>
      </w:r>
      <w:r w:rsidRPr="00EC1302">
        <w:rPr>
          <w:rFonts w:asciiTheme="minorHAnsi" w:hAnsiTheme="minorHAnsi" w:cstheme="minorHAnsi"/>
          <w:sz w:val="24"/>
          <w:szCs w:val="24"/>
        </w:rPr>
        <w:t xml:space="preserve"> body</w:t>
      </w:r>
      <w:r w:rsidR="006012ED">
        <w:rPr>
          <w:rFonts w:asciiTheme="minorHAnsi" w:hAnsiTheme="minorHAnsi" w:cstheme="minorHAnsi"/>
          <w:sz w:val="24"/>
          <w:szCs w:val="24"/>
        </w:rPr>
        <w:t>,</w:t>
      </w:r>
      <w:r w:rsidRPr="00EC1302">
        <w:rPr>
          <w:rFonts w:asciiTheme="minorHAnsi" w:hAnsiTheme="minorHAnsi" w:cstheme="minorHAnsi"/>
          <w:sz w:val="24"/>
          <w:szCs w:val="24"/>
        </w:rPr>
        <w:t xml:space="preserve"> so </w:t>
      </w:r>
      <w:r w:rsidR="00053BCE" w:rsidRPr="00EC1302">
        <w:rPr>
          <w:rFonts w:asciiTheme="minorHAnsi" w:hAnsiTheme="minorHAnsi" w:cstheme="minorHAnsi"/>
          <w:sz w:val="24"/>
          <w:szCs w:val="24"/>
        </w:rPr>
        <w:t>people</w:t>
      </w:r>
      <w:r w:rsidRPr="00EC1302">
        <w:rPr>
          <w:rFonts w:asciiTheme="minorHAnsi" w:hAnsiTheme="minorHAnsi" w:cstheme="minorHAnsi"/>
          <w:sz w:val="24"/>
          <w:szCs w:val="24"/>
        </w:rPr>
        <w:t xml:space="preserve"> might not feel an effect straight away</w:t>
      </w:r>
      <w:r w:rsidR="00053BCE" w:rsidRPr="00EC1302">
        <w:rPr>
          <w:rFonts w:asciiTheme="minorHAnsi" w:hAnsiTheme="minorHAnsi" w:cstheme="minorHAnsi"/>
          <w:sz w:val="24"/>
          <w:szCs w:val="24"/>
        </w:rPr>
        <w:t xml:space="preserve"> and may require other analgesia until the effect of the syringe driver takes place.</w:t>
      </w:r>
    </w:p>
    <w:p w14:paraId="4966A52C" w14:textId="77777777" w:rsidR="006012ED" w:rsidRPr="00EC1302" w:rsidRDefault="006012ED" w:rsidP="002411E5">
      <w:pPr>
        <w:pStyle w:val="BodyText"/>
        <w:ind w:left="284"/>
        <w:rPr>
          <w:rFonts w:asciiTheme="minorHAnsi" w:hAnsiTheme="minorHAnsi" w:cstheme="minorHAnsi"/>
          <w:sz w:val="24"/>
          <w:szCs w:val="24"/>
        </w:rPr>
      </w:pPr>
    </w:p>
    <w:p w14:paraId="36DF28B9" w14:textId="1CB1503F" w:rsidR="009E74CD" w:rsidRDefault="00053BCE" w:rsidP="002411E5">
      <w:pPr>
        <w:pStyle w:val="BodyText"/>
        <w:ind w:left="284"/>
        <w:rPr>
          <w:rFonts w:asciiTheme="minorHAnsi" w:hAnsiTheme="minorHAnsi" w:cstheme="minorHAnsi"/>
          <w:sz w:val="24"/>
          <w:szCs w:val="24"/>
        </w:rPr>
      </w:pPr>
      <w:r w:rsidRPr="00EC1302">
        <w:rPr>
          <w:rFonts w:asciiTheme="minorHAnsi" w:hAnsiTheme="minorHAnsi" w:cstheme="minorHAnsi"/>
          <w:sz w:val="24"/>
          <w:szCs w:val="24"/>
        </w:rPr>
        <w:t xml:space="preserve">The </w:t>
      </w:r>
      <w:r w:rsidR="009E74CD" w:rsidRPr="00EC1302">
        <w:rPr>
          <w:rFonts w:asciiTheme="minorHAnsi" w:hAnsiTheme="minorHAnsi" w:cstheme="minorHAnsi"/>
          <w:sz w:val="24"/>
          <w:szCs w:val="24"/>
        </w:rPr>
        <w:t xml:space="preserve">syringe driver </w:t>
      </w:r>
      <w:r w:rsidRPr="00EC1302">
        <w:rPr>
          <w:rFonts w:asciiTheme="minorHAnsi" w:hAnsiTheme="minorHAnsi" w:cstheme="minorHAnsi"/>
          <w:sz w:val="24"/>
          <w:szCs w:val="24"/>
        </w:rPr>
        <w:t>has</w:t>
      </w:r>
      <w:r w:rsidR="009E74CD" w:rsidRPr="00EC1302">
        <w:rPr>
          <w:rFonts w:asciiTheme="minorHAnsi" w:hAnsiTheme="minorHAnsi" w:cstheme="minorHAnsi"/>
          <w:sz w:val="24"/>
          <w:szCs w:val="24"/>
        </w:rPr>
        <w:t xml:space="preserve"> an inbuilt computer and a small screen. It calculates the rate at which the medicines </w:t>
      </w:r>
      <w:r w:rsidRPr="00EC1302">
        <w:rPr>
          <w:rFonts w:asciiTheme="minorHAnsi" w:hAnsiTheme="minorHAnsi" w:cstheme="minorHAnsi"/>
          <w:sz w:val="24"/>
          <w:szCs w:val="24"/>
        </w:rPr>
        <w:t>that have</w:t>
      </w:r>
      <w:r w:rsidR="009E74CD" w:rsidRPr="00EC1302">
        <w:rPr>
          <w:rFonts w:asciiTheme="minorHAnsi" w:hAnsiTheme="minorHAnsi" w:cstheme="minorHAnsi"/>
          <w:sz w:val="24"/>
          <w:szCs w:val="24"/>
        </w:rPr>
        <w:t xml:space="preserve"> been prescribed should be given and displays this on the screen. </w:t>
      </w:r>
    </w:p>
    <w:p w14:paraId="15C17D3F" w14:textId="59602FDE" w:rsidR="00EC1302" w:rsidRDefault="00D5115F" w:rsidP="009E74CD">
      <w:pPr>
        <w:pStyle w:val="BodyText"/>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9264" behindDoc="0" locked="0" layoutInCell="1" allowOverlap="1" wp14:anchorId="3E9B10FB" wp14:editId="60E3ADA5">
            <wp:simplePos x="0" y="0"/>
            <wp:positionH relativeFrom="margin">
              <wp:posOffset>3536315</wp:posOffset>
            </wp:positionH>
            <wp:positionV relativeFrom="paragraph">
              <wp:posOffset>26035</wp:posOffset>
            </wp:positionV>
            <wp:extent cx="2364105" cy="2460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4105" cy="2460015"/>
                    </a:xfrm>
                    <a:prstGeom prst="rect">
                      <a:avLst/>
                    </a:prstGeom>
                    <a:noFill/>
                  </pic:spPr>
                </pic:pic>
              </a:graphicData>
            </a:graphic>
            <wp14:sizeRelH relativeFrom="margin">
              <wp14:pctWidth>0</wp14:pctWidth>
            </wp14:sizeRelH>
            <wp14:sizeRelV relativeFrom="margin">
              <wp14:pctHeight>0</wp14:pctHeight>
            </wp14:sizeRelV>
          </wp:anchor>
        </w:drawing>
      </w:r>
    </w:p>
    <w:p w14:paraId="73151CE6" w14:textId="3B1A1B6B" w:rsidR="00C709F9" w:rsidRDefault="006012ED" w:rsidP="00EC1302">
      <w:pPr>
        <w:pStyle w:val="BodyText"/>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315555E2" wp14:editId="563EB877">
            <wp:simplePos x="0" y="0"/>
            <wp:positionH relativeFrom="margin">
              <wp:posOffset>228600</wp:posOffset>
            </wp:positionH>
            <wp:positionV relativeFrom="paragraph">
              <wp:posOffset>14605</wp:posOffset>
            </wp:positionV>
            <wp:extent cx="3019425" cy="20085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2008561"/>
                    </a:xfrm>
                    <a:prstGeom prst="rect">
                      <a:avLst/>
                    </a:prstGeom>
                    <a:noFill/>
                  </pic:spPr>
                </pic:pic>
              </a:graphicData>
            </a:graphic>
            <wp14:sizeRelH relativeFrom="margin">
              <wp14:pctWidth>0</wp14:pctWidth>
            </wp14:sizeRelH>
            <wp14:sizeRelV relativeFrom="margin">
              <wp14:pctHeight>0</wp14:pctHeight>
            </wp14:sizeRelV>
          </wp:anchor>
        </w:drawing>
      </w:r>
      <w:r w:rsidR="00E14C70">
        <w:rPr>
          <w:rFonts w:asciiTheme="minorHAnsi" w:hAnsiTheme="minorHAnsi" w:cstheme="minorHAnsi"/>
          <w:noProof/>
          <w:sz w:val="24"/>
          <w:szCs w:val="24"/>
        </w:rPr>
        <w:t xml:space="preserve"> </w:t>
      </w:r>
      <w:r w:rsidR="00C709F9">
        <w:rPr>
          <w:rFonts w:asciiTheme="minorHAnsi" w:hAnsiTheme="minorHAnsi" w:cstheme="minorHAnsi"/>
          <w:sz w:val="24"/>
          <w:szCs w:val="24"/>
        </w:rPr>
        <w:t xml:space="preserve">                       </w:t>
      </w:r>
    </w:p>
    <w:p w14:paraId="5B14E973" w14:textId="07AD3576" w:rsidR="00C709F9" w:rsidRDefault="00C709F9" w:rsidP="00EC1302">
      <w:pPr>
        <w:pStyle w:val="BodyText"/>
        <w:rPr>
          <w:rFonts w:asciiTheme="minorHAnsi" w:hAnsiTheme="minorHAnsi" w:cstheme="minorHAnsi"/>
          <w:sz w:val="24"/>
          <w:szCs w:val="24"/>
        </w:rPr>
      </w:pPr>
    </w:p>
    <w:p w14:paraId="27816245" w14:textId="2DFA9E2A" w:rsidR="00E14C70" w:rsidRDefault="00E14C70" w:rsidP="00EC1302">
      <w:pPr>
        <w:pStyle w:val="BodyText"/>
        <w:rPr>
          <w:rFonts w:asciiTheme="minorHAnsi" w:hAnsiTheme="minorHAnsi" w:cstheme="minorHAnsi"/>
          <w:sz w:val="24"/>
          <w:szCs w:val="24"/>
        </w:rPr>
      </w:pPr>
    </w:p>
    <w:p w14:paraId="02926B55" w14:textId="3AEBBC1E" w:rsidR="00D5115F" w:rsidRDefault="00D5115F" w:rsidP="00EC1302">
      <w:pPr>
        <w:pStyle w:val="BodyText"/>
        <w:rPr>
          <w:rFonts w:asciiTheme="minorHAnsi" w:hAnsiTheme="minorHAnsi" w:cstheme="minorHAnsi"/>
          <w:sz w:val="24"/>
          <w:szCs w:val="24"/>
        </w:rPr>
      </w:pPr>
    </w:p>
    <w:p w14:paraId="009CB0F4" w14:textId="163D4341" w:rsidR="00D5115F" w:rsidRDefault="00D5115F" w:rsidP="00EC1302">
      <w:pPr>
        <w:pStyle w:val="BodyText"/>
        <w:rPr>
          <w:rFonts w:asciiTheme="minorHAnsi" w:hAnsiTheme="minorHAnsi" w:cstheme="minorHAnsi"/>
          <w:sz w:val="24"/>
          <w:szCs w:val="24"/>
        </w:rPr>
      </w:pPr>
    </w:p>
    <w:p w14:paraId="4749DA73" w14:textId="774E37D7" w:rsidR="00D5115F" w:rsidRDefault="00D5115F" w:rsidP="00EC1302">
      <w:pPr>
        <w:pStyle w:val="BodyText"/>
        <w:rPr>
          <w:rFonts w:asciiTheme="minorHAnsi" w:hAnsiTheme="minorHAnsi" w:cstheme="minorHAnsi"/>
          <w:sz w:val="24"/>
          <w:szCs w:val="24"/>
        </w:rPr>
      </w:pPr>
    </w:p>
    <w:p w14:paraId="0EC13556" w14:textId="2527CC08" w:rsidR="00D5115F" w:rsidRDefault="00D5115F" w:rsidP="00EC1302">
      <w:pPr>
        <w:pStyle w:val="BodyText"/>
        <w:rPr>
          <w:rFonts w:asciiTheme="minorHAnsi" w:hAnsiTheme="minorHAnsi" w:cstheme="minorHAnsi"/>
          <w:sz w:val="24"/>
          <w:szCs w:val="24"/>
        </w:rPr>
      </w:pPr>
    </w:p>
    <w:p w14:paraId="02CB13B2" w14:textId="43BF3D66" w:rsidR="00D5115F" w:rsidRDefault="00D5115F" w:rsidP="00EC1302">
      <w:pPr>
        <w:pStyle w:val="BodyText"/>
        <w:rPr>
          <w:rFonts w:asciiTheme="minorHAnsi" w:hAnsiTheme="minorHAnsi" w:cstheme="minorHAnsi"/>
          <w:sz w:val="24"/>
          <w:szCs w:val="24"/>
        </w:rPr>
      </w:pPr>
    </w:p>
    <w:p w14:paraId="1AA35291" w14:textId="06A34D5C" w:rsidR="00D5115F" w:rsidRDefault="00D5115F" w:rsidP="00EC1302">
      <w:pPr>
        <w:pStyle w:val="BodyText"/>
        <w:rPr>
          <w:rFonts w:asciiTheme="minorHAnsi" w:hAnsiTheme="minorHAnsi" w:cstheme="minorHAnsi"/>
          <w:sz w:val="24"/>
          <w:szCs w:val="24"/>
        </w:rPr>
      </w:pPr>
    </w:p>
    <w:p w14:paraId="41DB7D3E" w14:textId="1C607D8E" w:rsidR="00D5115F" w:rsidRDefault="00D5115F" w:rsidP="00EC1302">
      <w:pPr>
        <w:pStyle w:val="BodyText"/>
        <w:rPr>
          <w:rFonts w:asciiTheme="minorHAnsi" w:hAnsiTheme="minorHAnsi" w:cstheme="minorHAnsi"/>
          <w:sz w:val="24"/>
          <w:szCs w:val="24"/>
        </w:rPr>
      </w:pPr>
    </w:p>
    <w:p w14:paraId="3CBD75BF" w14:textId="4B5AECF7" w:rsidR="00D5115F" w:rsidRDefault="00D5115F" w:rsidP="00EC1302">
      <w:pPr>
        <w:pStyle w:val="BodyText"/>
        <w:rPr>
          <w:rFonts w:asciiTheme="minorHAnsi" w:hAnsiTheme="minorHAnsi" w:cstheme="minorHAnsi"/>
          <w:sz w:val="24"/>
          <w:szCs w:val="24"/>
        </w:rPr>
      </w:pPr>
    </w:p>
    <w:p w14:paraId="7A418BA1" w14:textId="77777777" w:rsidR="00D5115F" w:rsidRDefault="00D5115F" w:rsidP="00EC1302">
      <w:pPr>
        <w:pStyle w:val="BodyText"/>
        <w:rPr>
          <w:rFonts w:asciiTheme="minorHAnsi" w:hAnsiTheme="minorHAnsi" w:cstheme="minorHAnsi"/>
          <w:sz w:val="24"/>
          <w:szCs w:val="24"/>
        </w:rPr>
      </w:pPr>
    </w:p>
    <w:p w14:paraId="56ECF50B" w14:textId="0D18EC20" w:rsidR="00EC1302" w:rsidRPr="002411E5" w:rsidRDefault="002411E5" w:rsidP="00D5115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Labelling the Syringe</w:t>
      </w:r>
      <w:r w:rsidR="00EC1302" w:rsidRPr="002411E5">
        <w:rPr>
          <w:rFonts w:asciiTheme="minorHAnsi" w:hAnsiTheme="minorHAnsi" w:cstheme="minorHAnsi"/>
          <w:b/>
          <w:bCs/>
          <w:sz w:val="24"/>
          <w:szCs w:val="24"/>
          <w:u w:val="single"/>
        </w:rPr>
        <w:t xml:space="preserve"> </w:t>
      </w:r>
    </w:p>
    <w:p w14:paraId="12945F47" w14:textId="45E69559" w:rsidR="00EC1302" w:rsidRPr="00EC1302" w:rsidRDefault="00EC1302" w:rsidP="00D5115F">
      <w:pPr>
        <w:pStyle w:val="BodyText"/>
        <w:ind w:left="284"/>
        <w:rPr>
          <w:rFonts w:asciiTheme="minorHAnsi" w:hAnsiTheme="minorHAnsi" w:cstheme="minorHAnsi"/>
          <w:sz w:val="24"/>
          <w:szCs w:val="24"/>
        </w:rPr>
      </w:pPr>
      <w:r w:rsidRPr="00EC1302">
        <w:rPr>
          <w:rFonts w:asciiTheme="minorHAnsi" w:hAnsiTheme="minorHAnsi" w:cstheme="minorHAnsi"/>
          <w:sz w:val="24"/>
          <w:szCs w:val="24"/>
        </w:rPr>
        <w:t>Ensure the label does not interfere with the mechanism of the syringe pump</w:t>
      </w:r>
      <w:r w:rsidR="00D5115F">
        <w:rPr>
          <w:rFonts w:asciiTheme="minorHAnsi" w:hAnsiTheme="minorHAnsi" w:cstheme="minorHAnsi"/>
          <w:sz w:val="24"/>
          <w:szCs w:val="24"/>
        </w:rPr>
        <w:t>;</w:t>
      </w:r>
      <w:r w:rsidRPr="00EC1302">
        <w:rPr>
          <w:rFonts w:asciiTheme="minorHAnsi" w:hAnsiTheme="minorHAnsi" w:cstheme="minorHAnsi"/>
          <w:sz w:val="24"/>
          <w:szCs w:val="24"/>
        </w:rPr>
        <w:t xml:space="preserve"> for example</w:t>
      </w:r>
      <w:r w:rsidR="00D5115F">
        <w:rPr>
          <w:rFonts w:asciiTheme="minorHAnsi" w:hAnsiTheme="minorHAnsi" w:cstheme="minorHAnsi"/>
          <w:sz w:val="24"/>
          <w:szCs w:val="24"/>
        </w:rPr>
        <w:t>,</w:t>
      </w:r>
      <w:r w:rsidRPr="00EC1302">
        <w:rPr>
          <w:rFonts w:asciiTheme="minorHAnsi" w:hAnsiTheme="minorHAnsi" w:cstheme="minorHAnsi"/>
          <w:sz w:val="24"/>
          <w:szCs w:val="24"/>
        </w:rPr>
        <w:t xml:space="preserve"> where there is contact with the barrel clamp arm. When attaching the label, ensure it does not obscure the visual scales on the syringe which may require to be viewed during the infusion. </w:t>
      </w:r>
    </w:p>
    <w:p w14:paraId="1DD18D08" w14:textId="77777777" w:rsidR="00D5115F" w:rsidRDefault="00D5115F" w:rsidP="00D5115F">
      <w:pPr>
        <w:pStyle w:val="BodyText"/>
        <w:ind w:left="284"/>
        <w:rPr>
          <w:rFonts w:asciiTheme="minorHAnsi" w:hAnsiTheme="minorHAnsi" w:cstheme="minorHAnsi"/>
          <w:sz w:val="24"/>
          <w:szCs w:val="24"/>
        </w:rPr>
      </w:pPr>
    </w:p>
    <w:p w14:paraId="5436FE61" w14:textId="77777777" w:rsidR="00D5115F" w:rsidRDefault="00EC1302" w:rsidP="00D5115F">
      <w:pPr>
        <w:pStyle w:val="BodyText"/>
        <w:ind w:left="284"/>
        <w:rPr>
          <w:rFonts w:asciiTheme="minorHAnsi" w:hAnsiTheme="minorHAnsi" w:cstheme="minorHAnsi"/>
          <w:sz w:val="24"/>
          <w:szCs w:val="24"/>
        </w:rPr>
      </w:pPr>
      <w:r w:rsidRPr="00EC1302">
        <w:rPr>
          <w:rFonts w:asciiTheme="minorHAnsi" w:hAnsiTheme="minorHAnsi" w:cstheme="minorHAnsi"/>
          <w:sz w:val="24"/>
          <w:szCs w:val="24"/>
        </w:rPr>
        <w:t xml:space="preserve">The following details are required on the label: </w:t>
      </w:r>
    </w:p>
    <w:p w14:paraId="425C33ED" w14:textId="77777777" w:rsidR="00D5115F" w:rsidRDefault="00D5115F" w:rsidP="00D5115F">
      <w:pPr>
        <w:pStyle w:val="BodyText"/>
        <w:ind w:left="284"/>
        <w:rPr>
          <w:rFonts w:asciiTheme="minorHAnsi" w:hAnsiTheme="minorHAnsi" w:cstheme="minorHAnsi"/>
          <w:sz w:val="24"/>
          <w:szCs w:val="24"/>
        </w:rPr>
      </w:pPr>
    </w:p>
    <w:p w14:paraId="52413E8C" w14:textId="77777777" w:rsidR="00D5115F" w:rsidRDefault="00EC1302" w:rsidP="00D5115F">
      <w:pPr>
        <w:pStyle w:val="BodyText"/>
        <w:numPr>
          <w:ilvl w:val="0"/>
          <w:numId w:val="22"/>
        </w:numPr>
        <w:rPr>
          <w:rFonts w:asciiTheme="minorHAnsi" w:hAnsiTheme="minorHAnsi" w:cstheme="minorHAnsi"/>
          <w:sz w:val="24"/>
          <w:szCs w:val="24"/>
        </w:rPr>
      </w:pPr>
      <w:r w:rsidRPr="00EC1302">
        <w:rPr>
          <w:rFonts w:asciiTheme="minorHAnsi" w:hAnsiTheme="minorHAnsi" w:cstheme="minorHAnsi"/>
          <w:sz w:val="24"/>
          <w:szCs w:val="24"/>
        </w:rPr>
        <w:t>Patient name</w:t>
      </w:r>
      <w:r>
        <w:rPr>
          <w:rFonts w:asciiTheme="minorHAnsi" w:hAnsiTheme="minorHAnsi" w:cstheme="minorHAnsi"/>
          <w:sz w:val="24"/>
          <w:szCs w:val="24"/>
        </w:rPr>
        <w:t xml:space="preserve">, </w:t>
      </w:r>
    </w:p>
    <w:p w14:paraId="00BDB61D" w14:textId="77777777" w:rsidR="00D5115F" w:rsidRDefault="00EC1302" w:rsidP="00D5115F">
      <w:pPr>
        <w:pStyle w:val="BodyText"/>
        <w:numPr>
          <w:ilvl w:val="0"/>
          <w:numId w:val="22"/>
        </w:numPr>
        <w:rPr>
          <w:rFonts w:asciiTheme="minorHAnsi" w:hAnsiTheme="minorHAnsi" w:cstheme="minorHAnsi"/>
          <w:sz w:val="24"/>
          <w:szCs w:val="24"/>
        </w:rPr>
      </w:pPr>
      <w:r w:rsidRPr="00EC1302">
        <w:rPr>
          <w:rFonts w:asciiTheme="minorHAnsi" w:hAnsiTheme="minorHAnsi" w:cstheme="minorHAnsi"/>
          <w:sz w:val="24"/>
          <w:szCs w:val="24"/>
        </w:rPr>
        <w:t>Medicine name(s)</w:t>
      </w:r>
      <w:r>
        <w:rPr>
          <w:rFonts w:asciiTheme="minorHAnsi" w:hAnsiTheme="minorHAnsi" w:cstheme="minorHAnsi"/>
          <w:sz w:val="24"/>
          <w:szCs w:val="24"/>
        </w:rPr>
        <w:t xml:space="preserve">, </w:t>
      </w:r>
    </w:p>
    <w:p w14:paraId="65DFCC31" w14:textId="77777777" w:rsidR="00D5115F" w:rsidRDefault="00EC1302" w:rsidP="00D5115F">
      <w:pPr>
        <w:pStyle w:val="BodyText"/>
        <w:numPr>
          <w:ilvl w:val="0"/>
          <w:numId w:val="22"/>
        </w:numPr>
        <w:rPr>
          <w:rFonts w:asciiTheme="minorHAnsi" w:hAnsiTheme="minorHAnsi" w:cstheme="minorHAnsi"/>
          <w:sz w:val="24"/>
          <w:szCs w:val="24"/>
        </w:rPr>
      </w:pPr>
      <w:r w:rsidRPr="00EC1302">
        <w:rPr>
          <w:rFonts w:asciiTheme="minorHAnsi" w:hAnsiTheme="minorHAnsi" w:cstheme="minorHAnsi"/>
          <w:sz w:val="24"/>
          <w:szCs w:val="24"/>
        </w:rPr>
        <w:t>Dose of each medicine</w:t>
      </w:r>
      <w:r w:rsidR="00C709F9">
        <w:rPr>
          <w:rFonts w:asciiTheme="minorHAnsi" w:hAnsiTheme="minorHAnsi" w:cstheme="minorHAnsi"/>
          <w:sz w:val="24"/>
          <w:szCs w:val="24"/>
        </w:rPr>
        <w:t xml:space="preserve">, </w:t>
      </w:r>
    </w:p>
    <w:p w14:paraId="5FAD7954" w14:textId="77777777" w:rsidR="00D5115F" w:rsidRDefault="00EC1302" w:rsidP="00D5115F">
      <w:pPr>
        <w:pStyle w:val="BodyText"/>
        <w:numPr>
          <w:ilvl w:val="0"/>
          <w:numId w:val="22"/>
        </w:numPr>
        <w:rPr>
          <w:rFonts w:asciiTheme="minorHAnsi" w:hAnsiTheme="minorHAnsi" w:cstheme="minorHAnsi"/>
          <w:sz w:val="24"/>
          <w:szCs w:val="24"/>
        </w:rPr>
      </w:pPr>
      <w:r w:rsidRPr="00EC1302">
        <w:rPr>
          <w:rFonts w:asciiTheme="minorHAnsi" w:hAnsiTheme="minorHAnsi" w:cstheme="minorHAnsi"/>
          <w:sz w:val="24"/>
          <w:szCs w:val="24"/>
        </w:rPr>
        <w:t xml:space="preserve">Diluent </w:t>
      </w:r>
      <w:r w:rsidR="00E14C70" w:rsidRPr="00EC1302">
        <w:rPr>
          <w:rFonts w:asciiTheme="minorHAnsi" w:hAnsiTheme="minorHAnsi" w:cstheme="minorHAnsi"/>
          <w:sz w:val="24"/>
          <w:szCs w:val="24"/>
        </w:rPr>
        <w:t>name</w:t>
      </w:r>
      <w:r w:rsidR="00E14C70">
        <w:rPr>
          <w:rFonts w:asciiTheme="minorHAnsi" w:hAnsiTheme="minorHAnsi" w:cstheme="minorHAnsi"/>
          <w:sz w:val="24"/>
          <w:szCs w:val="24"/>
        </w:rPr>
        <w:t xml:space="preserve">, </w:t>
      </w:r>
    </w:p>
    <w:p w14:paraId="33055FC8" w14:textId="77777777" w:rsidR="00D5115F" w:rsidRDefault="00E14C70" w:rsidP="00D5115F">
      <w:pPr>
        <w:pStyle w:val="BodyText"/>
        <w:numPr>
          <w:ilvl w:val="0"/>
          <w:numId w:val="22"/>
        </w:numPr>
        <w:rPr>
          <w:rFonts w:asciiTheme="minorHAnsi" w:hAnsiTheme="minorHAnsi" w:cstheme="minorHAnsi"/>
          <w:sz w:val="24"/>
          <w:szCs w:val="24"/>
        </w:rPr>
      </w:pPr>
      <w:r w:rsidRPr="00EC1302">
        <w:rPr>
          <w:rFonts w:asciiTheme="minorHAnsi" w:hAnsiTheme="minorHAnsi" w:cstheme="minorHAnsi"/>
          <w:sz w:val="24"/>
          <w:szCs w:val="24"/>
        </w:rPr>
        <w:t>Total</w:t>
      </w:r>
      <w:r w:rsidR="00EC1302" w:rsidRPr="00EC1302">
        <w:rPr>
          <w:rFonts w:asciiTheme="minorHAnsi" w:hAnsiTheme="minorHAnsi" w:cstheme="minorHAnsi"/>
          <w:sz w:val="24"/>
          <w:szCs w:val="24"/>
        </w:rPr>
        <w:t xml:space="preserve"> volume in millilitres (mls)</w:t>
      </w:r>
      <w:r w:rsidR="00C709F9">
        <w:rPr>
          <w:rFonts w:asciiTheme="minorHAnsi" w:hAnsiTheme="minorHAnsi" w:cstheme="minorHAnsi"/>
          <w:sz w:val="24"/>
          <w:szCs w:val="24"/>
        </w:rPr>
        <w:t xml:space="preserve">, </w:t>
      </w:r>
      <w:r w:rsidR="00EC1302" w:rsidRPr="00EC1302">
        <w:rPr>
          <w:rFonts w:asciiTheme="minorHAnsi" w:hAnsiTheme="minorHAnsi" w:cstheme="minorHAnsi"/>
          <w:sz w:val="24"/>
          <w:szCs w:val="24"/>
        </w:rPr>
        <w:t xml:space="preserve"> </w:t>
      </w:r>
    </w:p>
    <w:p w14:paraId="3C79B7B5" w14:textId="77777777" w:rsidR="00D5115F" w:rsidRDefault="00EC1302" w:rsidP="00D5115F">
      <w:pPr>
        <w:pStyle w:val="BodyText"/>
        <w:numPr>
          <w:ilvl w:val="0"/>
          <w:numId w:val="22"/>
        </w:numPr>
        <w:rPr>
          <w:rFonts w:asciiTheme="minorHAnsi" w:hAnsiTheme="minorHAnsi" w:cstheme="minorHAnsi"/>
          <w:sz w:val="24"/>
          <w:szCs w:val="24"/>
        </w:rPr>
      </w:pPr>
      <w:r w:rsidRPr="00EC1302">
        <w:rPr>
          <w:rFonts w:asciiTheme="minorHAnsi" w:hAnsiTheme="minorHAnsi" w:cstheme="minorHAnsi"/>
          <w:sz w:val="24"/>
          <w:szCs w:val="24"/>
        </w:rPr>
        <w:t>Date and time prepared</w:t>
      </w:r>
      <w:r w:rsidR="00C709F9">
        <w:rPr>
          <w:rFonts w:asciiTheme="minorHAnsi" w:hAnsiTheme="minorHAnsi" w:cstheme="minorHAnsi"/>
          <w:sz w:val="24"/>
          <w:szCs w:val="24"/>
        </w:rPr>
        <w:t xml:space="preserve">, </w:t>
      </w:r>
    </w:p>
    <w:p w14:paraId="44EC63B0" w14:textId="77777777" w:rsidR="00D5115F" w:rsidRDefault="00EC1302" w:rsidP="00D5115F">
      <w:pPr>
        <w:pStyle w:val="BodyText"/>
        <w:numPr>
          <w:ilvl w:val="0"/>
          <w:numId w:val="22"/>
        </w:numPr>
        <w:rPr>
          <w:rFonts w:asciiTheme="minorHAnsi" w:hAnsiTheme="minorHAnsi" w:cstheme="minorHAnsi"/>
          <w:sz w:val="24"/>
          <w:szCs w:val="24"/>
        </w:rPr>
      </w:pPr>
      <w:r w:rsidRPr="00EC1302">
        <w:rPr>
          <w:rFonts w:asciiTheme="minorHAnsi" w:hAnsiTheme="minorHAnsi" w:cstheme="minorHAnsi"/>
          <w:sz w:val="24"/>
          <w:szCs w:val="24"/>
        </w:rPr>
        <w:t>Initials of the individual preparing the syringe</w:t>
      </w:r>
      <w:r w:rsidR="00C709F9">
        <w:rPr>
          <w:rFonts w:asciiTheme="minorHAnsi" w:hAnsiTheme="minorHAnsi" w:cstheme="minorHAnsi"/>
          <w:sz w:val="24"/>
          <w:szCs w:val="24"/>
        </w:rPr>
        <w:t xml:space="preserve">. </w:t>
      </w:r>
    </w:p>
    <w:p w14:paraId="1CF94418" w14:textId="77777777" w:rsidR="00D5115F" w:rsidRDefault="00D5115F" w:rsidP="00D5115F">
      <w:pPr>
        <w:pStyle w:val="BodyText"/>
        <w:ind w:firstLine="284"/>
        <w:rPr>
          <w:rFonts w:asciiTheme="minorHAnsi" w:hAnsiTheme="minorHAnsi" w:cstheme="minorHAnsi"/>
          <w:sz w:val="24"/>
          <w:szCs w:val="24"/>
        </w:rPr>
      </w:pPr>
    </w:p>
    <w:p w14:paraId="28DE19D9" w14:textId="40C7DB19" w:rsidR="00EC1302" w:rsidRDefault="00C709F9" w:rsidP="00D5115F">
      <w:pPr>
        <w:pStyle w:val="BodyText"/>
        <w:ind w:left="284"/>
        <w:rPr>
          <w:rFonts w:asciiTheme="minorHAnsi" w:hAnsiTheme="minorHAnsi" w:cstheme="minorHAnsi"/>
          <w:sz w:val="24"/>
          <w:szCs w:val="24"/>
        </w:rPr>
      </w:pPr>
      <w:r w:rsidRPr="00C709F9">
        <w:rPr>
          <w:rFonts w:asciiTheme="minorHAnsi" w:hAnsiTheme="minorHAnsi" w:cstheme="minorHAnsi"/>
          <w:sz w:val="24"/>
          <w:szCs w:val="24"/>
        </w:rPr>
        <w:lastRenderedPageBreak/>
        <w:t>Where drug combinations</w:t>
      </w:r>
      <w:r w:rsidR="00D5115F">
        <w:rPr>
          <w:rFonts w:asciiTheme="minorHAnsi" w:hAnsiTheme="minorHAnsi" w:cstheme="minorHAnsi"/>
          <w:sz w:val="24"/>
          <w:szCs w:val="24"/>
        </w:rPr>
        <w:t>,</w:t>
      </w:r>
      <w:r w:rsidRPr="00C709F9">
        <w:rPr>
          <w:rFonts w:asciiTheme="minorHAnsi" w:hAnsiTheme="minorHAnsi" w:cstheme="minorHAnsi"/>
          <w:sz w:val="24"/>
          <w:szCs w:val="24"/>
        </w:rPr>
        <w:t xml:space="preserve"> commonly an analgesic and an antiemetic</w:t>
      </w:r>
      <w:r w:rsidR="00D5115F">
        <w:rPr>
          <w:rFonts w:asciiTheme="minorHAnsi" w:hAnsiTheme="minorHAnsi" w:cstheme="minorHAnsi"/>
          <w:sz w:val="24"/>
          <w:szCs w:val="24"/>
        </w:rPr>
        <w:t>,</w:t>
      </w:r>
      <w:r w:rsidRPr="00C709F9">
        <w:rPr>
          <w:rFonts w:asciiTheme="minorHAnsi" w:hAnsiTheme="minorHAnsi" w:cstheme="minorHAnsi"/>
          <w:sz w:val="24"/>
          <w:szCs w:val="24"/>
        </w:rPr>
        <w:t xml:space="preserve"> are used, further criteria must be met: </w:t>
      </w:r>
      <w:r w:rsidR="00D5115F">
        <w:rPr>
          <w:rFonts w:asciiTheme="minorHAnsi" w:hAnsiTheme="minorHAnsi" w:cstheme="minorHAnsi"/>
          <w:sz w:val="24"/>
          <w:szCs w:val="24"/>
        </w:rPr>
        <w:t>t</w:t>
      </w:r>
      <w:r w:rsidRPr="00C709F9">
        <w:rPr>
          <w:rFonts w:asciiTheme="minorHAnsi" w:hAnsiTheme="minorHAnsi" w:cstheme="minorHAnsi"/>
          <w:sz w:val="24"/>
          <w:szCs w:val="24"/>
        </w:rPr>
        <w:t xml:space="preserve">he drugs must be compatible with </w:t>
      </w:r>
      <w:r w:rsidR="00397488" w:rsidRPr="00C709F9">
        <w:rPr>
          <w:rFonts w:asciiTheme="minorHAnsi" w:hAnsiTheme="minorHAnsi" w:cstheme="minorHAnsi"/>
          <w:sz w:val="24"/>
          <w:szCs w:val="24"/>
        </w:rPr>
        <w:t>each other,</w:t>
      </w:r>
      <w:r>
        <w:rPr>
          <w:rFonts w:asciiTheme="minorHAnsi" w:hAnsiTheme="minorHAnsi" w:cstheme="minorHAnsi"/>
          <w:sz w:val="24"/>
          <w:szCs w:val="24"/>
        </w:rPr>
        <w:t xml:space="preserve"> and t</w:t>
      </w:r>
      <w:r w:rsidRPr="00C709F9">
        <w:rPr>
          <w:rFonts w:asciiTheme="minorHAnsi" w:hAnsiTheme="minorHAnsi" w:cstheme="minorHAnsi"/>
          <w:sz w:val="24"/>
          <w:szCs w:val="24"/>
        </w:rPr>
        <w:t>he diluent must be compatible with the drugs used</w:t>
      </w:r>
      <w:r w:rsidR="00D5115F">
        <w:rPr>
          <w:rFonts w:asciiTheme="minorHAnsi" w:hAnsiTheme="minorHAnsi" w:cstheme="minorHAnsi"/>
          <w:sz w:val="24"/>
          <w:szCs w:val="24"/>
        </w:rPr>
        <w:t>.</w:t>
      </w:r>
    </w:p>
    <w:p w14:paraId="4D6656DB" w14:textId="77777777" w:rsidR="002411E5" w:rsidRDefault="002411E5" w:rsidP="00D5115F">
      <w:pPr>
        <w:pStyle w:val="BodyText"/>
        <w:ind w:left="284"/>
        <w:rPr>
          <w:rFonts w:asciiTheme="minorHAnsi" w:hAnsiTheme="minorHAnsi" w:cstheme="minorHAnsi"/>
          <w:b/>
          <w:bCs/>
          <w:sz w:val="24"/>
          <w:szCs w:val="24"/>
        </w:rPr>
      </w:pPr>
    </w:p>
    <w:p w14:paraId="56A05679" w14:textId="102743F2" w:rsidR="00C709F9" w:rsidRDefault="00C709F9" w:rsidP="00D5115F">
      <w:pPr>
        <w:pStyle w:val="BodyText"/>
        <w:ind w:left="284"/>
        <w:rPr>
          <w:rFonts w:asciiTheme="minorHAnsi" w:hAnsiTheme="minorHAnsi" w:cstheme="minorHAnsi"/>
          <w:b/>
          <w:bCs/>
          <w:sz w:val="24"/>
          <w:szCs w:val="24"/>
        </w:rPr>
      </w:pPr>
      <w:r w:rsidRPr="00C709F9">
        <w:rPr>
          <w:rFonts w:asciiTheme="minorHAnsi" w:hAnsiTheme="minorHAnsi" w:cstheme="minorHAnsi"/>
          <w:b/>
          <w:bCs/>
          <w:sz w:val="24"/>
          <w:szCs w:val="24"/>
        </w:rPr>
        <w:t>Staff should not operate a syringe pump unless they have completed Proficiency Training, have undergone a period of supervised practice</w:t>
      </w:r>
      <w:r w:rsidR="00E14C70">
        <w:rPr>
          <w:rFonts w:asciiTheme="minorHAnsi" w:hAnsiTheme="minorHAnsi" w:cstheme="minorHAnsi"/>
          <w:b/>
          <w:bCs/>
          <w:sz w:val="24"/>
          <w:szCs w:val="24"/>
        </w:rPr>
        <w:t>,</w:t>
      </w:r>
      <w:r w:rsidRPr="00C709F9">
        <w:rPr>
          <w:rFonts w:asciiTheme="minorHAnsi" w:hAnsiTheme="minorHAnsi" w:cstheme="minorHAnsi"/>
          <w:b/>
          <w:bCs/>
          <w:sz w:val="24"/>
          <w:szCs w:val="24"/>
        </w:rPr>
        <w:t xml:space="preserve"> and </w:t>
      </w:r>
      <w:r w:rsidR="00E14C70">
        <w:rPr>
          <w:rFonts w:asciiTheme="minorHAnsi" w:hAnsiTheme="minorHAnsi" w:cstheme="minorHAnsi"/>
          <w:b/>
          <w:bCs/>
          <w:sz w:val="24"/>
          <w:szCs w:val="24"/>
        </w:rPr>
        <w:t xml:space="preserve">be deemed </w:t>
      </w:r>
      <w:r w:rsidRPr="00C709F9">
        <w:rPr>
          <w:rFonts w:asciiTheme="minorHAnsi" w:hAnsiTheme="minorHAnsi" w:cstheme="minorHAnsi"/>
          <w:b/>
          <w:bCs/>
          <w:sz w:val="24"/>
          <w:szCs w:val="24"/>
        </w:rPr>
        <w:t>proficient and confident in setting up a syringe pump.</w:t>
      </w:r>
    </w:p>
    <w:p w14:paraId="6DB6D1F6" w14:textId="19A1AA0E" w:rsidR="00C709F9" w:rsidRDefault="00C709F9" w:rsidP="00EC1302">
      <w:pPr>
        <w:pStyle w:val="BodyText"/>
        <w:rPr>
          <w:rFonts w:asciiTheme="minorHAnsi" w:hAnsiTheme="minorHAnsi" w:cstheme="minorHAnsi"/>
          <w:b/>
          <w:bCs/>
          <w:sz w:val="24"/>
          <w:szCs w:val="24"/>
        </w:rPr>
      </w:pPr>
    </w:p>
    <w:p w14:paraId="6A058CE9" w14:textId="0FA22DC0" w:rsidR="00C709F9" w:rsidRDefault="00C709F9" w:rsidP="00D5115F">
      <w:pPr>
        <w:pStyle w:val="BodyText"/>
        <w:ind w:left="284"/>
        <w:rPr>
          <w:rFonts w:asciiTheme="minorHAnsi" w:hAnsiTheme="minorHAnsi" w:cstheme="minorHAnsi"/>
          <w:sz w:val="24"/>
          <w:szCs w:val="24"/>
        </w:rPr>
      </w:pPr>
      <w:r w:rsidRPr="00C709F9">
        <w:rPr>
          <w:rFonts w:asciiTheme="minorHAnsi" w:hAnsiTheme="minorHAnsi" w:cstheme="minorHAnsi"/>
          <w:sz w:val="24"/>
          <w:szCs w:val="24"/>
        </w:rPr>
        <w:t>Ensure that the syringe pump is fully functional prior to use. Do not use it if it appears faulty in any way.  Ensure that annual maintenance and servicing arrangements for syringe pumps are observed as per manufacturers’ recommendations. Do not modify or adapt the device for any use other than those recommended by the manufacturer.</w:t>
      </w:r>
    </w:p>
    <w:p w14:paraId="6D62A626" w14:textId="7C8CFF67" w:rsidR="00C709F9" w:rsidRDefault="00C709F9" w:rsidP="00EC1302">
      <w:pPr>
        <w:pStyle w:val="BodyText"/>
        <w:rPr>
          <w:rFonts w:asciiTheme="minorHAnsi" w:hAnsiTheme="minorHAnsi" w:cstheme="minorHAnsi"/>
          <w:sz w:val="24"/>
          <w:szCs w:val="24"/>
        </w:rPr>
      </w:pPr>
    </w:p>
    <w:p w14:paraId="46381FF4" w14:textId="23144C50" w:rsidR="00E14C70" w:rsidRPr="002411E5" w:rsidRDefault="00E14C70" w:rsidP="00D5115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Removal</w:t>
      </w:r>
    </w:p>
    <w:p w14:paraId="5E583348" w14:textId="6AC57CBE" w:rsidR="00E14C70" w:rsidRDefault="00E14C70" w:rsidP="00D5115F">
      <w:pPr>
        <w:pStyle w:val="BodyText"/>
        <w:ind w:left="284"/>
        <w:rPr>
          <w:rFonts w:asciiTheme="minorHAnsi" w:hAnsiTheme="minorHAnsi" w:cstheme="minorHAnsi"/>
          <w:sz w:val="24"/>
          <w:szCs w:val="24"/>
        </w:rPr>
      </w:pPr>
      <w:r>
        <w:rPr>
          <w:rFonts w:asciiTheme="minorHAnsi" w:hAnsiTheme="minorHAnsi" w:cstheme="minorHAnsi"/>
          <w:sz w:val="24"/>
          <w:szCs w:val="24"/>
        </w:rPr>
        <w:t xml:space="preserve">The </w:t>
      </w:r>
      <w:r w:rsidRPr="00E14C70">
        <w:rPr>
          <w:rFonts w:asciiTheme="minorHAnsi" w:hAnsiTheme="minorHAnsi" w:cstheme="minorHAnsi"/>
          <w:sz w:val="24"/>
          <w:szCs w:val="24"/>
        </w:rPr>
        <w:t xml:space="preserve">infusion set should be removed by </w:t>
      </w:r>
      <w:r>
        <w:rPr>
          <w:rFonts w:asciiTheme="minorHAnsi" w:hAnsiTheme="minorHAnsi" w:cstheme="minorHAnsi"/>
          <w:sz w:val="24"/>
          <w:szCs w:val="24"/>
        </w:rPr>
        <w:t xml:space="preserve">a </w:t>
      </w:r>
      <w:r w:rsidRPr="00E14C70">
        <w:rPr>
          <w:rFonts w:asciiTheme="minorHAnsi" w:hAnsiTheme="minorHAnsi" w:cstheme="minorHAnsi"/>
          <w:sz w:val="24"/>
          <w:szCs w:val="24"/>
        </w:rPr>
        <w:t>Registered</w:t>
      </w:r>
      <w:r>
        <w:rPr>
          <w:rFonts w:asciiTheme="minorHAnsi" w:hAnsiTheme="minorHAnsi" w:cstheme="minorHAnsi"/>
          <w:sz w:val="24"/>
          <w:szCs w:val="24"/>
        </w:rPr>
        <w:t xml:space="preserve"> Nurse</w:t>
      </w:r>
      <w:r w:rsidR="00D5115F">
        <w:rPr>
          <w:rFonts w:asciiTheme="minorHAnsi" w:hAnsiTheme="minorHAnsi" w:cstheme="minorHAnsi"/>
          <w:sz w:val="24"/>
          <w:szCs w:val="24"/>
        </w:rPr>
        <w:t>, and e</w:t>
      </w:r>
      <w:r w:rsidRPr="00E14C70">
        <w:rPr>
          <w:rFonts w:asciiTheme="minorHAnsi" w:hAnsiTheme="minorHAnsi" w:cstheme="minorHAnsi"/>
          <w:sz w:val="24"/>
          <w:szCs w:val="24"/>
        </w:rPr>
        <w:t xml:space="preserve">mpty syringes should be discarded in the </w:t>
      </w:r>
      <w:r w:rsidR="00D5115F">
        <w:rPr>
          <w:rFonts w:asciiTheme="minorHAnsi" w:hAnsiTheme="minorHAnsi" w:cstheme="minorHAnsi"/>
          <w:sz w:val="24"/>
          <w:szCs w:val="24"/>
        </w:rPr>
        <w:t>s</w:t>
      </w:r>
      <w:r w:rsidRPr="00E14C70">
        <w:rPr>
          <w:rFonts w:asciiTheme="minorHAnsi" w:hAnsiTheme="minorHAnsi" w:cstheme="minorHAnsi"/>
          <w:sz w:val="24"/>
          <w:szCs w:val="24"/>
        </w:rPr>
        <w:t>harps container</w:t>
      </w:r>
      <w:r>
        <w:rPr>
          <w:rFonts w:asciiTheme="minorHAnsi" w:hAnsiTheme="minorHAnsi" w:cstheme="minorHAnsi"/>
          <w:sz w:val="24"/>
          <w:szCs w:val="24"/>
        </w:rPr>
        <w:t xml:space="preserve">. </w:t>
      </w:r>
      <w:r w:rsidRPr="00E14C70">
        <w:rPr>
          <w:rFonts w:asciiTheme="minorHAnsi" w:hAnsiTheme="minorHAnsi" w:cstheme="minorHAnsi"/>
          <w:sz w:val="24"/>
          <w:szCs w:val="24"/>
        </w:rPr>
        <w:t xml:space="preserve"> </w:t>
      </w:r>
    </w:p>
    <w:p w14:paraId="4700EE7D" w14:textId="77777777" w:rsidR="00E14C70" w:rsidRPr="00E14C70" w:rsidRDefault="00E14C70" w:rsidP="00D5115F">
      <w:pPr>
        <w:pStyle w:val="BodyText"/>
        <w:ind w:left="284"/>
        <w:rPr>
          <w:rFonts w:asciiTheme="minorHAnsi" w:hAnsiTheme="minorHAnsi" w:cstheme="minorHAnsi"/>
          <w:b/>
          <w:bCs/>
          <w:sz w:val="24"/>
          <w:szCs w:val="24"/>
        </w:rPr>
      </w:pPr>
    </w:p>
    <w:p w14:paraId="0A343126" w14:textId="77777777" w:rsidR="00E14C70" w:rsidRPr="002411E5" w:rsidRDefault="00E14C70" w:rsidP="00D5115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 xml:space="preserve">Disposal of Controlled Drugs </w:t>
      </w:r>
    </w:p>
    <w:p w14:paraId="78B44BD0" w14:textId="02115E62" w:rsidR="00E14C70" w:rsidRPr="00E14C70" w:rsidRDefault="00E14C70" w:rsidP="00D5115F">
      <w:pPr>
        <w:pStyle w:val="BodyText"/>
        <w:ind w:left="284"/>
        <w:rPr>
          <w:rFonts w:asciiTheme="minorHAnsi" w:hAnsiTheme="minorHAnsi" w:cstheme="minorHAnsi"/>
          <w:sz w:val="24"/>
          <w:szCs w:val="24"/>
        </w:rPr>
      </w:pPr>
      <w:r w:rsidRPr="00E14C70">
        <w:rPr>
          <w:rFonts w:asciiTheme="minorHAnsi" w:hAnsiTheme="minorHAnsi" w:cstheme="minorHAnsi"/>
          <w:sz w:val="24"/>
          <w:szCs w:val="24"/>
        </w:rPr>
        <w:t xml:space="preserve">Any medication remaining in the syringe should be measured </w:t>
      </w:r>
      <w:r w:rsidR="00D5115F">
        <w:rPr>
          <w:rFonts w:asciiTheme="minorHAnsi" w:hAnsiTheme="minorHAnsi" w:cstheme="minorHAnsi"/>
          <w:sz w:val="24"/>
          <w:szCs w:val="24"/>
        </w:rPr>
        <w:t>(</w:t>
      </w:r>
      <w:r w:rsidRPr="00E14C70">
        <w:rPr>
          <w:rFonts w:asciiTheme="minorHAnsi" w:hAnsiTheme="minorHAnsi" w:cstheme="minorHAnsi"/>
          <w:sz w:val="24"/>
          <w:szCs w:val="24"/>
        </w:rPr>
        <w:t>volume to be discarded should be recorded before being ejected</w:t>
      </w:r>
      <w:r w:rsidR="00D5115F">
        <w:rPr>
          <w:rFonts w:asciiTheme="minorHAnsi" w:hAnsiTheme="minorHAnsi" w:cstheme="minorHAnsi"/>
          <w:sz w:val="24"/>
          <w:szCs w:val="24"/>
        </w:rPr>
        <w:t>)</w:t>
      </w:r>
      <w:r w:rsidRPr="00E14C70">
        <w:rPr>
          <w:rFonts w:asciiTheme="minorHAnsi" w:hAnsiTheme="minorHAnsi" w:cstheme="minorHAnsi"/>
          <w:sz w:val="24"/>
          <w:szCs w:val="24"/>
        </w:rPr>
        <w:t xml:space="preserve"> from the syringe into the sharps container</w:t>
      </w:r>
      <w:r>
        <w:rPr>
          <w:rFonts w:asciiTheme="minorHAnsi" w:hAnsiTheme="minorHAnsi" w:cstheme="minorHAnsi"/>
          <w:sz w:val="24"/>
          <w:szCs w:val="24"/>
        </w:rPr>
        <w:t xml:space="preserve"> or D</w:t>
      </w:r>
      <w:r w:rsidR="00D5115F">
        <w:rPr>
          <w:rFonts w:asciiTheme="minorHAnsi" w:hAnsiTheme="minorHAnsi" w:cstheme="minorHAnsi"/>
          <w:sz w:val="24"/>
          <w:szCs w:val="24"/>
        </w:rPr>
        <w:t>OOP</w:t>
      </w:r>
      <w:r>
        <w:rPr>
          <w:rFonts w:asciiTheme="minorHAnsi" w:hAnsiTheme="minorHAnsi" w:cstheme="minorHAnsi"/>
          <w:sz w:val="24"/>
          <w:szCs w:val="24"/>
        </w:rPr>
        <w:t xml:space="preserve"> jar</w:t>
      </w:r>
      <w:r w:rsidR="00D5115F">
        <w:rPr>
          <w:rFonts w:asciiTheme="minorHAnsi" w:hAnsiTheme="minorHAnsi" w:cstheme="minorHAnsi"/>
          <w:sz w:val="24"/>
          <w:szCs w:val="24"/>
        </w:rPr>
        <w:t>, then both</w:t>
      </w:r>
      <w:r w:rsidRPr="00E14C70">
        <w:rPr>
          <w:rFonts w:asciiTheme="minorHAnsi" w:hAnsiTheme="minorHAnsi" w:cstheme="minorHAnsi"/>
          <w:sz w:val="24"/>
          <w:szCs w:val="24"/>
        </w:rPr>
        <w:t xml:space="preserve"> nurses to witness the action and sign appropriate documentation</w:t>
      </w:r>
      <w:r>
        <w:rPr>
          <w:rFonts w:asciiTheme="minorHAnsi" w:hAnsiTheme="minorHAnsi" w:cstheme="minorHAnsi"/>
          <w:sz w:val="24"/>
          <w:szCs w:val="24"/>
        </w:rPr>
        <w:t xml:space="preserve"> such as the CD register.</w:t>
      </w:r>
    </w:p>
    <w:p w14:paraId="0642E6CE" w14:textId="77777777" w:rsidR="00D5115F" w:rsidRDefault="00D5115F" w:rsidP="00D5115F">
      <w:pPr>
        <w:pStyle w:val="BodyText"/>
        <w:ind w:left="284"/>
        <w:rPr>
          <w:rFonts w:asciiTheme="minorHAnsi" w:hAnsiTheme="minorHAnsi" w:cstheme="minorHAnsi"/>
          <w:sz w:val="24"/>
          <w:szCs w:val="24"/>
        </w:rPr>
      </w:pPr>
    </w:p>
    <w:p w14:paraId="095103F1" w14:textId="35FB1034" w:rsidR="00E14C70" w:rsidRDefault="00E14C70" w:rsidP="00D5115F">
      <w:pPr>
        <w:pStyle w:val="BodyText"/>
        <w:ind w:left="284"/>
        <w:rPr>
          <w:rFonts w:asciiTheme="minorHAnsi" w:hAnsiTheme="minorHAnsi" w:cstheme="minorHAnsi"/>
          <w:sz w:val="24"/>
          <w:szCs w:val="24"/>
        </w:rPr>
      </w:pPr>
      <w:r w:rsidRPr="00E14C70">
        <w:rPr>
          <w:rFonts w:asciiTheme="minorHAnsi" w:hAnsiTheme="minorHAnsi" w:cstheme="minorHAnsi"/>
          <w:sz w:val="24"/>
          <w:szCs w:val="24"/>
        </w:rPr>
        <w:t>The needle site should be inspected</w:t>
      </w:r>
      <w:r w:rsidR="00D5115F">
        <w:rPr>
          <w:rFonts w:asciiTheme="minorHAnsi" w:hAnsiTheme="minorHAnsi" w:cstheme="minorHAnsi"/>
          <w:sz w:val="24"/>
          <w:szCs w:val="24"/>
        </w:rPr>
        <w:t>. I</w:t>
      </w:r>
      <w:r w:rsidRPr="00E14C70">
        <w:rPr>
          <w:rFonts w:asciiTheme="minorHAnsi" w:hAnsiTheme="minorHAnsi" w:cstheme="minorHAnsi"/>
          <w:sz w:val="24"/>
          <w:szCs w:val="24"/>
        </w:rPr>
        <w:t xml:space="preserve">f necessary, cover with a dry sterile dressing or plaster </w:t>
      </w:r>
      <w:r w:rsidR="00D5115F">
        <w:rPr>
          <w:rFonts w:asciiTheme="minorHAnsi" w:hAnsiTheme="minorHAnsi" w:cstheme="minorHAnsi"/>
          <w:sz w:val="24"/>
          <w:szCs w:val="24"/>
        </w:rPr>
        <w:t>(i</w:t>
      </w:r>
      <w:r w:rsidRPr="00E14C70">
        <w:rPr>
          <w:rFonts w:asciiTheme="minorHAnsi" w:hAnsiTheme="minorHAnsi" w:cstheme="minorHAnsi"/>
          <w:sz w:val="24"/>
          <w:szCs w:val="24"/>
        </w:rPr>
        <w:t xml:space="preserve">f </w:t>
      </w:r>
      <w:r w:rsidR="00D5115F">
        <w:rPr>
          <w:rFonts w:asciiTheme="minorHAnsi" w:hAnsiTheme="minorHAnsi" w:cstheme="minorHAnsi"/>
          <w:sz w:val="24"/>
          <w:szCs w:val="24"/>
        </w:rPr>
        <w:t xml:space="preserve">the </w:t>
      </w:r>
      <w:r w:rsidRPr="00E14C70">
        <w:rPr>
          <w:rFonts w:asciiTheme="minorHAnsi" w:hAnsiTheme="minorHAnsi" w:cstheme="minorHAnsi"/>
          <w:sz w:val="24"/>
          <w:szCs w:val="24"/>
        </w:rPr>
        <w:t>patient has no allergies)</w:t>
      </w:r>
      <w:r w:rsidR="00D5115F">
        <w:rPr>
          <w:rFonts w:asciiTheme="minorHAnsi" w:hAnsiTheme="minorHAnsi" w:cstheme="minorHAnsi"/>
          <w:sz w:val="24"/>
          <w:szCs w:val="24"/>
        </w:rPr>
        <w:t xml:space="preserve">. </w:t>
      </w:r>
      <w:r w:rsidRPr="00E14C70">
        <w:rPr>
          <w:rFonts w:asciiTheme="minorHAnsi" w:hAnsiTheme="minorHAnsi" w:cstheme="minorHAnsi"/>
          <w:sz w:val="24"/>
          <w:szCs w:val="24"/>
        </w:rPr>
        <w:t>Document the condition of the needle site on removal</w:t>
      </w:r>
      <w:r w:rsidR="005A1425">
        <w:rPr>
          <w:rFonts w:asciiTheme="minorHAnsi" w:hAnsiTheme="minorHAnsi" w:cstheme="minorHAnsi"/>
          <w:sz w:val="24"/>
          <w:szCs w:val="24"/>
        </w:rPr>
        <w:t xml:space="preserve">. </w:t>
      </w:r>
      <w:r w:rsidRPr="00E14C70">
        <w:rPr>
          <w:rFonts w:asciiTheme="minorHAnsi" w:hAnsiTheme="minorHAnsi" w:cstheme="minorHAnsi"/>
          <w:sz w:val="24"/>
          <w:szCs w:val="24"/>
        </w:rPr>
        <w:t>If the syringe pump is no longer required</w:t>
      </w:r>
      <w:r w:rsidR="00D5115F">
        <w:rPr>
          <w:rFonts w:asciiTheme="minorHAnsi" w:hAnsiTheme="minorHAnsi" w:cstheme="minorHAnsi"/>
          <w:sz w:val="24"/>
          <w:szCs w:val="24"/>
        </w:rPr>
        <w:t>,</w:t>
      </w:r>
      <w:r w:rsidRPr="00E14C70">
        <w:rPr>
          <w:rFonts w:asciiTheme="minorHAnsi" w:hAnsiTheme="minorHAnsi" w:cstheme="minorHAnsi"/>
          <w:sz w:val="24"/>
          <w:szCs w:val="24"/>
        </w:rPr>
        <w:t xml:space="preserve"> the battery should be removed and discarded via household waste</w:t>
      </w:r>
      <w:r>
        <w:rPr>
          <w:rFonts w:asciiTheme="minorHAnsi" w:hAnsiTheme="minorHAnsi" w:cstheme="minorHAnsi"/>
          <w:sz w:val="24"/>
          <w:szCs w:val="24"/>
        </w:rPr>
        <w:t>.</w:t>
      </w:r>
      <w:r w:rsidRPr="00E14C70">
        <w:rPr>
          <w:rFonts w:asciiTheme="minorHAnsi" w:hAnsiTheme="minorHAnsi" w:cstheme="minorHAnsi"/>
          <w:sz w:val="24"/>
          <w:szCs w:val="24"/>
        </w:rPr>
        <w:t xml:space="preserve"> The device and associated equipment should be cleaned as per manufacturer’s instructions</w:t>
      </w:r>
      <w:r w:rsidR="00397488">
        <w:rPr>
          <w:rFonts w:asciiTheme="minorHAnsi" w:hAnsiTheme="minorHAnsi" w:cstheme="minorHAnsi"/>
          <w:sz w:val="24"/>
          <w:szCs w:val="24"/>
        </w:rPr>
        <w:t>.</w:t>
      </w:r>
    </w:p>
    <w:p w14:paraId="7BA96118" w14:textId="77777777" w:rsidR="00397488" w:rsidRDefault="00397488" w:rsidP="00D5115F">
      <w:pPr>
        <w:pStyle w:val="BodyText"/>
        <w:ind w:left="284"/>
        <w:rPr>
          <w:rFonts w:asciiTheme="minorHAnsi" w:hAnsiTheme="minorHAnsi" w:cstheme="minorHAnsi"/>
          <w:sz w:val="24"/>
          <w:szCs w:val="24"/>
        </w:rPr>
      </w:pPr>
    </w:p>
    <w:p w14:paraId="4960F381" w14:textId="393F4FF0" w:rsidR="00053BCE" w:rsidRPr="002411E5" w:rsidRDefault="00053BCE" w:rsidP="00D5115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 xml:space="preserve">Things to </w:t>
      </w:r>
      <w:r w:rsidR="00397488">
        <w:rPr>
          <w:rFonts w:asciiTheme="minorHAnsi" w:hAnsiTheme="minorHAnsi" w:cstheme="minorHAnsi"/>
          <w:b/>
          <w:bCs/>
          <w:sz w:val="24"/>
          <w:szCs w:val="24"/>
          <w:u w:val="single"/>
        </w:rPr>
        <w:t>L</w:t>
      </w:r>
      <w:r w:rsidRPr="002411E5">
        <w:rPr>
          <w:rFonts w:asciiTheme="minorHAnsi" w:hAnsiTheme="minorHAnsi" w:cstheme="minorHAnsi"/>
          <w:b/>
          <w:bCs/>
          <w:sz w:val="24"/>
          <w:szCs w:val="24"/>
          <w:u w:val="single"/>
        </w:rPr>
        <w:t xml:space="preserve">ook </w:t>
      </w:r>
      <w:r w:rsidR="00397488">
        <w:rPr>
          <w:rFonts w:asciiTheme="minorHAnsi" w:hAnsiTheme="minorHAnsi" w:cstheme="minorHAnsi"/>
          <w:b/>
          <w:bCs/>
          <w:sz w:val="24"/>
          <w:szCs w:val="24"/>
          <w:u w:val="single"/>
        </w:rPr>
        <w:t>O</w:t>
      </w:r>
      <w:r w:rsidRPr="002411E5">
        <w:rPr>
          <w:rFonts w:asciiTheme="minorHAnsi" w:hAnsiTheme="minorHAnsi" w:cstheme="minorHAnsi"/>
          <w:b/>
          <w:bCs/>
          <w:sz w:val="24"/>
          <w:szCs w:val="24"/>
          <w:u w:val="single"/>
        </w:rPr>
        <w:t xml:space="preserve">ut </w:t>
      </w:r>
      <w:r w:rsidR="00397488">
        <w:rPr>
          <w:rFonts w:asciiTheme="minorHAnsi" w:hAnsiTheme="minorHAnsi" w:cstheme="minorHAnsi"/>
          <w:b/>
          <w:bCs/>
          <w:sz w:val="24"/>
          <w:szCs w:val="24"/>
          <w:u w:val="single"/>
        </w:rPr>
        <w:t>F</w:t>
      </w:r>
      <w:r w:rsidRPr="002411E5">
        <w:rPr>
          <w:rFonts w:asciiTheme="minorHAnsi" w:hAnsiTheme="minorHAnsi" w:cstheme="minorHAnsi"/>
          <w:b/>
          <w:bCs/>
          <w:sz w:val="24"/>
          <w:szCs w:val="24"/>
          <w:u w:val="single"/>
        </w:rPr>
        <w:t>or</w:t>
      </w:r>
    </w:p>
    <w:p w14:paraId="5C4571ED" w14:textId="545E5426" w:rsidR="00053BCE" w:rsidRPr="00EC1302" w:rsidRDefault="00053BCE" w:rsidP="00D5115F">
      <w:pPr>
        <w:pStyle w:val="BodyText"/>
        <w:ind w:left="284"/>
        <w:rPr>
          <w:rFonts w:asciiTheme="minorHAnsi" w:hAnsiTheme="minorHAnsi" w:cstheme="minorHAnsi"/>
          <w:sz w:val="24"/>
          <w:szCs w:val="24"/>
        </w:rPr>
      </w:pPr>
      <w:r w:rsidRPr="00EC1302">
        <w:rPr>
          <w:rFonts w:asciiTheme="minorHAnsi" w:hAnsiTheme="minorHAnsi" w:cstheme="minorHAnsi"/>
          <w:sz w:val="24"/>
          <w:szCs w:val="24"/>
        </w:rPr>
        <w:t>Checks must be made for the syringe driver on a regular basis</w:t>
      </w:r>
      <w:r w:rsidR="008D3F1D" w:rsidRPr="00EC1302">
        <w:rPr>
          <w:rFonts w:asciiTheme="minorHAnsi" w:hAnsiTheme="minorHAnsi" w:cstheme="minorHAnsi"/>
          <w:sz w:val="24"/>
          <w:szCs w:val="24"/>
        </w:rPr>
        <w:t xml:space="preserve"> and all checks must be documented to evidence the machine is working and no skin problems have been noted. </w:t>
      </w:r>
      <w:r w:rsidRPr="00EC1302">
        <w:rPr>
          <w:rFonts w:asciiTheme="minorHAnsi" w:hAnsiTheme="minorHAnsi" w:cstheme="minorHAnsi"/>
          <w:sz w:val="24"/>
          <w:szCs w:val="24"/>
        </w:rPr>
        <w:t>It is important to check for any changes on the skin where the tube goes in</w:t>
      </w:r>
      <w:r w:rsidR="00397488">
        <w:rPr>
          <w:rFonts w:asciiTheme="minorHAnsi" w:hAnsiTheme="minorHAnsi" w:cstheme="minorHAnsi"/>
          <w:sz w:val="24"/>
          <w:szCs w:val="24"/>
        </w:rPr>
        <w:t xml:space="preserve">, </w:t>
      </w:r>
      <w:r w:rsidRPr="00EC1302">
        <w:rPr>
          <w:rFonts w:asciiTheme="minorHAnsi" w:hAnsiTheme="minorHAnsi" w:cstheme="minorHAnsi"/>
          <w:sz w:val="24"/>
          <w:szCs w:val="24"/>
        </w:rPr>
        <w:t xml:space="preserve">like skin irritation, </w:t>
      </w:r>
      <w:r w:rsidR="005A1425" w:rsidRPr="00EC1302">
        <w:rPr>
          <w:rFonts w:asciiTheme="minorHAnsi" w:hAnsiTheme="minorHAnsi" w:cstheme="minorHAnsi"/>
          <w:sz w:val="24"/>
          <w:szCs w:val="24"/>
        </w:rPr>
        <w:t>redness,</w:t>
      </w:r>
      <w:r w:rsidRPr="00EC1302">
        <w:rPr>
          <w:rFonts w:asciiTheme="minorHAnsi" w:hAnsiTheme="minorHAnsi" w:cstheme="minorHAnsi"/>
          <w:sz w:val="24"/>
          <w:szCs w:val="24"/>
        </w:rPr>
        <w:t xml:space="preserve"> or discomfort</w:t>
      </w:r>
      <w:r w:rsidR="00397488">
        <w:rPr>
          <w:rFonts w:asciiTheme="minorHAnsi" w:hAnsiTheme="minorHAnsi" w:cstheme="minorHAnsi"/>
          <w:sz w:val="24"/>
          <w:szCs w:val="24"/>
        </w:rPr>
        <w:t>,</w:t>
      </w:r>
      <w:r w:rsidRPr="00EC1302">
        <w:rPr>
          <w:rFonts w:asciiTheme="minorHAnsi" w:hAnsiTheme="minorHAnsi" w:cstheme="minorHAnsi"/>
          <w:sz w:val="24"/>
          <w:szCs w:val="24"/>
        </w:rPr>
        <w:t xml:space="preserve"> and to keep the syringe driver and skin around the tube clean and dry. If the skin becomes red or irritated</w:t>
      </w:r>
      <w:r w:rsidR="00397488">
        <w:rPr>
          <w:rFonts w:asciiTheme="minorHAnsi" w:hAnsiTheme="minorHAnsi" w:cstheme="minorHAnsi"/>
          <w:sz w:val="24"/>
          <w:szCs w:val="24"/>
        </w:rPr>
        <w:t>,</w:t>
      </w:r>
      <w:r w:rsidRPr="00EC1302">
        <w:rPr>
          <w:rFonts w:asciiTheme="minorHAnsi" w:hAnsiTheme="minorHAnsi" w:cstheme="minorHAnsi"/>
          <w:sz w:val="24"/>
          <w:szCs w:val="24"/>
        </w:rPr>
        <w:t xml:space="preserve"> this may indicate that a new tube needs to be inserted. If pain or discomfort symptoms aren’t under control quickly</w:t>
      </w:r>
      <w:r w:rsidR="00397488">
        <w:rPr>
          <w:rFonts w:asciiTheme="minorHAnsi" w:hAnsiTheme="minorHAnsi" w:cstheme="minorHAnsi"/>
          <w:sz w:val="24"/>
          <w:szCs w:val="24"/>
        </w:rPr>
        <w:t>,</w:t>
      </w:r>
      <w:r w:rsidRPr="00EC1302">
        <w:rPr>
          <w:rFonts w:asciiTheme="minorHAnsi" w:hAnsiTheme="minorHAnsi" w:cstheme="minorHAnsi"/>
          <w:sz w:val="24"/>
          <w:szCs w:val="24"/>
        </w:rPr>
        <w:t xml:space="preserve"> </w:t>
      </w:r>
      <w:r w:rsidR="00397488" w:rsidRPr="00EC1302">
        <w:rPr>
          <w:rFonts w:asciiTheme="minorHAnsi" w:hAnsiTheme="minorHAnsi" w:cstheme="minorHAnsi"/>
          <w:sz w:val="24"/>
          <w:szCs w:val="24"/>
        </w:rPr>
        <w:t>medical,</w:t>
      </w:r>
      <w:r w:rsidRPr="00EC1302">
        <w:rPr>
          <w:rFonts w:asciiTheme="minorHAnsi" w:hAnsiTheme="minorHAnsi" w:cstheme="minorHAnsi"/>
          <w:sz w:val="24"/>
          <w:szCs w:val="24"/>
        </w:rPr>
        <w:t xml:space="preserve"> or professional specialist help needs to be consulted</w:t>
      </w:r>
      <w:r w:rsidR="00397488">
        <w:rPr>
          <w:rFonts w:asciiTheme="minorHAnsi" w:hAnsiTheme="minorHAnsi" w:cstheme="minorHAnsi"/>
          <w:sz w:val="24"/>
          <w:szCs w:val="24"/>
        </w:rPr>
        <w:t>,</w:t>
      </w:r>
      <w:r w:rsidRPr="00EC1302">
        <w:rPr>
          <w:rFonts w:asciiTheme="minorHAnsi" w:hAnsiTheme="minorHAnsi" w:cstheme="minorHAnsi"/>
          <w:sz w:val="24"/>
          <w:szCs w:val="24"/>
        </w:rPr>
        <w:t xml:space="preserve"> and if needed</w:t>
      </w:r>
      <w:r w:rsidR="00397488">
        <w:rPr>
          <w:rFonts w:asciiTheme="minorHAnsi" w:hAnsiTheme="minorHAnsi" w:cstheme="minorHAnsi"/>
          <w:sz w:val="24"/>
          <w:szCs w:val="24"/>
        </w:rPr>
        <w:t>,</w:t>
      </w:r>
      <w:r w:rsidRPr="00EC1302">
        <w:rPr>
          <w:rFonts w:asciiTheme="minorHAnsi" w:hAnsiTheme="minorHAnsi" w:cstheme="minorHAnsi"/>
          <w:sz w:val="24"/>
          <w:szCs w:val="24"/>
        </w:rPr>
        <w:t xml:space="preserve"> changes or adjustments to medicines may be necessary.</w:t>
      </w:r>
    </w:p>
    <w:p w14:paraId="1143C1A9" w14:textId="77777777" w:rsidR="00053BCE" w:rsidRPr="00EC1302" w:rsidRDefault="00053BCE" w:rsidP="00053BCE">
      <w:pPr>
        <w:pStyle w:val="BodyText"/>
        <w:rPr>
          <w:rFonts w:asciiTheme="minorHAnsi" w:hAnsiTheme="minorHAnsi" w:cstheme="minorHAnsi"/>
          <w:sz w:val="24"/>
          <w:szCs w:val="24"/>
        </w:rPr>
      </w:pPr>
    </w:p>
    <w:p w14:paraId="6E7C2D8F" w14:textId="6A3DA5FB" w:rsidR="00053BCE" w:rsidRPr="00EC1302" w:rsidRDefault="00053BCE" w:rsidP="00D5115F">
      <w:pPr>
        <w:pStyle w:val="BodyText"/>
        <w:ind w:left="284"/>
        <w:rPr>
          <w:rFonts w:asciiTheme="minorHAnsi" w:hAnsiTheme="minorHAnsi" w:cstheme="minorHAnsi"/>
          <w:sz w:val="24"/>
          <w:szCs w:val="24"/>
        </w:rPr>
      </w:pPr>
      <w:r w:rsidRPr="00EC1302">
        <w:rPr>
          <w:rFonts w:asciiTheme="minorHAnsi" w:hAnsiTheme="minorHAnsi" w:cstheme="minorHAnsi"/>
          <w:sz w:val="24"/>
          <w:szCs w:val="24"/>
        </w:rPr>
        <w:t>If the syringe driver stops working, the effect of the medicines will continue for a while</w:t>
      </w:r>
      <w:r w:rsidR="008D3F1D" w:rsidRPr="00EC1302">
        <w:rPr>
          <w:rFonts w:asciiTheme="minorHAnsi" w:hAnsiTheme="minorHAnsi" w:cstheme="minorHAnsi"/>
          <w:sz w:val="24"/>
          <w:szCs w:val="24"/>
        </w:rPr>
        <w:t>, but it is important that the machine is checked and replaced</w:t>
      </w:r>
      <w:r w:rsidR="00397488">
        <w:rPr>
          <w:rFonts w:asciiTheme="minorHAnsi" w:hAnsiTheme="minorHAnsi" w:cstheme="minorHAnsi"/>
          <w:sz w:val="24"/>
          <w:szCs w:val="24"/>
        </w:rPr>
        <w:t>,</w:t>
      </w:r>
      <w:r w:rsidR="008D3F1D" w:rsidRPr="00EC1302">
        <w:rPr>
          <w:rFonts w:asciiTheme="minorHAnsi" w:hAnsiTheme="minorHAnsi" w:cstheme="minorHAnsi"/>
          <w:sz w:val="24"/>
          <w:szCs w:val="24"/>
        </w:rPr>
        <w:t xml:space="preserve"> if necessary</w:t>
      </w:r>
      <w:r w:rsidR="00397488">
        <w:rPr>
          <w:rFonts w:asciiTheme="minorHAnsi" w:hAnsiTheme="minorHAnsi" w:cstheme="minorHAnsi"/>
          <w:sz w:val="24"/>
          <w:szCs w:val="24"/>
        </w:rPr>
        <w:t>,</w:t>
      </w:r>
      <w:r w:rsidR="005A1425">
        <w:rPr>
          <w:rFonts w:asciiTheme="minorHAnsi" w:hAnsiTheme="minorHAnsi" w:cstheme="minorHAnsi"/>
          <w:sz w:val="24"/>
          <w:szCs w:val="24"/>
        </w:rPr>
        <w:t xml:space="preserve"> in a timely manner</w:t>
      </w:r>
      <w:r w:rsidR="008D3F1D" w:rsidRPr="00EC1302">
        <w:rPr>
          <w:rFonts w:asciiTheme="minorHAnsi" w:hAnsiTheme="minorHAnsi" w:cstheme="minorHAnsi"/>
          <w:sz w:val="24"/>
          <w:szCs w:val="24"/>
        </w:rPr>
        <w:t>, to ensure medication continues as prescribed.</w:t>
      </w:r>
    </w:p>
    <w:p w14:paraId="2CECA942" w14:textId="77777777" w:rsidR="00053BCE" w:rsidRPr="00EC1302" w:rsidRDefault="00053BCE" w:rsidP="00D5115F">
      <w:pPr>
        <w:pStyle w:val="BodyText"/>
        <w:ind w:left="284"/>
        <w:rPr>
          <w:rFonts w:asciiTheme="minorHAnsi" w:hAnsiTheme="minorHAnsi" w:cstheme="minorHAnsi"/>
          <w:sz w:val="24"/>
          <w:szCs w:val="24"/>
        </w:rPr>
      </w:pPr>
    </w:p>
    <w:p w14:paraId="0E260872" w14:textId="1C5CB2DF" w:rsidR="00053BCE" w:rsidRPr="002411E5" w:rsidRDefault="00053BCE" w:rsidP="00D5115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 xml:space="preserve">If the </w:t>
      </w:r>
      <w:r w:rsidR="00397488">
        <w:rPr>
          <w:rFonts w:asciiTheme="minorHAnsi" w:hAnsiTheme="minorHAnsi" w:cstheme="minorHAnsi"/>
          <w:b/>
          <w:bCs/>
          <w:sz w:val="24"/>
          <w:szCs w:val="24"/>
          <w:u w:val="single"/>
        </w:rPr>
        <w:t>A</w:t>
      </w:r>
      <w:r w:rsidRPr="002411E5">
        <w:rPr>
          <w:rFonts w:asciiTheme="minorHAnsi" w:hAnsiTheme="minorHAnsi" w:cstheme="minorHAnsi"/>
          <w:b/>
          <w:bCs/>
          <w:sz w:val="24"/>
          <w:szCs w:val="24"/>
          <w:u w:val="single"/>
        </w:rPr>
        <w:t xml:space="preserve">larm </w:t>
      </w:r>
      <w:r w:rsidR="00397488">
        <w:rPr>
          <w:rFonts w:asciiTheme="minorHAnsi" w:hAnsiTheme="minorHAnsi" w:cstheme="minorHAnsi"/>
          <w:b/>
          <w:bCs/>
          <w:sz w:val="24"/>
          <w:szCs w:val="24"/>
          <w:u w:val="single"/>
        </w:rPr>
        <w:t>G</w:t>
      </w:r>
      <w:r w:rsidRPr="002411E5">
        <w:rPr>
          <w:rFonts w:asciiTheme="minorHAnsi" w:hAnsiTheme="minorHAnsi" w:cstheme="minorHAnsi"/>
          <w:b/>
          <w:bCs/>
          <w:sz w:val="24"/>
          <w:szCs w:val="24"/>
          <w:u w:val="single"/>
        </w:rPr>
        <w:t xml:space="preserve">oes </w:t>
      </w:r>
      <w:r w:rsidR="00397488">
        <w:rPr>
          <w:rFonts w:asciiTheme="minorHAnsi" w:hAnsiTheme="minorHAnsi" w:cstheme="minorHAnsi"/>
          <w:b/>
          <w:bCs/>
          <w:sz w:val="24"/>
          <w:szCs w:val="24"/>
          <w:u w:val="single"/>
        </w:rPr>
        <w:t>O</w:t>
      </w:r>
      <w:r w:rsidRPr="002411E5">
        <w:rPr>
          <w:rFonts w:asciiTheme="minorHAnsi" w:hAnsiTheme="minorHAnsi" w:cstheme="minorHAnsi"/>
          <w:b/>
          <w:bCs/>
          <w:sz w:val="24"/>
          <w:szCs w:val="24"/>
          <w:u w:val="single"/>
        </w:rPr>
        <w:t>ff</w:t>
      </w:r>
    </w:p>
    <w:p w14:paraId="5D73EA4F" w14:textId="7FE2C9D0" w:rsidR="00053BCE" w:rsidRPr="00EC1302" w:rsidRDefault="00053BCE" w:rsidP="00D5115F">
      <w:pPr>
        <w:pStyle w:val="BodyText"/>
        <w:ind w:left="284"/>
        <w:rPr>
          <w:rFonts w:asciiTheme="minorHAnsi" w:hAnsiTheme="minorHAnsi" w:cstheme="minorHAnsi"/>
          <w:sz w:val="24"/>
          <w:szCs w:val="24"/>
        </w:rPr>
      </w:pPr>
      <w:r w:rsidRPr="00EC1302">
        <w:rPr>
          <w:rFonts w:asciiTheme="minorHAnsi" w:hAnsiTheme="minorHAnsi" w:cstheme="minorHAnsi"/>
          <w:sz w:val="24"/>
          <w:szCs w:val="24"/>
        </w:rPr>
        <w:t>The alarm will go off if there is a problem with the syringe driver. An alarm may just mean a new battery</w:t>
      </w:r>
      <w:r w:rsidR="008D3F1D" w:rsidRPr="00EC1302">
        <w:rPr>
          <w:rFonts w:asciiTheme="minorHAnsi" w:hAnsiTheme="minorHAnsi" w:cstheme="minorHAnsi"/>
          <w:sz w:val="24"/>
          <w:szCs w:val="24"/>
        </w:rPr>
        <w:t xml:space="preserve"> is needed</w:t>
      </w:r>
      <w:r w:rsidRPr="00EC1302">
        <w:rPr>
          <w:rFonts w:asciiTheme="minorHAnsi" w:hAnsiTheme="minorHAnsi" w:cstheme="minorHAnsi"/>
          <w:sz w:val="24"/>
          <w:szCs w:val="24"/>
        </w:rPr>
        <w:t xml:space="preserve">. This will show on the display. The driver display </w:t>
      </w:r>
      <w:r w:rsidR="008D3F1D" w:rsidRPr="00EC1302">
        <w:rPr>
          <w:rFonts w:asciiTheme="minorHAnsi" w:hAnsiTheme="minorHAnsi" w:cstheme="minorHAnsi"/>
          <w:sz w:val="24"/>
          <w:szCs w:val="24"/>
        </w:rPr>
        <w:t xml:space="preserve">will display an alert if there are any blockages or leaks. </w:t>
      </w:r>
      <w:r w:rsidRPr="00EC1302">
        <w:rPr>
          <w:rFonts w:asciiTheme="minorHAnsi" w:hAnsiTheme="minorHAnsi" w:cstheme="minorHAnsi"/>
          <w:sz w:val="24"/>
          <w:szCs w:val="24"/>
        </w:rPr>
        <w:t xml:space="preserve">Blockages can happen if </w:t>
      </w:r>
      <w:r w:rsidR="008D3F1D" w:rsidRPr="00EC1302">
        <w:rPr>
          <w:rFonts w:asciiTheme="minorHAnsi" w:hAnsiTheme="minorHAnsi" w:cstheme="minorHAnsi"/>
          <w:sz w:val="24"/>
          <w:szCs w:val="24"/>
        </w:rPr>
        <w:t>the person</w:t>
      </w:r>
      <w:r w:rsidRPr="00EC1302">
        <w:rPr>
          <w:rFonts w:asciiTheme="minorHAnsi" w:hAnsiTheme="minorHAnsi" w:cstheme="minorHAnsi"/>
          <w:sz w:val="24"/>
          <w:szCs w:val="24"/>
        </w:rPr>
        <w:t xml:space="preserve"> accidentally l</w:t>
      </w:r>
      <w:r w:rsidR="00397488">
        <w:rPr>
          <w:rFonts w:asciiTheme="minorHAnsi" w:hAnsiTheme="minorHAnsi" w:cstheme="minorHAnsi"/>
          <w:sz w:val="24"/>
          <w:szCs w:val="24"/>
        </w:rPr>
        <w:t>ies</w:t>
      </w:r>
      <w:r w:rsidRPr="00EC1302">
        <w:rPr>
          <w:rFonts w:asciiTheme="minorHAnsi" w:hAnsiTheme="minorHAnsi" w:cstheme="minorHAnsi"/>
          <w:sz w:val="24"/>
          <w:szCs w:val="24"/>
        </w:rPr>
        <w:t xml:space="preserve"> on one of the </w:t>
      </w:r>
      <w:r w:rsidRPr="00EC1302">
        <w:rPr>
          <w:rFonts w:asciiTheme="minorHAnsi" w:hAnsiTheme="minorHAnsi" w:cstheme="minorHAnsi"/>
          <w:sz w:val="24"/>
          <w:szCs w:val="24"/>
        </w:rPr>
        <w:lastRenderedPageBreak/>
        <w:t>tubes, for example.</w:t>
      </w:r>
    </w:p>
    <w:p w14:paraId="42F0B071" w14:textId="77777777" w:rsidR="00053BCE" w:rsidRPr="00EC1302" w:rsidRDefault="00053BCE" w:rsidP="00D5115F">
      <w:pPr>
        <w:pStyle w:val="BodyText"/>
        <w:ind w:left="284"/>
        <w:rPr>
          <w:rFonts w:asciiTheme="minorHAnsi" w:hAnsiTheme="minorHAnsi" w:cstheme="minorHAnsi"/>
          <w:sz w:val="24"/>
          <w:szCs w:val="24"/>
        </w:rPr>
      </w:pPr>
    </w:p>
    <w:p w14:paraId="26ADAD6D" w14:textId="654864D9" w:rsidR="00053BCE" w:rsidRPr="002411E5" w:rsidRDefault="008D3F1D" w:rsidP="00D5115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C</w:t>
      </w:r>
      <w:r w:rsidR="00053BCE" w:rsidRPr="002411E5">
        <w:rPr>
          <w:rFonts w:asciiTheme="minorHAnsi" w:hAnsiTheme="minorHAnsi" w:cstheme="minorHAnsi"/>
          <w:b/>
          <w:bCs/>
          <w:sz w:val="24"/>
          <w:szCs w:val="24"/>
          <w:u w:val="single"/>
        </w:rPr>
        <w:t xml:space="preserve">are </w:t>
      </w:r>
      <w:r w:rsidRPr="002411E5">
        <w:rPr>
          <w:rFonts w:asciiTheme="minorHAnsi" w:hAnsiTheme="minorHAnsi" w:cstheme="minorHAnsi"/>
          <w:b/>
          <w:bCs/>
          <w:sz w:val="24"/>
          <w:szCs w:val="24"/>
          <w:u w:val="single"/>
        </w:rPr>
        <w:t>of the</w:t>
      </w:r>
      <w:r w:rsidR="00053BCE" w:rsidRPr="002411E5">
        <w:rPr>
          <w:rFonts w:asciiTheme="minorHAnsi" w:hAnsiTheme="minorHAnsi" w:cstheme="minorHAnsi"/>
          <w:b/>
          <w:bCs/>
          <w:sz w:val="24"/>
          <w:szCs w:val="24"/>
          <w:u w:val="single"/>
        </w:rPr>
        <w:t xml:space="preserve"> </w:t>
      </w:r>
      <w:r w:rsidR="00397488">
        <w:rPr>
          <w:rFonts w:asciiTheme="minorHAnsi" w:hAnsiTheme="minorHAnsi" w:cstheme="minorHAnsi"/>
          <w:b/>
          <w:bCs/>
          <w:sz w:val="24"/>
          <w:szCs w:val="24"/>
          <w:u w:val="single"/>
        </w:rPr>
        <w:t>S</w:t>
      </w:r>
      <w:r w:rsidR="00053BCE" w:rsidRPr="002411E5">
        <w:rPr>
          <w:rFonts w:asciiTheme="minorHAnsi" w:hAnsiTheme="minorHAnsi" w:cstheme="minorHAnsi"/>
          <w:b/>
          <w:bCs/>
          <w:sz w:val="24"/>
          <w:szCs w:val="24"/>
          <w:u w:val="single"/>
        </w:rPr>
        <w:t xml:space="preserve">yringe </w:t>
      </w:r>
      <w:r w:rsidR="00397488">
        <w:rPr>
          <w:rFonts w:asciiTheme="minorHAnsi" w:hAnsiTheme="minorHAnsi" w:cstheme="minorHAnsi"/>
          <w:b/>
          <w:bCs/>
          <w:sz w:val="24"/>
          <w:szCs w:val="24"/>
          <w:u w:val="single"/>
        </w:rPr>
        <w:t>D</w:t>
      </w:r>
      <w:r w:rsidR="00053BCE" w:rsidRPr="002411E5">
        <w:rPr>
          <w:rFonts w:asciiTheme="minorHAnsi" w:hAnsiTheme="minorHAnsi" w:cstheme="minorHAnsi"/>
          <w:b/>
          <w:bCs/>
          <w:sz w:val="24"/>
          <w:szCs w:val="24"/>
          <w:u w:val="single"/>
        </w:rPr>
        <w:t>river</w:t>
      </w:r>
    </w:p>
    <w:p w14:paraId="2D7314F8" w14:textId="709F822F" w:rsidR="00053BCE" w:rsidRPr="00EC1302" w:rsidRDefault="00053BCE" w:rsidP="00D5115F">
      <w:pPr>
        <w:pStyle w:val="BodyText"/>
        <w:ind w:left="284"/>
        <w:rPr>
          <w:rFonts w:asciiTheme="minorHAnsi" w:hAnsiTheme="minorHAnsi" w:cstheme="minorHAnsi"/>
          <w:sz w:val="24"/>
          <w:szCs w:val="24"/>
        </w:rPr>
      </w:pPr>
      <w:r w:rsidRPr="00EC1302">
        <w:rPr>
          <w:rFonts w:asciiTheme="minorHAnsi" w:hAnsiTheme="minorHAnsi" w:cstheme="minorHAnsi"/>
          <w:sz w:val="24"/>
          <w:szCs w:val="24"/>
        </w:rPr>
        <w:t>In general, syringe drivers are safe, reliable and don’t need a lot of care, but it</w:t>
      </w:r>
      <w:r w:rsidR="00397488">
        <w:rPr>
          <w:rFonts w:asciiTheme="minorHAnsi" w:hAnsiTheme="minorHAnsi" w:cstheme="minorHAnsi"/>
          <w:sz w:val="24"/>
          <w:szCs w:val="24"/>
        </w:rPr>
        <w:t xml:space="preserve"> i</w:t>
      </w:r>
      <w:r w:rsidRPr="00EC1302">
        <w:rPr>
          <w:rFonts w:asciiTheme="minorHAnsi" w:hAnsiTheme="minorHAnsi" w:cstheme="minorHAnsi"/>
          <w:sz w:val="24"/>
          <w:szCs w:val="24"/>
        </w:rPr>
        <w:t>s important to</w:t>
      </w:r>
      <w:r w:rsidR="008D3F1D" w:rsidRPr="00EC1302">
        <w:rPr>
          <w:rFonts w:asciiTheme="minorHAnsi" w:hAnsiTheme="minorHAnsi" w:cstheme="minorHAnsi"/>
          <w:sz w:val="24"/>
          <w:szCs w:val="24"/>
        </w:rPr>
        <w:t xml:space="preserve"> </w:t>
      </w:r>
      <w:r w:rsidR="005A1425">
        <w:rPr>
          <w:rFonts w:asciiTheme="minorHAnsi" w:hAnsiTheme="minorHAnsi" w:cstheme="minorHAnsi"/>
          <w:sz w:val="24"/>
          <w:szCs w:val="24"/>
        </w:rPr>
        <w:t>k</w:t>
      </w:r>
      <w:r w:rsidRPr="00EC1302">
        <w:rPr>
          <w:rFonts w:asciiTheme="minorHAnsi" w:hAnsiTheme="minorHAnsi" w:cstheme="minorHAnsi"/>
          <w:sz w:val="24"/>
          <w:szCs w:val="24"/>
        </w:rPr>
        <w:t>eep the skin around the tube dry</w:t>
      </w:r>
      <w:r w:rsidR="00397488">
        <w:rPr>
          <w:rFonts w:asciiTheme="minorHAnsi" w:hAnsiTheme="minorHAnsi" w:cstheme="minorHAnsi"/>
          <w:sz w:val="24"/>
          <w:szCs w:val="24"/>
        </w:rPr>
        <w:t>.</w:t>
      </w:r>
      <w:r w:rsidR="008D3F1D" w:rsidRPr="00EC1302">
        <w:rPr>
          <w:rFonts w:asciiTheme="minorHAnsi" w:hAnsiTheme="minorHAnsi" w:cstheme="minorHAnsi"/>
          <w:sz w:val="24"/>
          <w:szCs w:val="24"/>
        </w:rPr>
        <w:t xml:space="preserve"> </w:t>
      </w:r>
      <w:r w:rsidR="00397488">
        <w:rPr>
          <w:rFonts w:asciiTheme="minorHAnsi" w:hAnsiTheme="minorHAnsi" w:cstheme="minorHAnsi"/>
          <w:sz w:val="24"/>
          <w:szCs w:val="24"/>
        </w:rPr>
        <w:t>I</w:t>
      </w:r>
      <w:r w:rsidRPr="00EC1302">
        <w:rPr>
          <w:rFonts w:asciiTheme="minorHAnsi" w:hAnsiTheme="minorHAnsi" w:cstheme="minorHAnsi"/>
          <w:sz w:val="24"/>
          <w:szCs w:val="24"/>
        </w:rPr>
        <w:t>f the skin is sore or looks irritated</w:t>
      </w:r>
      <w:r w:rsidR="00397488">
        <w:rPr>
          <w:rFonts w:asciiTheme="minorHAnsi" w:hAnsiTheme="minorHAnsi" w:cstheme="minorHAnsi"/>
          <w:sz w:val="24"/>
          <w:szCs w:val="24"/>
        </w:rPr>
        <w:t>,</w:t>
      </w:r>
      <w:r w:rsidR="008D3F1D" w:rsidRPr="00EC1302">
        <w:rPr>
          <w:rFonts w:asciiTheme="minorHAnsi" w:hAnsiTheme="minorHAnsi" w:cstheme="minorHAnsi"/>
          <w:sz w:val="24"/>
          <w:szCs w:val="24"/>
        </w:rPr>
        <w:t xml:space="preserve"> intervention is needed f</w:t>
      </w:r>
      <w:r w:rsidR="00EC1302">
        <w:rPr>
          <w:rFonts w:asciiTheme="minorHAnsi" w:hAnsiTheme="minorHAnsi" w:cstheme="minorHAnsi"/>
          <w:sz w:val="24"/>
          <w:szCs w:val="24"/>
        </w:rPr>
        <w:t>ro</w:t>
      </w:r>
      <w:r w:rsidR="008D3F1D" w:rsidRPr="00EC1302">
        <w:rPr>
          <w:rFonts w:asciiTheme="minorHAnsi" w:hAnsiTheme="minorHAnsi" w:cstheme="minorHAnsi"/>
          <w:sz w:val="24"/>
          <w:szCs w:val="24"/>
        </w:rPr>
        <w:t>m the nurse to check for problems</w:t>
      </w:r>
      <w:r w:rsidR="00397488">
        <w:rPr>
          <w:rFonts w:asciiTheme="minorHAnsi" w:hAnsiTheme="minorHAnsi" w:cstheme="minorHAnsi"/>
          <w:sz w:val="24"/>
          <w:szCs w:val="24"/>
        </w:rPr>
        <w:t>.</w:t>
      </w:r>
      <w:r w:rsidR="008D3F1D" w:rsidRPr="00EC1302">
        <w:rPr>
          <w:rFonts w:asciiTheme="minorHAnsi" w:hAnsiTheme="minorHAnsi" w:cstheme="minorHAnsi"/>
          <w:sz w:val="24"/>
          <w:szCs w:val="24"/>
        </w:rPr>
        <w:t xml:space="preserve"> A</w:t>
      </w:r>
      <w:r w:rsidR="00EC1302">
        <w:rPr>
          <w:rFonts w:asciiTheme="minorHAnsi" w:hAnsiTheme="minorHAnsi" w:cstheme="minorHAnsi"/>
          <w:sz w:val="24"/>
          <w:szCs w:val="24"/>
        </w:rPr>
        <w:t>ll staff must a</w:t>
      </w:r>
      <w:r w:rsidR="008D3F1D" w:rsidRPr="00EC1302">
        <w:rPr>
          <w:rFonts w:asciiTheme="minorHAnsi" w:hAnsiTheme="minorHAnsi" w:cstheme="minorHAnsi"/>
          <w:sz w:val="24"/>
          <w:szCs w:val="24"/>
        </w:rPr>
        <w:t>lways report if the</w:t>
      </w:r>
      <w:r w:rsidRPr="00EC1302">
        <w:rPr>
          <w:rFonts w:asciiTheme="minorHAnsi" w:hAnsiTheme="minorHAnsi" w:cstheme="minorHAnsi"/>
          <w:sz w:val="24"/>
          <w:szCs w:val="24"/>
        </w:rPr>
        <w:t xml:space="preserve"> syringe driver</w:t>
      </w:r>
      <w:r w:rsidR="008D3F1D" w:rsidRPr="00EC1302">
        <w:rPr>
          <w:rFonts w:asciiTheme="minorHAnsi" w:hAnsiTheme="minorHAnsi" w:cstheme="minorHAnsi"/>
          <w:sz w:val="24"/>
          <w:szCs w:val="24"/>
        </w:rPr>
        <w:t xml:space="preserve"> is dropped</w:t>
      </w:r>
      <w:r w:rsidR="00EC1302">
        <w:rPr>
          <w:rFonts w:asciiTheme="minorHAnsi" w:hAnsiTheme="minorHAnsi" w:cstheme="minorHAnsi"/>
          <w:sz w:val="24"/>
          <w:szCs w:val="24"/>
        </w:rPr>
        <w:t xml:space="preserve"> to the nurse in charge</w:t>
      </w:r>
      <w:r w:rsidR="008D3F1D" w:rsidRPr="00EC1302">
        <w:rPr>
          <w:rFonts w:asciiTheme="minorHAnsi" w:hAnsiTheme="minorHAnsi" w:cstheme="minorHAnsi"/>
          <w:sz w:val="24"/>
          <w:szCs w:val="24"/>
        </w:rPr>
        <w:t xml:space="preserve"> and make sure the </w:t>
      </w:r>
      <w:r w:rsidRPr="00EC1302">
        <w:rPr>
          <w:rFonts w:asciiTheme="minorHAnsi" w:hAnsiTheme="minorHAnsi" w:cstheme="minorHAnsi"/>
          <w:sz w:val="24"/>
          <w:szCs w:val="24"/>
        </w:rPr>
        <w:t xml:space="preserve">syringe driver </w:t>
      </w:r>
      <w:r w:rsidR="008D3F1D" w:rsidRPr="00EC1302">
        <w:rPr>
          <w:rFonts w:asciiTheme="minorHAnsi" w:hAnsiTheme="minorHAnsi" w:cstheme="minorHAnsi"/>
          <w:sz w:val="24"/>
          <w:szCs w:val="24"/>
        </w:rPr>
        <w:t xml:space="preserve">is kept </w:t>
      </w:r>
      <w:r w:rsidRPr="00EC1302">
        <w:rPr>
          <w:rFonts w:asciiTheme="minorHAnsi" w:hAnsiTheme="minorHAnsi" w:cstheme="minorHAnsi"/>
          <w:sz w:val="24"/>
          <w:szCs w:val="24"/>
        </w:rPr>
        <w:t>dry when washing</w:t>
      </w:r>
      <w:r w:rsidR="008D3F1D" w:rsidRPr="00EC1302">
        <w:rPr>
          <w:rFonts w:asciiTheme="minorHAnsi" w:hAnsiTheme="minorHAnsi" w:cstheme="minorHAnsi"/>
          <w:sz w:val="24"/>
          <w:szCs w:val="24"/>
        </w:rPr>
        <w:t xml:space="preserve">. Care staff must be aware to </w:t>
      </w:r>
      <w:r w:rsidRPr="00EC1302">
        <w:rPr>
          <w:rFonts w:asciiTheme="minorHAnsi" w:hAnsiTheme="minorHAnsi" w:cstheme="minorHAnsi"/>
          <w:sz w:val="24"/>
          <w:szCs w:val="24"/>
        </w:rPr>
        <w:t xml:space="preserve">take extra care when </w:t>
      </w:r>
      <w:r w:rsidR="008D3F1D" w:rsidRPr="00EC1302">
        <w:rPr>
          <w:rFonts w:asciiTheme="minorHAnsi" w:hAnsiTheme="minorHAnsi" w:cstheme="minorHAnsi"/>
          <w:sz w:val="24"/>
          <w:szCs w:val="24"/>
        </w:rPr>
        <w:t xml:space="preserve">supporting with </w:t>
      </w:r>
      <w:r w:rsidRPr="00EC1302">
        <w:rPr>
          <w:rFonts w:asciiTheme="minorHAnsi" w:hAnsiTheme="minorHAnsi" w:cstheme="minorHAnsi"/>
          <w:sz w:val="24"/>
          <w:szCs w:val="24"/>
        </w:rPr>
        <w:t>washing and dressing to make sure the tube isn’t pulled out</w:t>
      </w:r>
      <w:r w:rsidR="008D3F1D" w:rsidRPr="00EC1302">
        <w:rPr>
          <w:rFonts w:asciiTheme="minorHAnsi" w:hAnsiTheme="minorHAnsi" w:cstheme="minorHAnsi"/>
          <w:sz w:val="24"/>
          <w:szCs w:val="24"/>
        </w:rPr>
        <w:t>. If this happens</w:t>
      </w:r>
      <w:r w:rsidR="00397488">
        <w:rPr>
          <w:rFonts w:asciiTheme="minorHAnsi" w:hAnsiTheme="minorHAnsi" w:cstheme="minorHAnsi"/>
          <w:sz w:val="24"/>
          <w:szCs w:val="24"/>
        </w:rPr>
        <w:t>,</w:t>
      </w:r>
      <w:r w:rsidR="008D3F1D" w:rsidRPr="00EC1302">
        <w:rPr>
          <w:rFonts w:asciiTheme="minorHAnsi" w:hAnsiTheme="minorHAnsi" w:cstheme="minorHAnsi"/>
          <w:sz w:val="24"/>
          <w:szCs w:val="24"/>
        </w:rPr>
        <w:t xml:space="preserve"> the nurse must be informed </w:t>
      </w:r>
      <w:r w:rsidR="00EC1302" w:rsidRPr="00EC1302">
        <w:rPr>
          <w:rFonts w:asciiTheme="minorHAnsi" w:hAnsiTheme="minorHAnsi" w:cstheme="minorHAnsi"/>
          <w:sz w:val="24"/>
          <w:szCs w:val="24"/>
        </w:rPr>
        <w:t>immediately,</w:t>
      </w:r>
      <w:r w:rsidR="008D3F1D" w:rsidRPr="00EC1302">
        <w:rPr>
          <w:rFonts w:asciiTheme="minorHAnsi" w:hAnsiTheme="minorHAnsi" w:cstheme="minorHAnsi"/>
          <w:sz w:val="24"/>
          <w:szCs w:val="24"/>
        </w:rPr>
        <w:t xml:space="preserve"> and the tube </w:t>
      </w:r>
      <w:r w:rsidR="005A1425" w:rsidRPr="00EC1302">
        <w:rPr>
          <w:rFonts w:asciiTheme="minorHAnsi" w:hAnsiTheme="minorHAnsi" w:cstheme="minorHAnsi"/>
          <w:sz w:val="24"/>
          <w:szCs w:val="24"/>
        </w:rPr>
        <w:t>reinserted,</w:t>
      </w:r>
      <w:r w:rsidR="008D3F1D" w:rsidRPr="00EC1302">
        <w:rPr>
          <w:rFonts w:asciiTheme="minorHAnsi" w:hAnsiTheme="minorHAnsi" w:cstheme="minorHAnsi"/>
          <w:sz w:val="24"/>
          <w:szCs w:val="24"/>
        </w:rPr>
        <w:t xml:space="preserve"> and the pump recommenced. </w:t>
      </w:r>
    </w:p>
    <w:p w14:paraId="157A2913" w14:textId="77777777" w:rsidR="00D5115F" w:rsidRPr="00EC1302" w:rsidRDefault="00D5115F" w:rsidP="00053BCE">
      <w:pPr>
        <w:pStyle w:val="BodyText"/>
        <w:rPr>
          <w:rFonts w:asciiTheme="minorHAnsi" w:hAnsiTheme="minorHAnsi" w:cstheme="minorHAnsi"/>
          <w:sz w:val="24"/>
          <w:szCs w:val="24"/>
        </w:rPr>
      </w:pPr>
    </w:p>
    <w:p w14:paraId="782EE18A" w14:textId="7562E979" w:rsidR="00053BCE" w:rsidRPr="002411E5" w:rsidRDefault="00053BCE" w:rsidP="00D5115F">
      <w:pPr>
        <w:pStyle w:val="BodyText"/>
        <w:ind w:left="284"/>
        <w:rPr>
          <w:rFonts w:asciiTheme="minorHAnsi" w:hAnsiTheme="minorHAnsi" w:cstheme="minorHAnsi"/>
          <w:b/>
          <w:bCs/>
          <w:sz w:val="24"/>
          <w:szCs w:val="24"/>
          <w:u w:val="single"/>
        </w:rPr>
      </w:pPr>
      <w:r w:rsidRPr="002411E5">
        <w:rPr>
          <w:rFonts w:asciiTheme="minorHAnsi" w:hAnsiTheme="minorHAnsi" w:cstheme="minorHAnsi"/>
          <w:b/>
          <w:bCs/>
          <w:sz w:val="24"/>
          <w:szCs w:val="24"/>
          <w:u w:val="single"/>
        </w:rPr>
        <w:t xml:space="preserve">Common </w:t>
      </w:r>
      <w:r w:rsidR="002411E5">
        <w:rPr>
          <w:rFonts w:asciiTheme="minorHAnsi" w:hAnsiTheme="minorHAnsi" w:cstheme="minorHAnsi"/>
          <w:b/>
          <w:bCs/>
          <w:sz w:val="24"/>
          <w:szCs w:val="24"/>
          <w:u w:val="single"/>
        </w:rPr>
        <w:t>W</w:t>
      </w:r>
      <w:r w:rsidRPr="002411E5">
        <w:rPr>
          <w:rFonts w:asciiTheme="minorHAnsi" w:hAnsiTheme="minorHAnsi" w:cstheme="minorHAnsi"/>
          <w:b/>
          <w:bCs/>
          <w:sz w:val="24"/>
          <w:szCs w:val="24"/>
          <w:u w:val="single"/>
        </w:rPr>
        <w:t>orries</w:t>
      </w:r>
      <w:r w:rsidR="002411E5">
        <w:rPr>
          <w:rFonts w:asciiTheme="minorHAnsi" w:hAnsiTheme="minorHAnsi" w:cstheme="minorHAnsi"/>
          <w:b/>
          <w:bCs/>
          <w:sz w:val="24"/>
          <w:szCs w:val="24"/>
          <w:u w:val="single"/>
        </w:rPr>
        <w:t>/Problems</w:t>
      </w:r>
    </w:p>
    <w:p w14:paraId="7A4A2BD8" w14:textId="2ED5ABFF" w:rsidR="008D3F1D" w:rsidRPr="00EC1302" w:rsidRDefault="008D3F1D" w:rsidP="00D5115F">
      <w:pPr>
        <w:ind w:left="284"/>
        <w:rPr>
          <w:rFonts w:asciiTheme="minorHAnsi" w:hAnsiTheme="minorHAnsi" w:cstheme="minorHAnsi"/>
          <w:color w:val="auto"/>
          <w:sz w:val="24"/>
          <w:szCs w:val="24"/>
          <w:lang w:val="en-US" w:eastAsia="en-US" w:bidi="en-US"/>
        </w:rPr>
      </w:pPr>
      <w:r w:rsidRPr="00EC1302">
        <w:rPr>
          <w:rFonts w:asciiTheme="minorHAnsi" w:hAnsiTheme="minorHAnsi" w:cstheme="minorHAnsi"/>
          <w:color w:val="auto"/>
          <w:sz w:val="24"/>
          <w:szCs w:val="24"/>
          <w:lang w:val="en-US" w:eastAsia="en-US" w:bidi="en-US"/>
        </w:rPr>
        <w:t xml:space="preserve">Some people are concerned that having a syringe driver can make death come sooner. There is no evidence to suggest that this is true. </w:t>
      </w:r>
    </w:p>
    <w:p w14:paraId="28023AAC" w14:textId="77777777" w:rsidR="008D3F1D" w:rsidRPr="00EC1302" w:rsidRDefault="008D3F1D" w:rsidP="00D5115F">
      <w:pPr>
        <w:pStyle w:val="BodyText"/>
        <w:ind w:left="284"/>
        <w:rPr>
          <w:rFonts w:asciiTheme="minorHAnsi" w:hAnsiTheme="minorHAnsi" w:cstheme="minorHAnsi"/>
          <w:sz w:val="24"/>
          <w:szCs w:val="24"/>
        </w:rPr>
      </w:pPr>
    </w:p>
    <w:p w14:paraId="7BFB8B5D" w14:textId="68BF9CD1" w:rsidR="00053BCE" w:rsidRDefault="00053BCE" w:rsidP="00D5115F">
      <w:pPr>
        <w:pStyle w:val="BodyText"/>
        <w:ind w:left="284"/>
        <w:rPr>
          <w:rFonts w:asciiTheme="minorHAnsi" w:hAnsiTheme="minorHAnsi" w:cstheme="minorHAnsi"/>
          <w:sz w:val="24"/>
          <w:szCs w:val="24"/>
        </w:rPr>
      </w:pPr>
      <w:r w:rsidRPr="00EC1302">
        <w:rPr>
          <w:rFonts w:asciiTheme="minorHAnsi" w:hAnsiTheme="minorHAnsi" w:cstheme="minorHAnsi"/>
          <w:sz w:val="24"/>
          <w:szCs w:val="24"/>
        </w:rPr>
        <w:t>Although syringe drivers can be useful at any stage of illness, they are often used in the last few days and weeks of life. For example, sometimes when someone is approaching death, they stop being able to swallow medicines, or their body stops being able to absorb them properly. In this case, a syringe driver is often the best way to give them medicines to help them feel more comfortable.</w:t>
      </w:r>
    </w:p>
    <w:p w14:paraId="19EFF92F" w14:textId="26375233" w:rsidR="005A1425" w:rsidRDefault="005A1425" w:rsidP="00D5115F">
      <w:pPr>
        <w:pStyle w:val="BodyText"/>
        <w:ind w:left="284"/>
        <w:rPr>
          <w:rFonts w:asciiTheme="minorHAnsi" w:hAnsiTheme="minorHAnsi" w:cstheme="minorHAnsi"/>
          <w:sz w:val="24"/>
          <w:szCs w:val="24"/>
        </w:rPr>
      </w:pPr>
    </w:p>
    <w:p w14:paraId="697CD586" w14:textId="4D86F334" w:rsidR="002411E5" w:rsidRPr="00D5115F" w:rsidRDefault="005A1425" w:rsidP="00D5115F">
      <w:pPr>
        <w:pStyle w:val="BodyText"/>
        <w:ind w:left="284"/>
        <w:rPr>
          <w:rFonts w:asciiTheme="minorHAnsi" w:hAnsiTheme="minorHAnsi" w:cstheme="minorHAnsi"/>
          <w:sz w:val="24"/>
          <w:szCs w:val="24"/>
        </w:rPr>
      </w:pPr>
      <w:r>
        <w:rPr>
          <w:rFonts w:asciiTheme="minorHAnsi" w:hAnsiTheme="minorHAnsi" w:cstheme="minorHAnsi"/>
          <w:sz w:val="24"/>
          <w:szCs w:val="24"/>
        </w:rPr>
        <w:t>Always refer to the manufacture</w:t>
      </w:r>
      <w:r w:rsidR="00397488">
        <w:rPr>
          <w:rFonts w:asciiTheme="minorHAnsi" w:hAnsiTheme="minorHAnsi" w:cstheme="minorHAnsi"/>
          <w:sz w:val="24"/>
          <w:szCs w:val="24"/>
        </w:rPr>
        <w:t>r’</w:t>
      </w:r>
      <w:r>
        <w:rPr>
          <w:rFonts w:asciiTheme="minorHAnsi" w:hAnsiTheme="minorHAnsi" w:cstheme="minorHAnsi"/>
          <w:sz w:val="24"/>
          <w:szCs w:val="24"/>
        </w:rPr>
        <w:t>s handbook for further information for safety and recalibration timescales.</w:t>
      </w:r>
    </w:p>
    <w:p w14:paraId="467AB042" w14:textId="2BF9D4AB" w:rsidR="002411E5" w:rsidRDefault="002411E5" w:rsidP="513EC8D9">
      <w:pPr>
        <w:pStyle w:val="BodyText"/>
        <w:rPr>
          <w:rFonts w:asciiTheme="minorHAnsi" w:hAnsiTheme="minorHAnsi" w:cstheme="minorBidi"/>
          <w:sz w:val="24"/>
          <w:szCs w:val="24"/>
        </w:rPr>
      </w:pPr>
    </w:p>
    <w:p w14:paraId="65F01AD2" w14:textId="77777777" w:rsidR="00397488" w:rsidRDefault="00397488" w:rsidP="00397488">
      <w:pPr>
        <w:pStyle w:val="BodyText"/>
        <w:ind w:left="284"/>
        <w:rPr>
          <w:rFonts w:asciiTheme="minorHAnsi" w:hAnsiTheme="minorHAnsi" w:cstheme="minorHAnsi"/>
          <w:b/>
          <w:bCs/>
          <w:color w:val="7030A0"/>
          <w:sz w:val="24"/>
          <w:szCs w:val="24"/>
        </w:rPr>
      </w:pPr>
      <w:r>
        <w:rPr>
          <w:rFonts w:asciiTheme="minorHAnsi" w:hAnsiTheme="minorHAnsi" w:cstheme="minorHAnsi"/>
          <w:b/>
          <w:bCs/>
          <w:color w:val="7030A0"/>
          <w:sz w:val="24"/>
          <w:szCs w:val="24"/>
        </w:rPr>
        <w:t>All pictures are for example only and may appear different when prescribed.</w:t>
      </w:r>
    </w:p>
    <w:p w14:paraId="31AD71B6" w14:textId="77777777" w:rsidR="00397488" w:rsidRDefault="00397488" w:rsidP="513EC8D9">
      <w:pPr>
        <w:pStyle w:val="BodyText"/>
        <w:rPr>
          <w:rFonts w:asciiTheme="minorHAnsi" w:hAnsiTheme="minorHAnsi" w:cstheme="minorBidi"/>
          <w:sz w:val="24"/>
          <w:szCs w:val="24"/>
        </w:rPr>
      </w:pPr>
    </w:p>
    <w:tbl>
      <w:tblPr>
        <w:tblW w:w="0" w:type="auto"/>
        <w:tblInd w:w="274" w:type="dxa"/>
        <w:tblLayout w:type="fixed"/>
        <w:tblLook w:val="04A0" w:firstRow="1" w:lastRow="0" w:firstColumn="1" w:lastColumn="0" w:noHBand="0" w:noVBand="1"/>
      </w:tblPr>
      <w:tblGrid>
        <w:gridCol w:w="4365"/>
        <w:gridCol w:w="4395"/>
      </w:tblGrid>
      <w:tr w:rsidR="513EC8D9" w14:paraId="08712A0F" w14:textId="77777777" w:rsidTr="00D5115F">
        <w:tc>
          <w:tcPr>
            <w:tcW w:w="876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EEC083F" w14:textId="763FCCD7" w:rsidR="513EC8D9" w:rsidRDefault="513EC8D9" w:rsidP="513EC8D9">
            <w:pPr>
              <w:jc w:val="center"/>
            </w:pPr>
            <w:r w:rsidRPr="513EC8D9">
              <w:rPr>
                <w:rFonts w:ascii="Calibri" w:eastAsia="Calibri" w:hAnsi="Calibri" w:cs="Calibri"/>
                <w:b/>
                <w:bCs/>
                <w:color w:val="7030A0"/>
                <w:sz w:val="24"/>
                <w:szCs w:val="24"/>
                <w:lang w:val="en-US"/>
              </w:rPr>
              <w:t xml:space="preserve">Service Specific Information </w:t>
            </w:r>
            <w:r w:rsidRPr="513EC8D9">
              <w:rPr>
                <w:rFonts w:ascii="Calibri" w:eastAsia="Calibri" w:hAnsi="Calibri" w:cs="Calibri"/>
                <w:color w:val="7030A0"/>
                <w:sz w:val="24"/>
                <w:szCs w:val="24"/>
              </w:rPr>
              <w:t xml:space="preserve"> </w:t>
            </w:r>
          </w:p>
        </w:tc>
      </w:tr>
      <w:tr w:rsidR="513EC8D9" w14:paraId="4F53C409" w14:textId="77777777" w:rsidTr="00D5115F">
        <w:tc>
          <w:tcPr>
            <w:tcW w:w="4365" w:type="dxa"/>
            <w:tcBorders>
              <w:top w:val="single" w:sz="8" w:space="0" w:color="auto"/>
              <w:left w:val="single" w:sz="8" w:space="0" w:color="auto"/>
              <w:bottom w:val="single" w:sz="8" w:space="0" w:color="auto"/>
              <w:right w:val="single" w:sz="8" w:space="0" w:color="auto"/>
            </w:tcBorders>
          </w:tcPr>
          <w:p w14:paraId="49BA7694" w14:textId="4535E7B0" w:rsidR="609BE527" w:rsidRDefault="609BE527" w:rsidP="002411E5">
            <w:pPr>
              <w:ind w:left="171"/>
              <w:rPr>
                <w:rFonts w:ascii="Calibri" w:eastAsia="Calibri" w:hAnsi="Calibri" w:cs="Calibri"/>
                <w:color w:val="000000" w:themeColor="text1"/>
                <w:sz w:val="24"/>
                <w:szCs w:val="24"/>
              </w:rPr>
            </w:pPr>
            <w:r w:rsidRPr="513EC8D9">
              <w:rPr>
                <w:rFonts w:ascii="Calibri" w:eastAsia="Calibri" w:hAnsi="Calibri" w:cs="Calibri"/>
                <w:color w:val="000000" w:themeColor="text1"/>
                <w:sz w:val="24"/>
                <w:szCs w:val="24"/>
              </w:rPr>
              <w:t xml:space="preserve">Where are the syringe drivers stored? </w:t>
            </w:r>
            <w:r w:rsidR="513EC8D9" w:rsidRPr="513EC8D9">
              <w:rPr>
                <w:rFonts w:ascii="Calibri" w:eastAsia="Calibri" w:hAnsi="Calibri" w:cs="Calibri"/>
                <w:color w:val="000000" w:themeColor="text1"/>
                <w:sz w:val="24"/>
                <w:szCs w:val="24"/>
              </w:rPr>
              <w:t xml:space="preserve"> </w:t>
            </w:r>
          </w:p>
        </w:tc>
        <w:tc>
          <w:tcPr>
            <w:tcW w:w="4395" w:type="dxa"/>
            <w:tcBorders>
              <w:top w:val="nil"/>
              <w:left w:val="single" w:sz="8" w:space="0" w:color="auto"/>
              <w:bottom w:val="single" w:sz="8" w:space="0" w:color="auto"/>
              <w:right w:val="single" w:sz="8" w:space="0" w:color="auto"/>
            </w:tcBorders>
          </w:tcPr>
          <w:p w14:paraId="3F78C1A8" w14:textId="5A204181" w:rsidR="513EC8D9" w:rsidRDefault="513EC8D9" w:rsidP="513EC8D9">
            <w:pPr>
              <w:jc w:val="center"/>
            </w:pPr>
            <w:r w:rsidRPr="513EC8D9">
              <w:rPr>
                <w:rFonts w:ascii="Calibri" w:eastAsia="Calibri" w:hAnsi="Calibri" w:cs="Calibri"/>
                <w:b/>
                <w:bCs/>
                <w:color w:val="7030A0"/>
                <w:sz w:val="24"/>
                <w:szCs w:val="24"/>
                <w:lang w:val="en-US"/>
              </w:rPr>
              <w:t xml:space="preserve"> </w:t>
            </w:r>
            <w:r w:rsidRPr="513EC8D9">
              <w:rPr>
                <w:rFonts w:ascii="Calibri" w:eastAsia="Calibri" w:hAnsi="Calibri" w:cs="Calibri"/>
                <w:color w:val="7030A0"/>
                <w:sz w:val="24"/>
                <w:szCs w:val="24"/>
              </w:rPr>
              <w:t xml:space="preserve"> </w:t>
            </w:r>
          </w:p>
        </w:tc>
      </w:tr>
      <w:tr w:rsidR="513EC8D9" w14:paraId="3DA3735A" w14:textId="77777777" w:rsidTr="00D5115F">
        <w:tc>
          <w:tcPr>
            <w:tcW w:w="4365" w:type="dxa"/>
            <w:tcBorders>
              <w:top w:val="single" w:sz="8" w:space="0" w:color="auto"/>
              <w:left w:val="single" w:sz="8" w:space="0" w:color="auto"/>
              <w:bottom w:val="single" w:sz="8" w:space="0" w:color="auto"/>
              <w:right w:val="single" w:sz="8" w:space="0" w:color="auto"/>
            </w:tcBorders>
          </w:tcPr>
          <w:p w14:paraId="539D5C46" w14:textId="6A75E506" w:rsidR="513EC8D9" w:rsidRDefault="513EC8D9" w:rsidP="002411E5">
            <w:pPr>
              <w:ind w:left="171"/>
              <w:rPr>
                <w:rFonts w:ascii="Calibri" w:eastAsia="Calibri" w:hAnsi="Calibri" w:cs="Calibri"/>
                <w:color w:val="000000" w:themeColor="text1"/>
                <w:sz w:val="24"/>
                <w:szCs w:val="24"/>
              </w:rPr>
            </w:pPr>
            <w:r w:rsidRPr="513EC8D9">
              <w:rPr>
                <w:rFonts w:ascii="Calibri" w:eastAsia="Calibri" w:hAnsi="Calibri" w:cs="Calibri"/>
                <w:color w:val="000000" w:themeColor="text1"/>
                <w:sz w:val="24"/>
                <w:szCs w:val="24"/>
              </w:rPr>
              <w:t xml:space="preserve">Who is responsible for </w:t>
            </w:r>
            <w:r w:rsidR="6390FD56" w:rsidRPr="513EC8D9">
              <w:rPr>
                <w:rFonts w:ascii="Calibri" w:eastAsia="Calibri" w:hAnsi="Calibri" w:cs="Calibri"/>
                <w:color w:val="000000" w:themeColor="text1"/>
                <w:sz w:val="24"/>
                <w:szCs w:val="24"/>
              </w:rPr>
              <w:t xml:space="preserve">the calibration of the syringe drivers? </w:t>
            </w:r>
          </w:p>
        </w:tc>
        <w:tc>
          <w:tcPr>
            <w:tcW w:w="4395" w:type="dxa"/>
            <w:tcBorders>
              <w:top w:val="single" w:sz="8" w:space="0" w:color="auto"/>
              <w:left w:val="single" w:sz="8" w:space="0" w:color="auto"/>
              <w:bottom w:val="single" w:sz="8" w:space="0" w:color="auto"/>
              <w:right w:val="single" w:sz="8" w:space="0" w:color="auto"/>
            </w:tcBorders>
          </w:tcPr>
          <w:p w14:paraId="5C79768D" w14:textId="21211757" w:rsidR="513EC8D9" w:rsidRDefault="513EC8D9" w:rsidP="513EC8D9">
            <w:pPr>
              <w:jc w:val="center"/>
            </w:pPr>
            <w:r w:rsidRPr="513EC8D9">
              <w:rPr>
                <w:rFonts w:ascii="Calibri" w:eastAsia="Calibri" w:hAnsi="Calibri" w:cs="Calibri"/>
                <w:b/>
                <w:bCs/>
                <w:color w:val="7030A0"/>
                <w:sz w:val="24"/>
                <w:szCs w:val="24"/>
                <w:lang w:val="en-US"/>
              </w:rPr>
              <w:t xml:space="preserve"> </w:t>
            </w:r>
            <w:r w:rsidRPr="513EC8D9">
              <w:rPr>
                <w:rFonts w:ascii="Calibri" w:eastAsia="Calibri" w:hAnsi="Calibri" w:cs="Calibri"/>
                <w:color w:val="7030A0"/>
                <w:sz w:val="24"/>
                <w:szCs w:val="24"/>
              </w:rPr>
              <w:t xml:space="preserve"> </w:t>
            </w:r>
          </w:p>
        </w:tc>
      </w:tr>
      <w:tr w:rsidR="513EC8D9" w14:paraId="72344EFB" w14:textId="77777777" w:rsidTr="00D5115F">
        <w:tc>
          <w:tcPr>
            <w:tcW w:w="4365" w:type="dxa"/>
            <w:tcBorders>
              <w:top w:val="single" w:sz="8" w:space="0" w:color="auto"/>
              <w:left w:val="single" w:sz="8" w:space="0" w:color="auto"/>
              <w:bottom w:val="single" w:sz="8" w:space="0" w:color="auto"/>
              <w:right w:val="single" w:sz="8" w:space="0" w:color="auto"/>
            </w:tcBorders>
          </w:tcPr>
          <w:p w14:paraId="6306A038" w14:textId="09521FAE" w:rsidR="513EC8D9" w:rsidRPr="00D5115F" w:rsidRDefault="513EC8D9" w:rsidP="00D5115F">
            <w:pPr>
              <w:ind w:left="171"/>
              <w:rPr>
                <w:rFonts w:ascii="Calibri" w:eastAsia="Calibri" w:hAnsi="Calibri" w:cs="Calibri"/>
                <w:color w:val="000000" w:themeColor="text1"/>
                <w:sz w:val="24"/>
                <w:szCs w:val="24"/>
              </w:rPr>
            </w:pPr>
            <w:r w:rsidRPr="513EC8D9">
              <w:rPr>
                <w:rFonts w:ascii="Calibri" w:eastAsia="Calibri" w:hAnsi="Calibri" w:cs="Calibri"/>
                <w:color w:val="000000" w:themeColor="text1"/>
                <w:sz w:val="24"/>
                <w:szCs w:val="24"/>
              </w:rPr>
              <w:t xml:space="preserve">Have </w:t>
            </w:r>
            <w:r w:rsidR="45E847B1" w:rsidRPr="513EC8D9">
              <w:rPr>
                <w:rFonts w:ascii="Calibri" w:eastAsia="Calibri" w:hAnsi="Calibri" w:cs="Calibri"/>
                <w:color w:val="000000" w:themeColor="text1"/>
                <w:sz w:val="24"/>
                <w:szCs w:val="24"/>
              </w:rPr>
              <w:t>nurses received</w:t>
            </w:r>
            <w:r w:rsidRPr="513EC8D9">
              <w:rPr>
                <w:rFonts w:ascii="Calibri" w:eastAsia="Calibri" w:hAnsi="Calibri" w:cs="Calibri"/>
                <w:color w:val="000000" w:themeColor="text1"/>
                <w:sz w:val="24"/>
                <w:szCs w:val="24"/>
              </w:rPr>
              <w:t xml:space="preserve"> </w:t>
            </w:r>
            <w:r w:rsidR="01CDA4B1" w:rsidRPr="513EC8D9">
              <w:rPr>
                <w:rFonts w:ascii="Calibri" w:eastAsia="Calibri" w:hAnsi="Calibri" w:cs="Calibri"/>
                <w:color w:val="000000" w:themeColor="text1"/>
                <w:sz w:val="24"/>
                <w:szCs w:val="24"/>
              </w:rPr>
              <w:t>syringe driver competency assessments</w:t>
            </w:r>
            <w:r w:rsidRPr="513EC8D9">
              <w:rPr>
                <w:rFonts w:ascii="Calibri" w:eastAsia="Calibri" w:hAnsi="Calibri" w:cs="Calibri"/>
                <w:color w:val="000000" w:themeColor="text1"/>
                <w:sz w:val="24"/>
                <w:szCs w:val="24"/>
              </w:rPr>
              <w:t>?</w:t>
            </w:r>
          </w:p>
        </w:tc>
        <w:tc>
          <w:tcPr>
            <w:tcW w:w="4395" w:type="dxa"/>
            <w:tcBorders>
              <w:top w:val="single" w:sz="8" w:space="0" w:color="auto"/>
              <w:left w:val="single" w:sz="8" w:space="0" w:color="auto"/>
              <w:bottom w:val="single" w:sz="8" w:space="0" w:color="auto"/>
              <w:right w:val="single" w:sz="8" w:space="0" w:color="auto"/>
            </w:tcBorders>
          </w:tcPr>
          <w:p w14:paraId="43253876" w14:textId="01B01575" w:rsidR="513EC8D9" w:rsidRDefault="513EC8D9" w:rsidP="513EC8D9">
            <w:pPr>
              <w:jc w:val="center"/>
            </w:pPr>
            <w:r w:rsidRPr="513EC8D9">
              <w:rPr>
                <w:rFonts w:ascii="Calibri" w:eastAsia="Calibri" w:hAnsi="Calibri" w:cs="Calibri"/>
                <w:b/>
                <w:bCs/>
                <w:color w:val="7030A0"/>
                <w:sz w:val="24"/>
                <w:szCs w:val="24"/>
                <w:lang w:val="en-US"/>
              </w:rPr>
              <w:t xml:space="preserve"> </w:t>
            </w:r>
            <w:r w:rsidRPr="513EC8D9">
              <w:rPr>
                <w:rFonts w:ascii="Calibri" w:eastAsia="Calibri" w:hAnsi="Calibri" w:cs="Calibri"/>
                <w:color w:val="7030A0"/>
                <w:sz w:val="24"/>
                <w:szCs w:val="24"/>
              </w:rPr>
              <w:t xml:space="preserve"> </w:t>
            </w:r>
          </w:p>
        </w:tc>
      </w:tr>
      <w:tr w:rsidR="513EC8D9" w14:paraId="28EDAA2D" w14:textId="77777777" w:rsidTr="00D5115F">
        <w:tc>
          <w:tcPr>
            <w:tcW w:w="4365" w:type="dxa"/>
            <w:tcBorders>
              <w:top w:val="single" w:sz="8" w:space="0" w:color="auto"/>
              <w:left w:val="single" w:sz="8" w:space="0" w:color="auto"/>
              <w:bottom w:val="single" w:sz="8" w:space="0" w:color="auto"/>
              <w:right w:val="single" w:sz="8" w:space="0" w:color="auto"/>
            </w:tcBorders>
          </w:tcPr>
          <w:p w14:paraId="194CE61F" w14:textId="1859D6BD" w:rsidR="21703EA1" w:rsidRDefault="21703EA1" w:rsidP="002411E5">
            <w:pPr>
              <w:ind w:left="171"/>
              <w:rPr>
                <w:rFonts w:ascii="Calibri" w:eastAsia="Calibri" w:hAnsi="Calibri" w:cs="Calibri"/>
                <w:color w:val="000000" w:themeColor="text1"/>
                <w:sz w:val="24"/>
                <w:szCs w:val="24"/>
              </w:rPr>
            </w:pPr>
            <w:r w:rsidRPr="513EC8D9">
              <w:rPr>
                <w:rFonts w:ascii="Calibri" w:eastAsia="Calibri" w:hAnsi="Calibri" w:cs="Calibri"/>
                <w:color w:val="000000" w:themeColor="text1"/>
                <w:sz w:val="24"/>
                <w:szCs w:val="24"/>
              </w:rPr>
              <w:t>What are the contingency plans for when the syringe driver is out of the building being calibrated</w:t>
            </w:r>
            <w:r w:rsidR="00397488">
              <w:rPr>
                <w:rFonts w:ascii="Calibri" w:eastAsia="Calibri" w:hAnsi="Calibri" w:cs="Calibri"/>
                <w:color w:val="000000" w:themeColor="text1"/>
                <w:sz w:val="24"/>
                <w:szCs w:val="24"/>
              </w:rPr>
              <w:t>?</w:t>
            </w:r>
            <w:r w:rsidRPr="513EC8D9">
              <w:rPr>
                <w:rFonts w:ascii="Calibri" w:eastAsia="Calibri" w:hAnsi="Calibri" w:cs="Calibri"/>
                <w:color w:val="000000" w:themeColor="text1"/>
                <w:sz w:val="24"/>
                <w:szCs w:val="24"/>
              </w:rPr>
              <w:t xml:space="preserve"> </w:t>
            </w:r>
            <w:r w:rsidR="00397488">
              <w:rPr>
                <w:rFonts w:ascii="Calibri" w:eastAsia="Calibri" w:hAnsi="Calibri" w:cs="Calibri"/>
                <w:color w:val="000000" w:themeColor="text1"/>
                <w:sz w:val="24"/>
                <w:szCs w:val="24"/>
              </w:rPr>
              <w:t>A</w:t>
            </w:r>
            <w:r w:rsidRPr="513EC8D9">
              <w:rPr>
                <w:rFonts w:ascii="Calibri" w:eastAsia="Calibri" w:hAnsi="Calibri" w:cs="Calibri"/>
                <w:color w:val="000000" w:themeColor="text1"/>
                <w:sz w:val="24"/>
                <w:szCs w:val="24"/>
              </w:rPr>
              <w:t xml:space="preserve">re there spare or who would be contacted in the event of one being required? </w:t>
            </w:r>
          </w:p>
        </w:tc>
        <w:tc>
          <w:tcPr>
            <w:tcW w:w="4395" w:type="dxa"/>
            <w:tcBorders>
              <w:top w:val="single" w:sz="8" w:space="0" w:color="auto"/>
              <w:left w:val="single" w:sz="8" w:space="0" w:color="auto"/>
              <w:bottom w:val="single" w:sz="8" w:space="0" w:color="auto"/>
              <w:right w:val="single" w:sz="8" w:space="0" w:color="auto"/>
            </w:tcBorders>
          </w:tcPr>
          <w:p w14:paraId="042AE2AB" w14:textId="38468850" w:rsidR="513EC8D9" w:rsidRDefault="513EC8D9" w:rsidP="513EC8D9">
            <w:pPr>
              <w:jc w:val="center"/>
            </w:pPr>
            <w:r w:rsidRPr="513EC8D9">
              <w:rPr>
                <w:rFonts w:ascii="Calibri" w:eastAsia="Calibri" w:hAnsi="Calibri" w:cs="Calibri"/>
                <w:b/>
                <w:bCs/>
                <w:color w:val="7030A0"/>
                <w:sz w:val="24"/>
                <w:szCs w:val="24"/>
                <w:lang w:val="en-US"/>
              </w:rPr>
              <w:t xml:space="preserve"> </w:t>
            </w:r>
            <w:r w:rsidRPr="513EC8D9">
              <w:rPr>
                <w:rFonts w:ascii="Calibri" w:eastAsia="Calibri" w:hAnsi="Calibri" w:cs="Calibri"/>
                <w:color w:val="7030A0"/>
                <w:sz w:val="24"/>
                <w:szCs w:val="24"/>
              </w:rPr>
              <w:t xml:space="preserve"> </w:t>
            </w:r>
          </w:p>
        </w:tc>
      </w:tr>
      <w:tr w:rsidR="513EC8D9" w14:paraId="4B2388BD" w14:textId="77777777" w:rsidTr="00D5115F">
        <w:tc>
          <w:tcPr>
            <w:tcW w:w="4365" w:type="dxa"/>
            <w:tcBorders>
              <w:top w:val="single" w:sz="8" w:space="0" w:color="auto"/>
              <w:left w:val="single" w:sz="8" w:space="0" w:color="auto"/>
              <w:bottom w:val="single" w:sz="8" w:space="0" w:color="auto"/>
              <w:right w:val="single" w:sz="8" w:space="0" w:color="auto"/>
            </w:tcBorders>
          </w:tcPr>
          <w:p w14:paraId="562BDA0D" w14:textId="4D890B70" w:rsidR="3F7D1A25" w:rsidRDefault="3F7D1A25" w:rsidP="002411E5">
            <w:pPr>
              <w:ind w:left="171"/>
              <w:rPr>
                <w:rFonts w:asciiTheme="minorHAnsi" w:eastAsiaTheme="minorEastAsia" w:hAnsiTheme="minorHAnsi" w:cstheme="minorBidi"/>
                <w:color w:val="000000" w:themeColor="text1"/>
                <w:sz w:val="24"/>
                <w:szCs w:val="24"/>
              </w:rPr>
            </w:pPr>
            <w:r w:rsidRPr="513EC8D9">
              <w:rPr>
                <w:rFonts w:asciiTheme="minorHAnsi" w:eastAsiaTheme="minorEastAsia" w:hAnsiTheme="minorHAnsi" w:cstheme="minorBidi"/>
                <w:color w:val="000000" w:themeColor="text1"/>
                <w:sz w:val="24"/>
                <w:szCs w:val="24"/>
              </w:rPr>
              <w:t xml:space="preserve">Who is responsible for changing the time on the syringe driver when the clocks change? And when is this done? </w:t>
            </w:r>
          </w:p>
        </w:tc>
        <w:tc>
          <w:tcPr>
            <w:tcW w:w="4395" w:type="dxa"/>
            <w:tcBorders>
              <w:top w:val="single" w:sz="8" w:space="0" w:color="auto"/>
              <w:left w:val="single" w:sz="8" w:space="0" w:color="auto"/>
              <w:bottom w:val="single" w:sz="8" w:space="0" w:color="auto"/>
              <w:right w:val="single" w:sz="8" w:space="0" w:color="auto"/>
            </w:tcBorders>
          </w:tcPr>
          <w:p w14:paraId="31F4CBFC" w14:textId="236E18EA" w:rsidR="513EC8D9" w:rsidRDefault="513EC8D9" w:rsidP="513EC8D9">
            <w:pPr>
              <w:jc w:val="center"/>
              <w:rPr>
                <w:b/>
                <w:bCs/>
                <w:color w:val="000000" w:themeColor="text1"/>
                <w:szCs w:val="23"/>
                <w:lang w:val="en-US"/>
              </w:rPr>
            </w:pPr>
          </w:p>
        </w:tc>
      </w:tr>
    </w:tbl>
    <w:p w14:paraId="076CF7BE" w14:textId="2FDE2224" w:rsidR="513EC8D9" w:rsidRDefault="513EC8D9" w:rsidP="513EC8D9">
      <w:pPr>
        <w:pStyle w:val="BodyText"/>
      </w:pPr>
    </w:p>
    <w:p w14:paraId="76E62ABC" w14:textId="77025745" w:rsidR="005A1425" w:rsidRDefault="005A1425" w:rsidP="00053BCE">
      <w:pPr>
        <w:pStyle w:val="BodyText"/>
        <w:rPr>
          <w:rFonts w:asciiTheme="minorHAnsi" w:hAnsiTheme="minorHAnsi" w:cstheme="minorHAnsi"/>
          <w:sz w:val="24"/>
          <w:szCs w:val="24"/>
        </w:rPr>
      </w:pPr>
    </w:p>
    <w:p w14:paraId="2FDADE57" w14:textId="77777777" w:rsidR="005A1425" w:rsidRPr="00EC1302" w:rsidRDefault="005A1425" w:rsidP="00053BCE">
      <w:pPr>
        <w:pStyle w:val="BodyText"/>
        <w:rPr>
          <w:rFonts w:asciiTheme="minorHAnsi" w:hAnsiTheme="minorHAnsi" w:cstheme="minorHAnsi"/>
          <w:sz w:val="24"/>
          <w:szCs w:val="24"/>
        </w:rPr>
      </w:pPr>
    </w:p>
    <w:p w14:paraId="7C1E628C" w14:textId="77777777" w:rsidR="00053BCE" w:rsidRPr="00EC1302" w:rsidRDefault="00053BCE" w:rsidP="00053BCE">
      <w:pPr>
        <w:pStyle w:val="BodyText"/>
        <w:rPr>
          <w:rFonts w:asciiTheme="minorHAnsi" w:hAnsiTheme="minorHAnsi" w:cstheme="minorHAnsi"/>
          <w:sz w:val="24"/>
          <w:szCs w:val="24"/>
        </w:rPr>
      </w:pPr>
    </w:p>
    <w:p w14:paraId="6B323E09" w14:textId="1CFFBF51" w:rsidR="00033025" w:rsidRDefault="00142919" w:rsidP="00397488">
      <w:pPr>
        <w:pStyle w:val="BodyText"/>
        <w:numPr>
          <w:ilvl w:val="0"/>
          <w:numId w:val="9"/>
        </w:numPr>
        <w:rPr>
          <w:rFonts w:ascii="Calibri" w:hAnsi="Calibri" w:cs="Calibri"/>
          <w:b/>
          <w:bCs/>
          <w:sz w:val="28"/>
          <w:szCs w:val="28"/>
        </w:rPr>
      </w:pPr>
      <w:r w:rsidRPr="00AE7B25">
        <w:rPr>
          <w:rFonts w:ascii="Calibri" w:hAnsi="Calibri" w:cs="Calibri"/>
          <w:b/>
          <w:bCs/>
          <w:sz w:val="28"/>
          <w:szCs w:val="28"/>
        </w:rPr>
        <w:lastRenderedPageBreak/>
        <w:t>Equality Impact Assessment</w:t>
      </w:r>
    </w:p>
    <w:p w14:paraId="63BE779D" w14:textId="1A5B54E1" w:rsidR="00397488" w:rsidRDefault="00397488" w:rsidP="00397488">
      <w:pPr>
        <w:pStyle w:val="BodyText"/>
        <w:rPr>
          <w:rFonts w:ascii="Calibri" w:hAnsi="Calibri" w:cs="Calibri"/>
          <w:b/>
          <w:bCs/>
          <w:sz w:val="28"/>
          <w:szCs w:val="28"/>
        </w:rPr>
      </w:pPr>
    </w:p>
    <w:tbl>
      <w:tblPr>
        <w:tblW w:w="93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681"/>
        <w:gridCol w:w="1361"/>
        <w:gridCol w:w="2891"/>
      </w:tblGrid>
      <w:tr w:rsidR="00397488" w:rsidRPr="00FC00AE" w14:paraId="0DDB23C7" w14:textId="77777777" w:rsidTr="00F009E2">
        <w:trPr>
          <w:trHeight w:val="275"/>
        </w:trPr>
        <w:tc>
          <w:tcPr>
            <w:tcW w:w="5106" w:type="dxa"/>
            <w:gridSpan w:val="2"/>
          </w:tcPr>
          <w:p w14:paraId="3654C55D" w14:textId="77777777" w:rsidR="00397488" w:rsidRPr="00FC00AE" w:rsidRDefault="00397488" w:rsidP="00F009E2">
            <w:pPr>
              <w:pStyle w:val="TableParagraph"/>
              <w:spacing w:line="248" w:lineRule="exact"/>
              <w:rPr>
                <w:rFonts w:ascii="Calibri" w:hAnsi="Calibri" w:cs="Calibri"/>
                <w:b/>
                <w:sz w:val="23"/>
                <w:szCs w:val="23"/>
              </w:rPr>
            </w:pPr>
            <w:bookmarkStart w:id="0" w:name="_Hlk61262557"/>
            <w:r w:rsidRPr="00FC00AE">
              <w:rPr>
                <w:rFonts w:ascii="Calibri" w:hAnsi="Calibri" w:cs="Calibri"/>
                <w:b/>
                <w:sz w:val="23"/>
                <w:szCs w:val="23"/>
              </w:rPr>
              <w:t>Equality Impact Assessment Checklist</w:t>
            </w:r>
          </w:p>
        </w:tc>
        <w:tc>
          <w:tcPr>
            <w:tcW w:w="1361" w:type="dxa"/>
          </w:tcPr>
          <w:p w14:paraId="6D245B39" w14:textId="77777777" w:rsidR="00397488" w:rsidRPr="00FC00AE" w:rsidRDefault="00397488" w:rsidP="00F009E2">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26CC7CC4" w14:textId="77777777" w:rsidR="00397488" w:rsidRPr="00FC00AE" w:rsidRDefault="00397488" w:rsidP="00F009E2">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397488" w:rsidRPr="00FC00AE" w14:paraId="5F2CE9BA" w14:textId="77777777" w:rsidTr="00F009E2">
        <w:trPr>
          <w:trHeight w:val="827"/>
        </w:trPr>
        <w:tc>
          <w:tcPr>
            <w:tcW w:w="425" w:type="dxa"/>
            <w:vMerge w:val="restart"/>
          </w:tcPr>
          <w:p w14:paraId="2AF84217" w14:textId="77777777" w:rsidR="00397488" w:rsidRPr="00FC00AE" w:rsidRDefault="00397488"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81" w:type="dxa"/>
          </w:tcPr>
          <w:p w14:paraId="110C3A0F" w14:textId="77777777" w:rsidR="00397488" w:rsidRPr="00FC00AE" w:rsidRDefault="00397488"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Does the procedural document affect one group less or more favo</w:t>
            </w:r>
            <w:r>
              <w:rPr>
                <w:rFonts w:ascii="Calibri" w:hAnsi="Calibri" w:cs="Calibri"/>
                <w:sz w:val="23"/>
                <w:szCs w:val="23"/>
              </w:rPr>
              <w:t>r</w:t>
            </w:r>
            <w:r w:rsidRPr="00FC00AE">
              <w:rPr>
                <w:rFonts w:ascii="Calibri" w:hAnsi="Calibri" w:cs="Calibri"/>
                <w:sz w:val="23"/>
                <w:szCs w:val="23"/>
              </w:rPr>
              <w:t>ably than another on the basis of:</w:t>
            </w:r>
          </w:p>
        </w:tc>
        <w:tc>
          <w:tcPr>
            <w:tcW w:w="1361" w:type="dxa"/>
            <w:shd w:val="clear" w:color="auto" w:fill="D9D9D9" w:themeFill="background1" w:themeFillShade="D9"/>
          </w:tcPr>
          <w:p w14:paraId="1D1C12CA" w14:textId="77777777" w:rsidR="00397488" w:rsidRPr="00FC00AE" w:rsidRDefault="00397488" w:rsidP="00F009E2">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590991D8" w14:textId="77777777" w:rsidR="00397488" w:rsidRPr="00FC00AE" w:rsidRDefault="00397488" w:rsidP="00F009E2">
            <w:pPr>
              <w:pStyle w:val="TableParagraph"/>
              <w:rPr>
                <w:rFonts w:ascii="Calibri" w:hAnsi="Calibri" w:cs="Calibri"/>
                <w:sz w:val="23"/>
                <w:szCs w:val="23"/>
              </w:rPr>
            </w:pPr>
          </w:p>
        </w:tc>
      </w:tr>
      <w:tr w:rsidR="00397488" w:rsidRPr="00FC00AE" w14:paraId="0C95AEA0" w14:textId="77777777" w:rsidTr="00F009E2">
        <w:trPr>
          <w:trHeight w:val="292"/>
        </w:trPr>
        <w:tc>
          <w:tcPr>
            <w:tcW w:w="425" w:type="dxa"/>
            <w:vMerge/>
          </w:tcPr>
          <w:p w14:paraId="590F71BD"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408B5273" w14:textId="77777777" w:rsidR="00397488" w:rsidRPr="00FC00AE" w:rsidRDefault="00397488" w:rsidP="00F009E2">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3BE6EA1B" w14:textId="77777777" w:rsidR="00397488" w:rsidRPr="00FC00AE" w:rsidRDefault="00397488"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4AFEFF7" w14:textId="77777777" w:rsidR="00397488" w:rsidRPr="00FC00AE" w:rsidRDefault="00397488" w:rsidP="00F009E2">
            <w:pPr>
              <w:pStyle w:val="TableParagraph"/>
              <w:rPr>
                <w:rFonts w:ascii="Calibri" w:hAnsi="Calibri" w:cs="Calibri"/>
                <w:sz w:val="23"/>
                <w:szCs w:val="23"/>
              </w:rPr>
            </w:pPr>
          </w:p>
        </w:tc>
      </w:tr>
      <w:tr w:rsidR="00397488" w:rsidRPr="00FC00AE" w14:paraId="2C74D89A" w14:textId="77777777" w:rsidTr="00F009E2">
        <w:trPr>
          <w:trHeight w:val="568"/>
        </w:trPr>
        <w:tc>
          <w:tcPr>
            <w:tcW w:w="425" w:type="dxa"/>
            <w:vMerge/>
          </w:tcPr>
          <w:p w14:paraId="6558E612"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1E7F385A" w14:textId="77777777" w:rsidR="00397488" w:rsidRPr="00FC00AE" w:rsidRDefault="00397488" w:rsidP="00F009E2">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11A1992F" w14:textId="77777777" w:rsidR="00397488" w:rsidRPr="00FC00AE" w:rsidRDefault="00397488"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F7E544C" w14:textId="77777777" w:rsidR="00397488" w:rsidRPr="00FC00AE" w:rsidRDefault="00397488" w:rsidP="00F009E2">
            <w:pPr>
              <w:pStyle w:val="TableParagraph"/>
              <w:rPr>
                <w:rFonts w:ascii="Calibri" w:hAnsi="Calibri" w:cs="Calibri"/>
                <w:sz w:val="23"/>
                <w:szCs w:val="23"/>
              </w:rPr>
            </w:pPr>
          </w:p>
        </w:tc>
      </w:tr>
      <w:tr w:rsidR="00397488" w:rsidRPr="00FC00AE" w14:paraId="561C428F" w14:textId="77777777" w:rsidTr="00F009E2">
        <w:trPr>
          <w:trHeight w:val="274"/>
        </w:trPr>
        <w:tc>
          <w:tcPr>
            <w:tcW w:w="425" w:type="dxa"/>
            <w:vMerge/>
          </w:tcPr>
          <w:p w14:paraId="19A6627D"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1F1D2762" w14:textId="77777777" w:rsidR="00397488" w:rsidRPr="00FC00AE" w:rsidRDefault="00397488" w:rsidP="00F009E2">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3C7CA980" w14:textId="77777777" w:rsidR="00397488" w:rsidRPr="00FC00AE" w:rsidRDefault="00397488" w:rsidP="00F009E2">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57F779B" w14:textId="77777777" w:rsidR="00397488" w:rsidRPr="00FC00AE" w:rsidRDefault="00397488" w:rsidP="00F009E2">
            <w:pPr>
              <w:pStyle w:val="TableParagraph"/>
              <w:rPr>
                <w:rFonts w:ascii="Calibri" w:hAnsi="Calibri" w:cs="Calibri"/>
                <w:sz w:val="23"/>
                <w:szCs w:val="23"/>
              </w:rPr>
            </w:pPr>
          </w:p>
        </w:tc>
      </w:tr>
      <w:tr w:rsidR="00397488" w:rsidRPr="00FC00AE" w14:paraId="4E693AFA" w14:textId="77777777" w:rsidTr="00F009E2">
        <w:trPr>
          <w:trHeight w:val="292"/>
        </w:trPr>
        <w:tc>
          <w:tcPr>
            <w:tcW w:w="425" w:type="dxa"/>
            <w:vMerge/>
          </w:tcPr>
          <w:p w14:paraId="15324C35"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45A24214" w14:textId="77777777" w:rsidR="00397488" w:rsidRPr="00FC00AE" w:rsidRDefault="00397488" w:rsidP="00F009E2">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7CCDD546" w14:textId="77777777" w:rsidR="00397488" w:rsidRPr="00FC00AE" w:rsidRDefault="00397488"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F7BE0BA" w14:textId="77777777" w:rsidR="00397488" w:rsidRPr="00FC00AE" w:rsidRDefault="00397488" w:rsidP="00F009E2">
            <w:pPr>
              <w:pStyle w:val="TableParagraph"/>
              <w:rPr>
                <w:rFonts w:ascii="Calibri" w:hAnsi="Calibri" w:cs="Calibri"/>
                <w:sz w:val="23"/>
                <w:szCs w:val="23"/>
              </w:rPr>
            </w:pPr>
          </w:p>
        </w:tc>
      </w:tr>
      <w:tr w:rsidR="00397488" w:rsidRPr="00FC00AE" w14:paraId="4B486489" w14:textId="77777777" w:rsidTr="00F009E2">
        <w:trPr>
          <w:trHeight w:val="290"/>
        </w:trPr>
        <w:tc>
          <w:tcPr>
            <w:tcW w:w="425" w:type="dxa"/>
            <w:vMerge/>
          </w:tcPr>
          <w:p w14:paraId="360868F4"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7BAF3433" w14:textId="77777777" w:rsidR="00397488" w:rsidRPr="00FC00AE" w:rsidRDefault="00397488" w:rsidP="00F009E2">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0B728762" w14:textId="77777777" w:rsidR="00397488" w:rsidRPr="00FC00AE" w:rsidRDefault="00397488" w:rsidP="00F009E2">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3C08202" w14:textId="77777777" w:rsidR="00397488" w:rsidRPr="00FC00AE" w:rsidRDefault="00397488" w:rsidP="00F009E2">
            <w:pPr>
              <w:pStyle w:val="TableParagraph"/>
              <w:rPr>
                <w:rFonts w:ascii="Calibri" w:hAnsi="Calibri" w:cs="Calibri"/>
                <w:sz w:val="23"/>
                <w:szCs w:val="23"/>
              </w:rPr>
            </w:pPr>
          </w:p>
        </w:tc>
      </w:tr>
      <w:tr w:rsidR="00397488" w:rsidRPr="00FC00AE" w14:paraId="2701B149" w14:textId="77777777" w:rsidTr="00F009E2">
        <w:trPr>
          <w:trHeight w:val="292"/>
        </w:trPr>
        <w:tc>
          <w:tcPr>
            <w:tcW w:w="425" w:type="dxa"/>
            <w:vMerge/>
          </w:tcPr>
          <w:p w14:paraId="3345C57F"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16B657EE" w14:textId="77777777" w:rsidR="00397488" w:rsidRPr="00FC00AE" w:rsidRDefault="00397488" w:rsidP="00F009E2">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6C58012D" w14:textId="77777777" w:rsidR="00397488" w:rsidRPr="00FC00AE" w:rsidRDefault="00397488"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73212A3" w14:textId="77777777" w:rsidR="00397488" w:rsidRPr="00FC00AE" w:rsidRDefault="00397488" w:rsidP="00F009E2">
            <w:pPr>
              <w:pStyle w:val="TableParagraph"/>
              <w:rPr>
                <w:rFonts w:ascii="Calibri" w:hAnsi="Calibri" w:cs="Calibri"/>
                <w:sz w:val="23"/>
                <w:szCs w:val="23"/>
              </w:rPr>
            </w:pPr>
          </w:p>
        </w:tc>
      </w:tr>
      <w:tr w:rsidR="00397488" w:rsidRPr="00FC00AE" w14:paraId="0BB5F6A3" w14:textId="77777777" w:rsidTr="00F009E2">
        <w:trPr>
          <w:trHeight w:val="568"/>
        </w:trPr>
        <w:tc>
          <w:tcPr>
            <w:tcW w:w="425" w:type="dxa"/>
            <w:vMerge/>
          </w:tcPr>
          <w:p w14:paraId="06FB0E99"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686BA539" w14:textId="77777777" w:rsidR="00397488" w:rsidRPr="00FC00AE" w:rsidRDefault="00397488" w:rsidP="00F009E2">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04AE6AE8" w14:textId="77777777" w:rsidR="00397488" w:rsidRPr="00FC00AE" w:rsidRDefault="00397488"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247E8AD" w14:textId="77777777" w:rsidR="00397488" w:rsidRPr="00FC00AE" w:rsidRDefault="00397488" w:rsidP="00F009E2">
            <w:pPr>
              <w:pStyle w:val="TableParagraph"/>
              <w:rPr>
                <w:rFonts w:ascii="Calibri" w:hAnsi="Calibri" w:cs="Calibri"/>
                <w:sz w:val="23"/>
                <w:szCs w:val="23"/>
              </w:rPr>
            </w:pPr>
          </w:p>
        </w:tc>
      </w:tr>
      <w:tr w:rsidR="00397488" w:rsidRPr="00FC00AE" w14:paraId="4B16E8F9" w14:textId="77777777" w:rsidTr="00F009E2">
        <w:trPr>
          <w:trHeight w:val="267"/>
        </w:trPr>
        <w:tc>
          <w:tcPr>
            <w:tcW w:w="425" w:type="dxa"/>
            <w:vMerge/>
          </w:tcPr>
          <w:p w14:paraId="5EC3911F" w14:textId="77777777" w:rsidR="00397488" w:rsidRPr="00FC00AE" w:rsidRDefault="00397488" w:rsidP="00F009E2">
            <w:pPr>
              <w:pStyle w:val="TableParagraph"/>
              <w:spacing w:before="60"/>
              <w:rPr>
                <w:rFonts w:ascii="Calibri" w:hAnsi="Calibri" w:cs="Calibri"/>
                <w:sz w:val="23"/>
                <w:szCs w:val="23"/>
              </w:rPr>
            </w:pPr>
          </w:p>
        </w:tc>
        <w:tc>
          <w:tcPr>
            <w:tcW w:w="4681" w:type="dxa"/>
          </w:tcPr>
          <w:p w14:paraId="0FA33E29" w14:textId="77777777" w:rsidR="00397488" w:rsidRPr="00FC00AE" w:rsidRDefault="00397488" w:rsidP="00F009E2">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049473F4" w14:textId="77777777" w:rsidR="00397488" w:rsidRPr="00FC00AE" w:rsidRDefault="00397488" w:rsidP="00F009E2">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E310EF0" w14:textId="77777777" w:rsidR="00397488" w:rsidRPr="00FC00AE" w:rsidRDefault="00397488" w:rsidP="00F009E2">
            <w:pPr>
              <w:pStyle w:val="TableParagraph"/>
              <w:rPr>
                <w:rFonts w:ascii="Calibri" w:hAnsi="Calibri" w:cs="Calibri"/>
                <w:sz w:val="23"/>
                <w:szCs w:val="23"/>
              </w:rPr>
            </w:pPr>
          </w:p>
        </w:tc>
      </w:tr>
      <w:tr w:rsidR="00397488" w:rsidRPr="00FC00AE" w14:paraId="5B5DC60D" w14:textId="77777777" w:rsidTr="00F009E2">
        <w:trPr>
          <w:trHeight w:val="553"/>
        </w:trPr>
        <w:tc>
          <w:tcPr>
            <w:tcW w:w="425" w:type="dxa"/>
          </w:tcPr>
          <w:p w14:paraId="48F485DA" w14:textId="77777777" w:rsidR="00397488" w:rsidRPr="00FC00AE" w:rsidRDefault="00397488" w:rsidP="00F009E2">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81" w:type="dxa"/>
          </w:tcPr>
          <w:p w14:paraId="67BFDD86" w14:textId="77777777" w:rsidR="00397488" w:rsidRPr="00FC00AE" w:rsidRDefault="00397488" w:rsidP="00F009E2">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46A25C02" w14:textId="77777777" w:rsidR="00397488" w:rsidRPr="00FC00AE" w:rsidRDefault="00397488" w:rsidP="00F009E2">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DB09C01" w14:textId="77777777" w:rsidR="00397488" w:rsidRPr="00FC00AE" w:rsidRDefault="00397488" w:rsidP="00F009E2">
            <w:pPr>
              <w:pStyle w:val="TableParagraph"/>
              <w:rPr>
                <w:rFonts w:ascii="Calibri" w:hAnsi="Calibri" w:cs="Calibri"/>
                <w:sz w:val="23"/>
                <w:szCs w:val="23"/>
              </w:rPr>
            </w:pPr>
          </w:p>
        </w:tc>
      </w:tr>
      <w:tr w:rsidR="00397488" w:rsidRPr="00FC00AE" w14:paraId="0EB2BBDF" w14:textId="77777777" w:rsidTr="00F009E2">
        <w:trPr>
          <w:trHeight w:val="827"/>
        </w:trPr>
        <w:tc>
          <w:tcPr>
            <w:tcW w:w="425" w:type="dxa"/>
          </w:tcPr>
          <w:p w14:paraId="3783CBF2" w14:textId="77777777" w:rsidR="00397488" w:rsidRPr="00FC00AE" w:rsidRDefault="00397488"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81" w:type="dxa"/>
          </w:tcPr>
          <w:p w14:paraId="5633D9FB" w14:textId="77777777" w:rsidR="00397488" w:rsidRPr="00FC00AE" w:rsidRDefault="00397488"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1E3E4E93" w14:textId="77777777" w:rsidR="00397488" w:rsidRPr="00FC00AE" w:rsidRDefault="00397488"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57590F74" w14:textId="77777777" w:rsidR="00397488" w:rsidRPr="00FC00AE" w:rsidRDefault="00397488" w:rsidP="00F009E2">
            <w:pPr>
              <w:pStyle w:val="TableParagraph"/>
              <w:rPr>
                <w:rFonts w:ascii="Calibri" w:hAnsi="Calibri" w:cs="Calibri"/>
                <w:sz w:val="23"/>
                <w:szCs w:val="23"/>
              </w:rPr>
            </w:pPr>
          </w:p>
        </w:tc>
      </w:tr>
      <w:tr w:rsidR="00397488" w:rsidRPr="00FC00AE" w14:paraId="6DDDA52C" w14:textId="77777777" w:rsidTr="00F009E2">
        <w:trPr>
          <w:trHeight w:val="554"/>
        </w:trPr>
        <w:tc>
          <w:tcPr>
            <w:tcW w:w="425" w:type="dxa"/>
          </w:tcPr>
          <w:p w14:paraId="79DE0E9C" w14:textId="77777777" w:rsidR="00397488" w:rsidRPr="00FC00AE" w:rsidRDefault="00397488"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81" w:type="dxa"/>
          </w:tcPr>
          <w:p w14:paraId="56E36424" w14:textId="77777777" w:rsidR="00397488" w:rsidRPr="00FC00AE" w:rsidRDefault="00397488"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6C85A173" w14:textId="77777777" w:rsidR="00397488" w:rsidRPr="00FC00AE" w:rsidRDefault="00397488"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D8FB9F4" w14:textId="77777777" w:rsidR="00397488" w:rsidRPr="00FC00AE" w:rsidRDefault="00397488" w:rsidP="00F009E2">
            <w:pPr>
              <w:pStyle w:val="TableParagraph"/>
              <w:rPr>
                <w:rFonts w:ascii="Calibri" w:hAnsi="Calibri" w:cs="Calibri"/>
                <w:sz w:val="23"/>
                <w:szCs w:val="23"/>
              </w:rPr>
            </w:pPr>
          </w:p>
        </w:tc>
      </w:tr>
      <w:tr w:rsidR="00397488" w:rsidRPr="00FC00AE" w14:paraId="687BD50F" w14:textId="77777777" w:rsidTr="00F009E2">
        <w:trPr>
          <w:trHeight w:val="275"/>
        </w:trPr>
        <w:tc>
          <w:tcPr>
            <w:tcW w:w="425" w:type="dxa"/>
          </w:tcPr>
          <w:p w14:paraId="6B167986" w14:textId="77777777" w:rsidR="00397488" w:rsidRPr="00FC00AE" w:rsidRDefault="00397488"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81" w:type="dxa"/>
          </w:tcPr>
          <w:p w14:paraId="5841034A" w14:textId="77777777" w:rsidR="00397488" w:rsidRPr="00FC00AE" w:rsidRDefault="00397488"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5128003A" w14:textId="77777777" w:rsidR="00397488" w:rsidRPr="00FC00AE" w:rsidRDefault="00397488"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069DA2D1" w14:textId="77777777" w:rsidR="00397488" w:rsidRPr="00FC00AE" w:rsidRDefault="00397488" w:rsidP="00F009E2">
            <w:pPr>
              <w:pStyle w:val="TableParagraph"/>
              <w:rPr>
                <w:rFonts w:ascii="Calibri" w:hAnsi="Calibri" w:cs="Calibri"/>
                <w:sz w:val="23"/>
                <w:szCs w:val="23"/>
              </w:rPr>
            </w:pPr>
          </w:p>
        </w:tc>
      </w:tr>
      <w:tr w:rsidR="00397488" w:rsidRPr="00FC00AE" w14:paraId="7641C429" w14:textId="77777777" w:rsidTr="00F009E2">
        <w:trPr>
          <w:trHeight w:val="827"/>
        </w:trPr>
        <w:tc>
          <w:tcPr>
            <w:tcW w:w="425" w:type="dxa"/>
          </w:tcPr>
          <w:p w14:paraId="71A995EF" w14:textId="77777777" w:rsidR="00397488" w:rsidRPr="00FC00AE" w:rsidRDefault="00397488"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81" w:type="dxa"/>
          </w:tcPr>
          <w:p w14:paraId="11E9EAD6" w14:textId="77777777" w:rsidR="00397488" w:rsidRPr="00FC00AE" w:rsidRDefault="00397488"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55E2D4B4" w14:textId="77777777" w:rsidR="00397488" w:rsidRPr="00FC00AE" w:rsidRDefault="00397488"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A06E9BC" w14:textId="77777777" w:rsidR="00397488" w:rsidRPr="00FC00AE" w:rsidRDefault="00397488" w:rsidP="00F009E2">
            <w:pPr>
              <w:pStyle w:val="TableParagraph"/>
              <w:rPr>
                <w:rFonts w:ascii="Calibri" w:hAnsi="Calibri" w:cs="Calibri"/>
                <w:sz w:val="23"/>
                <w:szCs w:val="23"/>
              </w:rPr>
            </w:pPr>
          </w:p>
        </w:tc>
      </w:tr>
      <w:tr w:rsidR="00397488" w:rsidRPr="00FC00AE" w14:paraId="45F78ABB" w14:textId="77777777" w:rsidTr="00F009E2">
        <w:trPr>
          <w:trHeight w:val="551"/>
        </w:trPr>
        <w:tc>
          <w:tcPr>
            <w:tcW w:w="425" w:type="dxa"/>
          </w:tcPr>
          <w:p w14:paraId="540F4444" w14:textId="77777777" w:rsidR="00397488" w:rsidRPr="00FC00AE" w:rsidRDefault="00397488"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81" w:type="dxa"/>
          </w:tcPr>
          <w:p w14:paraId="68BAC9C7" w14:textId="77777777" w:rsidR="00397488" w:rsidRPr="00FC00AE" w:rsidRDefault="00397488"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60DBD8C4" w14:textId="77777777" w:rsidR="00397488" w:rsidRPr="00FC00AE" w:rsidRDefault="00397488"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D17D29C" w14:textId="77777777" w:rsidR="00397488" w:rsidRPr="00FC00AE" w:rsidRDefault="00397488" w:rsidP="00F009E2">
            <w:pPr>
              <w:pStyle w:val="TableParagraph"/>
              <w:rPr>
                <w:rFonts w:ascii="Calibri" w:hAnsi="Calibri" w:cs="Calibri"/>
                <w:sz w:val="23"/>
                <w:szCs w:val="23"/>
              </w:rPr>
            </w:pPr>
          </w:p>
        </w:tc>
      </w:tr>
      <w:bookmarkEnd w:id="0"/>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397488">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E2EC" w14:textId="77777777" w:rsidR="00903575" w:rsidRDefault="00903575">
      <w:pPr>
        <w:spacing w:after="0" w:line="240" w:lineRule="auto"/>
      </w:pPr>
      <w:r>
        <w:separator/>
      </w:r>
    </w:p>
  </w:endnote>
  <w:endnote w:type="continuationSeparator" w:id="0">
    <w:p w14:paraId="17D33CA7" w14:textId="77777777" w:rsidR="00903575" w:rsidRDefault="0090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1F7256A3"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235E6C">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5ED4" w14:textId="77777777" w:rsidR="00903575" w:rsidRDefault="00903575">
      <w:pPr>
        <w:spacing w:after="0" w:line="240" w:lineRule="auto"/>
      </w:pPr>
      <w:r>
        <w:separator/>
      </w:r>
    </w:p>
  </w:footnote>
  <w:footnote w:type="continuationSeparator" w:id="0">
    <w:p w14:paraId="309F315B" w14:textId="77777777" w:rsidR="00903575" w:rsidRDefault="00903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3A8C3586" w:rsidR="00B439AA" w:rsidRDefault="00B439AA" w:rsidP="008265F2">
    <w:pPr>
      <w:spacing w:after="0" w:line="259" w:lineRule="auto"/>
      <w:ind w:left="0" w:right="-18" w:firstLine="0"/>
    </w:pPr>
    <w:r>
      <w:t xml:space="preserve">Author:  Helen Fuller </w:t>
    </w:r>
    <w:r>
      <w:tab/>
    </w:r>
    <w:r w:rsidR="002411E5">
      <w:t xml:space="preserve">  </w:t>
    </w:r>
    <w:r>
      <w:t xml:space="preserve">           v1 </w:t>
    </w:r>
    <w:r w:rsidR="00235E6C">
      <w:t>–</w:t>
    </w:r>
    <w:r>
      <w:t xml:space="preserve"> </w:t>
    </w:r>
    <w:r w:rsidR="00235E6C">
      <w:t xml:space="preserve">August </w:t>
    </w:r>
    <w:r>
      <w:t>20</w:t>
    </w:r>
    <w:r w:rsidR="00235E6C">
      <w:t>21</w:t>
    </w:r>
    <w:r>
      <w:t xml:space="preserve">                 </w:t>
    </w:r>
    <w:r>
      <w:tab/>
      <w:t xml:space="preserve">Review </w:t>
    </w:r>
    <w:r w:rsidR="00235E6C">
      <w:t xml:space="preserve">August </w:t>
    </w:r>
    <w:r>
      <w:t>202</w:t>
    </w:r>
    <w:r w:rsidR="00235E6C">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intelligence.xml><?xml version="1.0" encoding="utf-8"?>
<int:Intelligence xmlns:int="http://schemas.microsoft.com/office/intelligence/2019/intelligence">
  <int:IntelligenceSettings/>
  <int:Manifest>
    <int:WordHash hashCode="nESO5CQ//UFxOy" id="ZR+970mb"/>
  </int:Manifest>
  <int:Observations>
    <int:Content id="ZR+970m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0B026FC"/>
    <w:multiLevelType w:val="hybridMultilevel"/>
    <w:tmpl w:val="89E0CE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135540B"/>
    <w:multiLevelType w:val="hybridMultilevel"/>
    <w:tmpl w:val="07406F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2"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3"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4"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06116"/>
    <w:multiLevelType w:val="hybridMultilevel"/>
    <w:tmpl w:val="BF7479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1"/>
  </w:num>
  <w:num w:numId="3">
    <w:abstractNumId w:val="8"/>
  </w:num>
  <w:num w:numId="4">
    <w:abstractNumId w:val="4"/>
  </w:num>
  <w:num w:numId="5">
    <w:abstractNumId w:val="12"/>
  </w:num>
  <w:num w:numId="6">
    <w:abstractNumId w:val="0"/>
  </w:num>
  <w:num w:numId="7">
    <w:abstractNumId w:val="11"/>
  </w:num>
  <w:num w:numId="8">
    <w:abstractNumId w:val="3"/>
  </w:num>
  <w:num w:numId="9">
    <w:abstractNumId w:val="7"/>
  </w:num>
  <w:num w:numId="10">
    <w:abstractNumId w:val="14"/>
  </w:num>
  <w:num w:numId="11">
    <w:abstractNumId w:val="17"/>
  </w:num>
  <w:num w:numId="12">
    <w:abstractNumId w:val="15"/>
  </w:num>
  <w:num w:numId="13">
    <w:abstractNumId w:val="1"/>
  </w:num>
  <w:num w:numId="14">
    <w:abstractNumId w:val="6"/>
  </w:num>
  <w:num w:numId="15">
    <w:abstractNumId w:val="19"/>
  </w:num>
  <w:num w:numId="16">
    <w:abstractNumId w:val="2"/>
  </w:num>
  <w:num w:numId="17">
    <w:abstractNumId w:val="16"/>
  </w:num>
  <w:num w:numId="18">
    <w:abstractNumId w:val="13"/>
  </w:num>
  <w:num w:numId="19">
    <w:abstractNumId w:val="18"/>
  </w:num>
  <w:num w:numId="20">
    <w:abstractNumId w:val="5"/>
  </w:num>
  <w:num w:numId="21">
    <w:abstractNumId w:val="10"/>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M7QwNzQ1NTcwsjRV0lEKTi0uzszPAykwrgUAeQxZTiwAAAA="/>
  </w:docVars>
  <w:rsids>
    <w:rsidRoot w:val="00362DC5"/>
    <w:rsid w:val="000101C4"/>
    <w:rsid w:val="00015B0D"/>
    <w:rsid w:val="0001756B"/>
    <w:rsid w:val="000209B0"/>
    <w:rsid w:val="00033025"/>
    <w:rsid w:val="0003637A"/>
    <w:rsid w:val="000477C1"/>
    <w:rsid w:val="00053BCE"/>
    <w:rsid w:val="0006707C"/>
    <w:rsid w:val="00075615"/>
    <w:rsid w:val="0008748F"/>
    <w:rsid w:val="000A2E3A"/>
    <w:rsid w:val="000B6F29"/>
    <w:rsid w:val="000C12F7"/>
    <w:rsid w:val="000C7DDB"/>
    <w:rsid w:val="00102A34"/>
    <w:rsid w:val="00142919"/>
    <w:rsid w:val="001461DE"/>
    <w:rsid w:val="00150454"/>
    <w:rsid w:val="0017217C"/>
    <w:rsid w:val="00177859"/>
    <w:rsid w:val="00177A55"/>
    <w:rsid w:val="001A1803"/>
    <w:rsid w:val="001D0C84"/>
    <w:rsid w:val="001D2CF7"/>
    <w:rsid w:val="00220582"/>
    <w:rsid w:val="00235E6C"/>
    <w:rsid w:val="002411E5"/>
    <w:rsid w:val="00282439"/>
    <w:rsid w:val="002935CD"/>
    <w:rsid w:val="002D711F"/>
    <w:rsid w:val="00306D6F"/>
    <w:rsid w:val="00362DC5"/>
    <w:rsid w:val="0037325A"/>
    <w:rsid w:val="003804FB"/>
    <w:rsid w:val="00395E01"/>
    <w:rsid w:val="00397488"/>
    <w:rsid w:val="003B1453"/>
    <w:rsid w:val="003C79ED"/>
    <w:rsid w:val="003D7BBB"/>
    <w:rsid w:val="003E5F1F"/>
    <w:rsid w:val="004169BB"/>
    <w:rsid w:val="00420838"/>
    <w:rsid w:val="00427811"/>
    <w:rsid w:val="00430AD6"/>
    <w:rsid w:val="00450EE2"/>
    <w:rsid w:val="004565A3"/>
    <w:rsid w:val="0048640E"/>
    <w:rsid w:val="004A5D3C"/>
    <w:rsid w:val="004A5F22"/>
    <w:rsid w:val="004F138F"/>
    <w:rsid w:val="005019CF"/>
    <w:rsid w:val="00527A63"/>
    <w:rsid w:val="00543A6C"/>
    <w:rsid w:val="005A1425"/>
    <w:rsid w:val="005A518B"/>
    <w:rsid w:val="005B136C"/>
    <w:rsid w:val="005C06EA"/>
    <w:rsid w:val="005D2487"/>
    <w:rsid w:val="005F4CCE"/>
    <w:rsid w:val="006012ED"/>
    <w:rsid w:val="00601EBF"/>
    <w:rsid w:val="00625A69"/>
    <w:rsid w:val="00686D47"/>
    <w:rsid w:val="00697F8F"/>
    <w:rsid w:val="006C1F67"/>
    <w:rsid w:val="006D4054"/>
    <w:rsid w:val="006D712A"/>
    <w:rsid w:val="006E3A15"/>
    <w:rsid w:val="006F2583"/>
    <w:rsid w:val="006F7E03"/>
    <w:rsid w:val="007025F4"/>
    <w:rsid w:val="00710066"/>
    <w:rsid w:val="00720A5E"/>
    <w:rsid w:val="00720DAC"/>
    <w:rsid w:val="0072431F"/>
    <w:rsid w:val="00754675"/>
    <w:rsid w:val="007C5D40"/>
    <w:rsid w:val="007F001E"/>
    <w:rsid w:val="007F38EF"/>
    <w:rsid w:val="00810F91"/>
    <w:rsid w:val="0082001F"/>
    <w:rsid w:val="008265F2"/>
    <w:rsid w:val="008363D2"/>
    <w:rsid w:val="00854D72"/>
    <w:rsid w:val="008848E3"/>
    <w:rsid w:val="008A111B"/>
    <w:rsid w:val="008A3909"/>
    <w:rsid w:val="008C2553"/>
    <w:rsid w:val="008D3F1D"/>
    <w:rsid w:val="008D40A7"/>
    <w:rsid w:val="00903575"/>
    <w:rsid w:val="009328B9"/>
    <w:rsid w:val="00942F8B"/>
    <w:rsid w:val="00946ADA"/>
    <w:rsid w:val="0097129D"/>
    <w:rsid w:val="009B7A26"/>
    <w:rsid w:val="009C6E14"/>
    <w:rsid w:val="009D4799"/>
    <w:rsid w:val="009E74CD"/>
    <w:rsid w:val="009F7381"/>
    <w:rsid w:val="00A32534"/>
    <w:rsid w:val="00A52D15"/>
    <w:rsid w:val="00A76A09"/>
    <w:rsid w:val="00AD2FA0"/>
    <w:rsid w:val="00AD54EC"/>
    <w:rsid w:val="00AD6371"/>
    <w:rsid w:val="00AE7B25"/>
    <w:rsid w:val="00AF1579"/>
    <w:rsid w:val="00B033AB"/>
    <w:rsid w:val="00B439AA"/>
    <w:rsid w:val="00B84E8B"/>
    <w:rsid w:val="00B936F9"/>
    <w:rsid w:val="00C0563F"/>
    <w:rsid w:val="00C15C1A"/>
    <w:rsid w:val="00C64F72"/>
    <w:rsid w:val="00C709F9"/>
    <w:rsid w:val="00C70F5A"/>
    <w:rsid w:val="00C860A0"/>
    <w:rsid w:val="00CB0CF8"/>
    <w:rsid w:val="00CB11DC"/>
    <w:rsid w:val="00CC1341"/>
    <w:rsid w:val="00CC1FDB"/>
    <w:rsid w:val="00CC758A"/>
    <w:rsid w:val="00CE6B24"/>
    <w:rsid w:val="00CE6E84"/>
    <w:rsid w:val="00D151ED"/>
    <w:rsid w:val="00D5115F"/>
    <w:rsid w:val="00D73684"/>
    <w:rsid w:val="00D85B15"/>
    <w:rsid w:val="00DD4018"/>
    <w:rsid w:val="00DE04DB"/>
    <w:rsid w:val="00DE1319"/>
    <w:rsid w:val="00DE475B"/>
    <w:rsid w:val="00E063AF"/>
    <w:rsid w:val="00E14C70"/>
    <w:rsid w:val="00E16377"/>
    <w:rsid w:val="00E26D65"/>
    <w:rsid w:val="00E3333A"/>
    <w:rsid w:val="00E52231"/>
    <w:rsid w:val="00E52913"/>
    <w:rsid w:val="00E65DF9"/>
    <w:rsid w:val="00E97C9E"/>
    <w:rsid w:val="00EC1302"/>
    <w:rsid w:val="00EF033B"/>
    <w:rsid w:val="00F12A7A"/>
    <w:rsid w:val="00F44975"/>
    <w:rsid w:val="00F5227B"/>
    <w:rsid w:val="00F60C15"/>
    <w:rsid w:val="00F906C9"/>
    <w:rsid w:val="00FD14E1"/>
    <w:rsid w:val="00FD42A3"/>
    <w:rsid w:val="00FE0204"/>
    <w:rsid w:val="00FE08D2"/>
    <w:rsid w:val="00FF2EFC"/>
    <w:rsid w:val="01CDA4B1"/>
    <w:rsid w:val="14574D6F"/>
    <w:rsid w:val="211CA81A"/>
    <w:rsid w:val="21703EA1"/>
    <w:rsid w:val="32D689CB"/>
    <w:rsid w:val="3A0BF37E"/>
    <w:rsid w:val="3F7D1A25"/>
    <w:rsid w:val="45E847B1"/>
    <w:rsid w:val="4B512306"/>
    <w:rsid w:val="50A5CB33"/>
    <w:rsid w:val="513EC8D9"/>
    <w:rsid w:val="52419B94"/>
    <w:rsid w:val="609BE527"/>
    <w:rsid w:val="6390F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b0dbb89310b445b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Helen Fuller</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406E-3EDF-41E1-8472-CDDE80C8D63D}">
  <ds:schemaRefs>
    <ds:schemaRef ds:uri="http://schemas.microsoft.com/sharepoint/v3/contenttype/forms"/>
  </ds:schemaRefs>
</ds:datastoreItem>
</file>

<file path=customXml/itemProps2.xml><?xml version="1.0" encoding="utf-8"?>
<ds:datastoreItem xmlns:ds="http://schemas.openxmlformats.org/officeDocument/2006/customXml" ds:itemID="{87B36BC1-3948-4598-A9F2-3C158D1FE67A}">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3.xml><?xml version="1.0" encoding="utf-8"?>
<ds:datastoreItem xmlns:ds="http://schemas.openxmlformats.org/officeDocument/2006/customXml" ds:itemID="{953A0F1B-8D8F-48DF-BB87-FB0FA52F8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4</cp:revision>
  <dcterms:created xsi:type="dcterms:W3CDTF">2021-08-03T11:53:00Z</dcterms:created>
  <dcterms:modified xsi:type="dcterms:W3CDTF">2021-08-05T08:08:00Z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