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223D7209" w:rsidR="00362DC5" w:rsidRDefault="00AE7B25" w:rsidP="001059A7">
      <w:pPr>
        <w:spacing w:after="0"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5600A631" w14:textId="77777777" w:rsidR="001059A7" w:rsidRPr="006F0817" w:rsidRDefault="001059A7" w:rsidP="001059A7">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B44FC7" wp14:editId="086542AA">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69D3A6A"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A57CA6A" w14:textId="61FB83A2" w:rsidR="001059A7" w:rsidRPr="001059A7" w:rsidRDefault="001059A7" w:rsidP="001059A7">
      <w:pPr>
        <w:spacing w:after="0" w:line="259" w:lineRule="auto"/>
        <w:ind w:left="-5"/>
        <w:rPr>
          <w:rFonts w:ascii="Calibri" w:hAnsi="Calibri" w:cs="Calibri"/>
          <w:b/>
          <w:bCs/>
          <w:color w:val="800080"/>
          <w:sz w:val="32"/>
          <w:szCs w:val="32"/>
        </w:rPr>
      </w:pPr>
      <w:r w:rsidRPr="001059A7">
        <w:rPr>
          <w:rFonts w:ascii="Calibri" w:hAnsi="Calibri" w:cs="Calibri"/>
          <w:b/>
          <w:bCs/>
          <w:color w:val="800080"/>
          <w:sz w:val="32"/>
          <w:szCs w:val="32"/>
        </w:rPr>
        <w:t>Urine Testing and Recognition of a Urine Infection</w:t>
      </w:r>
    </w:p>
    <w:p w14:paraId="4C10C568" w14:textId="18F3B430" w:rsidR="001059A7" w:rsidRPr="006F0817" w:rsidRDefault="001059A7" w:rsidP="001059A7">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13137D">
        <w:rPr>
          <w:rFonts w:ascii="Calibri" w:hAnsi="Calibri" w:cs="Calibri"/>
          <w:color w:val="auto"/>
          <w:sz w:val="24"/>
          <w:szCs w:val="20"/>
        </w:rPr>
        <w:t>.</w:t>
      </w:r>
    </w:p>
    <w:p w14:paraId="3A71F23C" w14:textId="77777777" w:rsidR="001059A7" w:rsidRPr="006F0817" w:rsidRDefault="001059A7" w:rsidP="001059A7">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4066BE44" w14:textId="77777777" w:rsidR="001059A7" w:rsidRPr="006F0817" w:rsidRDefault="001059A7" w:rsidP="001059A7">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A4C8E6D" w14:textId="409E01B5" w:rsidR="001059A7" w:rsidRPr="00AE7B25" w:rsidRDefault="001059A7" w:rsidP="001059A7">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2FBB1E2B" wp14:editId="38812A1E">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0A174BC"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eastAsia="Calibri" w:hAnsi="Calibri" w:cs="Calibri"/>
          <w:color w:val="7030A0"/>
          <w:sz w:val="22"/>
        </w:rPr>
        <w:tab/>
      </w:r>
      <w:r w:rsidRPr="00AE7B25">
        <w:rPr>
          <w:rFonts w:ascii="Calibri" w:hAnsi="Calibri" w:cs="Calibri"/>
          <w:sz w:val="20"/>
        </w:rPr>
        <w:tab/>
      </w:r>
    </w:p>
    <w:p w14:paraId="6C94F29C" w14:textId="77777777" w:rsidR="001059A7" w:rsidRDefault="001059A7" w:rsidP="00AE7B25">
      <w:pPr>
        <w:spacing w:line="259" w:lineRule="auto"/>
        <w:ind w:left="375" w:firstLine="0"/>
        <w:rPr>
          <w:rFonts w:ascii="Calibri" w:hAnsi="Calibri" w:cs="Calibri"/>
          <w:sz w:val="20"/>
        </w:rPr>
      </w:pPr>
    </w:p>
    <w:p w14:paraId="23B5ACA8" w14:textId="03CD0DBE"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1059A7" w:rsidRPr="00AE7B25" w14:paraId="0F03EFE8"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8D548F2" w14:textId="363B7D5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55BCF9A2"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Theme="minorHAnsi" w:hAnsiTheme="minorHAnsi" w:cstheme="minorHAnsi"/>
                <w:b/>
                <w:color w:val="7030A0"/>
                <w:sz w:val="24"/>
                <w:szCs w:val="24"/>
              </w:rPr>
              <w:t>REG</w:t>
            </w:r>
            <w:r w:rsidR="0013137D">
              <w:rPr>
                <w:rFonts w:asciiTheme="minorHAnsi" w:hAnsiTheme="minorHAnsi" w:cstheme="minorHAnsi"/>
                <w:b/>
                <w:color w:val="7030A0"/>
                <w:sz w:val="24"/>
                <w:szCs w:val="24"/>
              </w:rPr>
              <w:t>CP</w:t>
            </w:r>
            <w:r w:rsidRPr="001059A7">
              <w:rPr>
                <w:rFonts w:asciiTheme="minorHAnsi" w:hAnsiTheme="minorHAnsi" w:cstheme="minorHAnsi"/>
                <w:b/>
                <w:color w:val="7030A0"/>
                <w:sz w:val="24"/>
                <w:szCs w:val="24"/>
              </w:rPr>
              <w:t>09</w:t>
            </w:r>
          </w:p>
        </w:tc>
      </w:tr>
      <w:tr w:rsidR="001059A7" w:rsidRPr="00AE7B25" w14:paraId="6F7E76E7" w14:textId="77777777" w:rsidTr="001059A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5513EC0" w14:textId="2343BA69"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77777777"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 xml:space="preserve">1  </w:t>
            </w:r>
          </w:p>
        </w:tc>
      </w:tr>
      <w:tr w:rsidR="001059A7" w:rsidRPr="00AE7B25" w14:paraId="0FFE0B82"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E833983" w14:textId="78531F24"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4DC1AEDE"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D</w:t>
            </w:r>
            <w:r w:rsidR="0013137D">
              <w:rPr>
                <w:rFonts w:ascii="Calibri" w:hAnsi="Calibri" w:cs="Calibri"/>
                <w:color w:val="7030A0"/>
                <w:sz w:val="24"/>
                <w:szCs w:val="24"/>
              </w:rPr>
              <w:t>.</w:t>
            </w:r>
            <w:r w:rsidRPr="001059A7">
              <w:rPr>
                <w:rFonts w:ascii="Calibri" w:hAnsi="Calibri" w:cs="Calibri"/>
                <w:color w:val="7030A0"/>
                <w:sz w:val="24"/>
                <w:szCs w:val="24"/>
              </w:rPr>
              <w:t xml:space="preserve"> Martin</w:t>
            </w:r>
          </w:p>
        </w:tc>
      </w:tr>
      <w:tr w:rsidR="001059A7" w:rsidRPr="00AE7B25" w14:paraId="633B8FB4" w14:textId="77777777" w:rsidTr="001059A7">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6B8AD14" w14:textId="27DE8F7B"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4B52D1BA"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D2037B4" w14:textId="20332EA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0906D641" w14:textId="77777777" w:rsidTr="001059A7">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6690EB98" w14:textId="77777777" w:rsidR="001059A7" w:rsidRPr="00551B49" w:rsidRDefault="001059A7" w:rsidP="001059A7">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411906DE" w14:textId="60AB11E4" w:rsidR="001059A7" w:rsidRPr="00C70F5A" w:rsidRDefault="001059A7" w:rsidP="001059A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7777777"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 xml:space="preserve"> </w:t>
            </w:r>
          </w:p>
        </w:tc>
      </w:tr>
      <w:tr w:rsidR="001059A7" w:rsidRPr="00AE7B25" w14:paraId="241BB795"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0268E96" w14:textId="1DDA3258"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4D10B3BD"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6CA1DA1" w14:textId="77777777" w:rsidR="001059A7" w:rsidRPr="00551B49"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D51873E" w14:textId="22DF8427" w:rsidR="001059A7" w:rsidRPr="00C70F5A" w:rsidRDefault="001059A7" w:rsidP="001059A7">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1059A7" w:rsidRPr="001059A7" w:rsidRDefault="001059A7" w:rsidP="001059A7">
            <w:pPr>
              <w:spacing w:after="0" w:line="259" w:lineRule="auto"/>
              <w:ind w:left="128" w:firstLine="0"/>
              <w:rPr>
                <w:rFonts w:ascii="Calibri" w:hAnsi="Calibri" w:cs="Calibri"/>
                <w:color w:val="7030A0"/>
                <w:sz w:val="24"/>
                <w:szCs w:val="24"/>
              </w:rPr>
            </w:pPr>
          </w:p>
        </w:tc>
      </w:tr>
      <w:tr w:rsidR="001059A7" w:rsidRPr="00AE7B25" w14:paraId="0233AC1C" w14:textId="77777777" w:rsidTr="001059A7">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5E1C5DD" w14:textId="73DD9DC3" w:rsidR="001059A7" w:rsidRPr="00C70F5A" w:rsidRDefault="001059A7" w:rsidP="001059A7">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1059A7" w:rsidRPr="001059A7" w:rsidRDefault="001059A7" w:rsidP="001059A7">
            <w:pPr>
              <w:spacing w:after="0" w:line="259" w:lineRule="auto"/>
              <w:ind w:left="128" w:firstLine="0"/>
              <w:rPr>
                <w:rFonts w:ascii="Calibri" w:hAnsi="Calibri" w:cs="Calibri"/>
                <w:color w:val="7030A0"/>
                <w:sz w:val="24"/>
                <w:szCs w:val="24"/>
              </w:rPr>
            </w:pPr>
            <w:r w:rsidRPr="001059A7">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666"/>
        <w:tblW w:w="0" w:type="auto"/>
        <w:tblLook w:val="04A0" w:firstRow="1" w:lastRow="0" w:firstColumn="1" w:lastColumn="0" w:noHBand="0" w:noVBand="1"/>
      </w:tblPr>
      <w:tblGrid>
        <w:gridCol w:w="1310"/>
        <w:gridCol w:w="5555"/>
      </w:tblGrid>
      <w:tr w:rsidR="001059A7" w:rsidRPr="001D2CF7" w14:paraId="1FBD9AF3" w14:textId="77777777" w:rsidTr="001059A7">
        <w:tc>
          <w:tcPr>
            <w:tcW w:w="1310" w:type="dxa"/>
            <w:shd w:val="clear" w:color="auto" w:fill="auto"/>
          </w:tcPr>
          <w:p w14:paraId="24C86905"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1</w:t>
            </w:r>
          </w:p>
        </w:tc>
        <w:tc>
          <w:tcPr>
            <w:tcW w:w="5555" w:type="dxa"/>
            <w:shd w:val="clear" w:color="auto" w:fill="auto"/>
          </w:tcPr>
          <w:p w14:paraId="3771B1C5" w14:textId="763805D4"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1059A7" w:rsidRPr="001D2CF7" w14:paraId="1CD5DA64" w14:textId="77777777" w:rsidTr="001059A7">
        <w:tc>
          <w:tcPr>
            <w:tcW w:w="1310" w:type="dxa"/>
            <w:shd w:val="clear" w:color="auto" w:fill="auto"/>
          </w:tcPr>
          <w:p w14:paraId="47EE2196"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2</w:t>
            </w:r>
          </w:p>
        </w:tc>
        <w:tc>
          <w:tcPr>
            <w:tcW w:w="5555" w:type="dxa"/>
            <w:shd w:val="clear" w:color="auto" w:fill="auto"/>
          </w:tcPr>
          <w:p w14:paraId="158B5202"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Responsibilities </w:t>
            </w:r>
          </w:p>
        </w:tc>
      </w:tr>
      <w:tr w:rsidR="001059A7" w:rsidRPr="001D2CF7" w14:paraId="4D927A6A" w14:textId="77777777" w:rsidTr="001059A7">
        <w:tc>
          <w:tcPr>
            <w:tcW w:w="1310" w:type="dxa"/>
            <w:shd w:val="clear" w:color="auto" w:fill="auto"/>
          </w:tcPr>
          <w:p w14:paraId="5327E2A1"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3</w:t>
            </w:r>
          </w:p>
        </w:tc>
        <w:tc>
          <w:tcPr>
            <w:tcW w:w="5555" w:type="dxa"/>
            <w:shd w:val="clear" w:color="auto" w:fill="auto"/>
          </w:tcPr>
          <w:p w14:paraId="3C2E0C16" w14:textId="26A6852D"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1059A7" w:rsidRPr="001D2CF7" w14:paraId="078428B1" w14:textId="77777777" w:rsidTr="001059A7">
        <w:tc>
          <w:tcPr>
            <w:tcW w:w="1310" w:type="dxa"/>
            <w:shd w:val="clear" w:color="auto" w:fill="auto"/>
          </w:tcPr>
          <w:p w14:paraId="076F06DC"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4</w:t>
            </w:r>
          </w:p>
        </w:tc>
        <w:tc>
          <w:tcPr>
            <w:tcW w:w="5555" w:type="dxa"/>
            <w:shd w:val="clear" w:color="auto" w:fill="auto"/>
          </w:tcPr>
          <w:p w14:paraId="4966CAF0" w14:textId="6A57FE1A" w:rsidR="001059A7" w:rsidRPr="001D2CF7" w:rsidRDefault="001059A7" w:rsidP="001059A7">
            <w:pPr>
              <w:pStyle w:val="Default"/>
              <w:rPr>
                <w:rFonts w:ascii="Calibri" w:hAnsi="Calibri" w:cs="Calibri"/>
                <w:b/>
                <w:bCs/>
                <w:color w:val="auto"/>
              </w:rPr>
            </w:pPr>
            <w:r>
              <w:rPr>
                <w:rFonts w:ascii="Calibri" w:hAnsi="Calibri" w:cs="Calibri"/>
                <w:b/>
                <w:bCs/>
                <w:color w:val="auto"/>
              </w:rPr>
              <w:t xml:space="preserve">Urine Testing </w:t>
            </w:r>
            <w:r w:rsidR="00F41205">
              <w:rPr>
                <w:rFonts w:ascii="Calibri" w:hAnsi="Calibri" w:cs="Calibri"/>
                <w:b/>
                <w:bCs/>
                <w:color w:val="auto"/>
              </w:rPr>
              <w:t>and Recognition of a Urinary Infection</w:t>
            </w:r>
            <w:r>
              <w:rPr>
                <w:rFonts w:ascii="Calibri" w:hAnsi="Calibri" w:cs="Calibri"/>
                <w:b/>
                <w:bCs/>
                <w:color w:val="auto"/>
              </w:rPr>
              <w:t>: Policy &amp; Procedure</w:t>
            </w:r>
          </w:p>
        </w:tc>
      </w:tr>
      <w:tr w:rsidR="001059A7" w:rsidRPr="001D2CF7" w14:paraId="5F4176D4" w14:textId="77777777" w:rsidTr="001059A7">
        <w:tc>
          <w:tcPr>
            <w:tcW w:w="1310" w:type="dxa"/>
            <w:shd w:val="clear" w:color="auto" w:fill="auto"/>
          </w:tcPr>
          <w:p w14:paraId="7419B70F"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5</w:t>
            </w:r>
          </w:p>
        </w:tc>
        <w:tc>
          <w:tcPr>
            <w:tcW w:w="5555" w:type="dxa"/>
            <w:shd w:val="clear" w:color="auto" w:fill="auto"/>
          </w:tcPr>
          <w:p w14:paraId="1990B376" w14:textId="77777777" w:rsidR="001059A7" w:rsidRPr="001D2CF7" w:rsidRDefault="001059A7" w:rsidP="001059A7">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33CD09BB" w:rsidR="00362DC5" w:rsidRPr="001059A7" w:rsidRDefault="000101C4" w:rsidP="001059A7">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1059A7">
        <w:rPr>
          <w:rFonts w:ascii="Calibri" w:eastAsia="Calibri" w:hAnsi="Calibri" w:cs="Calibri"/>
          <w:b/>
          <w:bCs/>
          <w:color w:val="7030A0"/>
          <w:sz w:val="28"/>
          <w:szCs w:val="28"/>
        </w:rPr>
        <w:t>Con</w:t>
      </w:r>
      <w:r w:rsidR="00C70F5A" w:rsidRPr="001059A7">
        <w:rPr>
          <w:rFonts w:ascii="Calibri" w:hAnsi="Calibri" w:cs="Calibri"/>
          <w:b/>
          <w:bCs/>
          <w:color w:val="7030A0"/>
          <w:sz w:val="28"/>
          <w:szCs w:val="28"/>
          <w:lang w:val="en-US"/>
        </w:rPr>
        <w:t>tents</w:t>
      </w:r>
    </w:p>
    <w:p w14:paraId="2A5A2F51" w14:textId="4B052952" w:rsidR="00E3333A" w:rsidRPr="001059A7" w:rsidRDefault="00E3333A" w:rsidP="001059A7">
      <w:pPr>
        <w:pStyle w:val="Default"/>
        <w:numPr>
          <w:ilvl w:val="0"/>
          <w:numId w:val="9"/>
        </w:numPr>
        <w:rPr>
          <w:rFonts w:asciiTheme="minorHAnsi" w:hAnsiTheme="minorHAnsi" w:cs="Calibri"/>
          <w:sz w:val="28"/>
          <w:szCs w:val="28"/>
        </w:rPr>
      </w:pPr>
      <w:r w:rsidRPr="001059A7">
        <w:rPr>
          <w:rFonts w:asciiTheme="minorHAnsi" w:hAnsiTheme="minorHAnsi" w:cs="Calibri"/>
          <w:b/>
          <w:bCs/>
          <w:sz w:val="28"/>
          <w:szCs w:val="28"/>
        </w:rPr>
        <w:lastRenderedPageBreak/>
        <w:t xml:space="preserve">Purpose </w:t>
      </w:r>
      <w:r w:rsidR="00BF251C">
        <w:rPr>
          <w:rFonts w:asciiTheme="minorHAnsi" w:hAnsiTheme="minorHAnsi" w:cs="Calibri"/>
          <w:b/>
          <w:bCs/>
          <w:sz w:val="28"/>
          <w:szCs w:val="28"/>
        </w:rPr>
        <w:t>&amp;</w:t>
      </w:r>
      <w:r w:rsidR="00AE7B25" w:rsidRPr="001059A7">
        <w:rPr>
          <w:rFonts w:asciiTheme="minorHAnsi" w:hAnsiTheme="minorHAnsi" w:cs="Calibri"/>
          <w:b/>
          <w:bCs/>
          <w:sz w:val="28"/>
          <w:szCs w:val="28"/>
        </w:rPr>
        <w:t xml:space="preserve"> Application </w:t>
      </w:r>
    </w:p>
    <w:p w14:paraId="314679C1" w14:textId="77777777" w:rsidR="001059A7" w:rsidRPr="001059A7" w:rsidRDefault="001059A7" w:rsidP="001059A7">
      <w:pPr>
        <w:pStyle w:val="Default"/>
        <w:ind w:left="284"/>
        <w:rPr>
          <w:rFonts w:asciiTheme="minorHAnsi" w:hAnsiTheme="minorHAnsi" w:cs="Calibri"/>
        </w:rPr>
      </w:pPr>
    </w:p>
    <w:p w14:paraId="5617DF70" w14:textId="0A05A7D5" w:rsidR="00386CD1" w:rsidRPr="001059A7" w:rsidRDefault="00AE7B25" w:rsidP="001059A7">
      <w:pPr>
        <w:pStyle w:val="NoSpacing"/>
        <w:rPr>
          <w:rFonts w:asciiTheme="minorHAnsi" w:hAnsiTheme="minorHAnsi"/>
          <w:sz w:val="24"/>
          <w:szCs w:val="24"/>
        </w:rPr>
      </w:pPr>
      <w:r w:rsidRPr="001059A7">
        <w:rPr>
          <w:rFonts w:asciiTheme="minorHAnsi" w:hAnsiTheme="minorHAnsi"/>
          <w:color w:val="222222"/>
          <w:sz w:val="24"/>
          <w:szCs w:val="24"/>
        </w:rPr>
        <w:t xml:space="preserve">This policy has been developed </w:t>
      </w:r>
      <w:r w:rsidR="00B84E8B" w:rsidRPr="001059A7">
        <w:rPr>
          <w:rFonts w:asciiTheme="minorHAnsi" w:hAnsiTheme="minorHAnsi"/>
          <w:color w:val="222222"/>
          <w:sz w:val="24"/>
          <w:szCs w:val="24"/>
        </w:rPr>
        <w:t>to</w:t>
      </w:r>
      <w:r w:rsidRPr="001059A7">
        <w:rPr>
          <w:rFonts w:asciiTheme="minorHAnsi" w:hAnsiTheme="minorHAnsi"/>
          <w:color w:val="222222"/>
          <w:sz w:val="24"/>
          <w:szCs w:val="24"/>
        </w:rPr>
        <w:t xml:space="preserve"> </w:t>
      </w:r>
      <w:r w:rsidR="005D2487" w:rsidRPr="001059A7">
        <w:rPr>
          <w:rFonts w:asciiTheme="minorHAnsi" w:hAnsiTheme="minorHAnsi"/>
          <w:color w:val="222222"/>
          <w:sz w:val="24"/>
          <w:szCs w:val="24"/>
        </w:rPr>
        <w:t>provide guidance and information</w:t>
      </w:r>
      <w:r w:rsidR="00E16377" w:rsidRPr="001059A7">
        <w:rPr>
          <w:rFonts w:asciiTheme="minorHAnsi" w:hAnsiTheme="minorHAnsi"/>
          <w:color w:val="222222"/>
          <w:sz w:val="24"/>
          <w:szCs w:val="24"/>
        </w:rPr>
        <w:t xml:space="preserve"> about </w:t>
      </w:r>
      <w:r w:rsidR="001059A7" w:rsidRPr="001059A7">
        <w:rPr>
          <w:rFonts w:asciiTheme="minorHAnsi" w:hAnsiTheme="minorHAnsi"/>
          <w:sz w:val="24"/>
          <w:szCs w:val="24"/>
        </w:rPr>
        <w:t xml:space="preserve">urine testing </w:t>
      </w:r>
      <w:r w:rsidR="000409C1" w:rsidRPr="001059A7">
        <w:rPr>
          <w:rFonts w:asciiTheme="minorHAnsi" w:hAnsiTheme="minorHAnsi"/>
          <w:sz w:val="24"/>
          <w:szCs w:val="24"/>
        </w:rPr>
        <w:t>and signs and symptoms of a urine infection</w:t>
      </w:r>
      <w:r w:rsidR="001059A7">
        <w:rPr>
          <w:rFonts w:asciiTheme="minorHAnsi" w:hAnsiTheme="minorHAnsi"/>
          <w:sz w:val="24"/>
          <w:szCs w:val="24"/>
        </w:rPr>
        <w:t>, covering:</w:t>
      </w:r>
    </w:p>
    <w:p w14:paraId="2958CBC1" w14:textId="77777777" w:rsidR="00386CD1" w:rsidRPr="001059A7" w:rsidRDefault="00386CD1" w:rsidP="001059A7">
      <w:pPr>
        <w:pStyle w:val="NoSpacing"/>
        <w:rPr>
          <w:rFonts w:asciiTheme="minorHAnsi" w:hAnsiTheme="minorHAnsi"/>
          <w:sz w:val="24"/>
          <w:szCs w:val="24"/>
        </w:rPr>
      </w:pPr>
    </w:p>
    <w:p w14:paraId="59C0295B" w14:textId="472EFE7D" w:rsidR="00386CD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Urinalysis</w:t>
      </w:r>
    </w:p>
    <w:p w14:paraId="70E5DBFF" w14:textId="16043D32"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When is a urine test needed</w:t>
      </w:r>
      <w:r w:rsidR="001059A7">
        <w:rPr>
          <w:rFonts w:asciiTheme="minorHAnsi" w:hAnsiTheme="minorHAnsi"/>
          <w:b/>
          <w:bCs/>
          <w:sz w:val="24"/>
          <w:szCs w:val="24"/>
          <w:u w:val="single"/>
        </w:rPr>
        <w:t>?</w:t>
      </w:r>
    </w:p>
    <w:p w14:paraId="2EB9CA15" w14:textId="3BAC5E16"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How is a urine test done</w:t>
      </w:r>
      <w:r w:rsidR="001059A7">
        <w:rPr>
          <w:rFonts w:asciiTheme="minorHAnsi" w:hAnsiTheme="minorHAnsi"/>
          <w:b/>
          <w:bCs/>
          <w:sz w:val="24"/>
          <w:szCs w:val="24"/>
          <w:u w:val="single"/>
        </w:rPr>
        <w:t>?</w:t>
      </w:r>
    </w:p>
    <w:p w14:paraId="13964E12" w14:textId="5EA2514D"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What can a urine test reveal</w:t>
      </w:r>
      <w:r w:rsidR="001059A7">
        <w:rPr>
          <w:rFonts w:asciiTheme="minorHAnsi" w:hAnsiTheme="minorHAnsi"/>
          <w:b/>
          <w:bCs/>
          <w:sz w:val="24"/>
          <w:szCs w:val="24"/>
          <w:u w:val="single"/>
        </w:rPr>
        <w:t>?</w:t>
      </w:r>
    </w:p>
    <w:p w14:paraId="09D15118" w14:textId="201653B3" w:rsidR="000409C1" w:rsidRPr="001059A7"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Microscopic analysis</w:t>
      </w:r>
    </w:p>
    <w:p w14:paraId="1395AF3B" w14:textId="70545487" w:rsidR="000409C1" w:rsidRDefault="000409C1" w:rsidP="001059A7">
      <w:pPr>
        <w:pStyle w:val="NoSpacing"/>
        <w:rPr>
          <w:rFonts w:asciiTheme="minorHAnsi" w:hAnsiTheme="minorHAnsi"/>
          <w:b/>
          <w:bCs/>
          <w:sz w:val="24"/>
          <w:szCs w:val="24"/>
          <w:u w:val="single"/>
        </w:rPr>
      </w:pPr>
      <w:r w:rsidRPr="001059A7">
        <w:rPr>
          <w:rFonts w:asciiTheme="minorHAnsi" w:hAnsiTheme="minorHAnsi"/>
          <w:b/>
          <w:bCs/>
          <w:sz w:val="24"/>
          <w:szCs w:val="24"/>
          <w:u w:val="single"/>
        </w:rPr>
        <w:t xml:space="preserve">Urinalysis and </w:t>
      </w:r>
      <w:r w:rsidR="001059A7">
        <w:rPr>
          <w:rFonts w:asciiTheme="minorHAnsi" w:hAnsiTheme="minorHAnsi"/>
          <w:b/>
          <w:bCs/>
          <w:sz w:val="24"/>
          <w:szCs w:val="24"/>
          <w:u w:val="single"/>
        </w:rPr>
        <w:t>d</w:t>
      </w:r>
      <w:r w:rsidRPr="001059A7">
        <w:rPr>
          <w:rFonts w:asciiTheme="minorHAnsi" w:hAnsiTheme="minorHAnsi"/>
          <w:b/>
          <w:bCs/>
          <w:sz w:val="24"/>
          <w:szCs w:val="24"/>
          <w:u w:val="single"/>
        </w:rPr>
        <w:t>ementia</w:t>
      </w:r>
    </w:p>
    <w:p w14:paraId="243D8A22" w14:textId="77777777" w:rsidR="001059A7" w:rsidRPr="001059A7" w:rsidRDefault="001059A7" w:rsidP="001059A7">
      <w:pPr>
        <w:pStyle w:val="NoSpacing"/>
        <w:rPr>
          <w:rFonts w:asciiTheme="minorHAnsi" w:hAnsiTheme="minorHAnsi"/>
          <w:b/>
          <w:bCs/>
          <w:sz w:val="24"/>
          <w:szCs w:val="24"/>
          <w:u w:val="single"/>
        </w:rPr>
      </w:pPr>
    </w:p>
    <w:p w14:paraId="6909B26A" w14:textId="6E3BA95D" w:rsidR="00AE7B25" w:rsidRDefault="00386CD1" w:rsidP="001059A7">
      <w:pPr>
        <w:shd w:val="clear" w:color="auto" w:fill="FFFFFF"/>
        <w:spacing w:after="0"/>
        <w:rPr>
          <w:rFonts w:asciiTheme="minorHAnsi" w:eastAsia="Times New Roman" w:hAnsiTheme="minorHAnsi" w:cs="Calibri"/>
          <w:color w:val="222222"/>
          <w:sz w:val="24"/>
          <w:szCs w:val="24"/>
        </w:rPr>
      </w:pPr>
      <w:r w:rsidRPr="001059A7">
        <w:rPr>
          <w:rFonts w:asciiTheme="minorHAnsi" w:eastAsia="Times New Roman" w:hAnsiTheme="minorHAnsi" w:cs="Calibri"/>
          <w:color w:val="222222"/>
          <w:sz w:val="24"/>
          <w:szCs w:val="24"/>
        </w:rPr>
        <w:t>T</w:t>
      </w:r>
      <w:r w:rsidR="00AE7B25" w:rsidRPr="001059A7">
        <w:rPr>
          <w:rFonts w:asciiTheme="minorHAnsi" w:eastAsia="Times New Roman" w:hAnsiTheme="minorHAnsi" w:cs="Calibri"/>
          <w:color w:val="222222"/>
          <w:sz w:val="24"/>
          <w:szCs w:val="24"/>
        </w:rPr>
        <w:t xml:space="preserve">he </w:t>
      </w:r>
      <w:r w:rsidR="00D151ED" w:rsidRPr="001059A7">
        <w:rPr>
          <w:rFonts w:asciiTheme="minorHAnsi" w:eastAsia="Times New Roman" w:hAnsiTheme="minorHAnsi" w:cs="Calibri"/>
          <w:color w:val="222222"/>
          <w:sz w:val="24"/>
          <w:szCs w:val="24"/>
        </w:rPr>
        <w:t>p</w:t>
      </w:r>
      <w:r w:rsidR="00AE7B25" w:rsidRPr="001059A7">
        <w:rPr>
          <w:rFonts w:asciiTheme="minorHAnsi" w:eastAsia="Times New Roman" w:hAnsiTheme="minorHAnsi" w:cs="Calibri"/>
          <w:color w:val="222222"/>
          <w:sz w:val="24"/>
          <w:szCs w:val="24"/>
        </w:rPr>
        <w:t>olicy will apply to:</w:t>
      </w:r>
    </w:p>
    <w:p w14:paraId="01DD4B67" w14:textId="77777777" w:rsidR="001059A7" w:rsidRPr="001059A7" w:rsidRDefault="001059A7" w:rsidP="001059A7">
      <w:pPr>
        <w:shd w:val="clear" w:color="auto" w:fill="FFFFFF"/>
        <w:spacing w:after="0"/>
        <w:rPr>
          <w:rFonts w:asciiTheme="minorHAnsi" w:eastAsia="Times New Roman" w:hAnsiTheme="minorHAnsi" w:cs="Calibri"/>
          <w:color w:val="222222"/>
          <w:sz w:val="24"/>
          <w:szCs w:val="24"/>
        </w:rPr>
      </w:pPr>
    </w:p>
    <w:p w14:paraId="340E7F26" w14:textId="77777777" w:rsidR="00AE7B25" w:rsidRPr="001059A7"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Permanent employees</w:t>
      </w:r>
    </w:p>
    <w:p w14:paraId="2B30AB33" w14:textId="77777777" w:rsidR="00AE7B25" w:rsidRPr="001059A7"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Temporary employees</w:t>
      </w:r>
    </w:p>
    <w:p w14:paraId="65717674" w14:textId="7A8AF37A" w:rsidR="00AE7B25" w:rsidRDefault="00AE7B25" w:rsidP="001059A7">
      <w:pPr>
        <w:numPr>
          <w:ilvl w:val="0"/>
          <w:numId w:val="11"/>
        </w:numPr>
        <w:shd w:val="clear" w:color="auto" w:fill="FFFFFF"/>
        <w:spacing w:after="0" w:line="240" w:lineRule="auto"/>
        <w:rPr>
          <w:rFonts w:asciiTheme="minorHAnsi" w:eastAsia="Times New Roman" w:hAnsiTheme="minorHAnsi" w:cs="Calibri"/>
          <w:b/>
          <w:bCs/>
          <w:color w:val="auto"/>
          <w:sz w:val="24"/>
          <w:szCs w:val="24"/>
        </w:rPr>
      </w:pPr>
      <w:r w:rsidRPr="001059A7">
        <w:rPr>
          <w:rFonts w:asciiTheme="minorHAnsi" w:eastAsia="Times New Roman" w:hAnsiTheme="minorHAnsi" w:cs="Calibri"/>
          <w:b/>
          <w:bCs/>
          <w:color w:val="auto"/>
          <w:sz w:val="24"/>
          <w:szCs w:val="24"/>
        </w:rPr>
        <w:t>Agency workers</w:t>
      </w:r>
    </w:p>
    <w:p w14:paraId="3FAB9584" w14:textId="77777777" w:rsidR="001059A7" w:rsidRPr="001059A7" w:rsidRDefault="001059A7" w:rsidP="001059A7">
      <w:pPr>
        <w:shd w:val="clear" w:color="auto" w:fill="FFFFFF"/>
        <w:spacing w:after="0" w:line="240" w:lineRule="auto"/>
        <w:ind w:left="720" w:firstLine="0"/>
        <w:rPr>
          <w:rFonts w:asciiTheme="minorHAnsi" w:eastAsia="Times New Roman" w:hAnsiTheme="minorHAnsi" w:cs="Calibri"/>
          <w:b/>
          <w:bCs/>
          <w:color w:val="auto"/>
          <w:sz w:val="24"/>
          <w:szCs w:val="24"/>
        </w:rPr>
      </w:pPr>
    </w:p>
    <w:p w14:paraId="1FF01C20" w14:textId="27A122A3" w:rsidR="008848E3" w:rsidRDefault="00AE7B25" w:rsidP="001059A7">
      <w:pPr>
        <w:shd w:val="clear" w:color="auto" w:fill="FFFFFF"/>
        <w:spacing w:after="0"/>
        <w:rPr>
          <w:rFonts w:asciiTheme="minorHAnsi" w:eastAsia="Times New Roman" w:hAnsiTheme="minorHAnsi" w:cs="Calibri"/>
          <w:color w:val="222222"/>
          <w:sz w:val="24"/>
          <w:szCs w:val="24"/>
        </w:rPr>
      </w:pPr>
      <w:r w:rsidRPr="001059A7">
        <w:rPr>
          <w:rFonts w:asciiTheme="minorHAnsi" w:eastAsia="Times New Roman" w:hAnsiTheme="minorHAnsi" w:cs="Calibri"/>
          <w:color w:val="222222"/>
          <w:sz w:val="24"/>
          <w:szCs w:val="24"/>
        </w:rPr>
        <w:t xml:space="preserve">It will be the responsibility of </w:t>
      </w:r>
      <w:r w:rsidR="001059A7">
        <w:rPr>
          <w:rFonts w:asciiTheme="minorHAnsi" w:eastAsia="Times New Roman" w:hAnsiTheme="minorHAnsi" w:cs="Calibri"/>
          <w:color w:val="222222"/>
          <w:sz w:val="24"/>
          <w:szCs w:val="24"/>
        </w:rPr>
        <w:t xml:space="preserve">the </w:t>
      </w:r>
      <w:r w:rsidRPr="001059A7">
        <w:rPr>
          <w:rFonts w:asciiTheme="minorHAnsi" w:eastAsia="Times New Roman" w:hAnsiTheme="minorHAnsi" w:cs="Calibri"/>
          <w:color w:val="222222"/>
          <w:sz w:val="24"/>
          <w:szCs w:val="24"/>
        </w:rPr>
        <w:t>managers to take any necessary action</w:t>
      </w:r>
      <w:r w:rsidR="005D2487" w:rsidRPr="001059A7">
        <w:rPr>
          <w:rFonts w:asciiTheme="minorHAnsi" w:eastAsia="Times New Roman" w:hAnsiTheme="minorHAnsi" w:cs="Calibri"/>
          <w:color w:val="222222"/>
          <w:sz w:val="24"/>
          <w:szCs w:val="24"/>
        </w:rPr>
        <w:t xml:space="preserve"> </w:t>
      </w:r>
      <w:r w:rsidR="00E16377" w:rsidRPr="001059A7">
        <w:rPr>
          <w:rFonts w:asciiTheme="minorHAnsi" w:eastAsia="Times New Roman" w:hAnsiTheme="minorHAnsi" w:cs="Calibri"/>
          <w:color w:val="222222"/>
          <w:sz w:val="24"/>
          <w:szCs w:val="24"/>
        </w:rPr>
        <w:t>if</w:t>
      </w:r>
      <w:r w:rsidR="005D2487" w:rsidRPr="001059A7">
        <w:rPr>
          <w:rFonts w:asciiTheme="minorHAnsi" w:eastAsia="Times New Roman" w:hAnsiTheme="minorHAnsi" w:cs="Calibri"/>
          <w:color w:val="222222"/>
          <w:sz w:val="24"/>
          <w:szCs w:val="24"/>
        </w:rPr>
        <w:t xml:space="preserve"> this policy is not adhered to</w:t>
      </w:r>
      <w:r w:rsidR="00D151ED" w:rsidRPr="001059A7">
        <w:rPr>
          <w:rFonts w:asciiTheme="minorHAnsi" w:eastAsia="Times New Roman" w:hAnsiTheme="minorHAnsi" w:cs="Calibri"/>
          <w:color w:val="222222"/>
          <w:sz w:val="24"/>
          <w:szCs w:val="24"/>
        </w:rPr>
        <w:t xml:space="preserve">, </w:t>
      </w:r>
      <w:proofErr w:type="gramStart"/>
      <w:r w:rsidR="00D151ED" w:rsidRPr="001059A7">
        <w:rPr>
          <w:rFonts w:asciiTheme="minorHAnsi" w:eastAsia="Times New Roman" w:hAnsiTheme="minorHAnsi" w:cs="Calibri"/>
          <w:color w:val="222222"/>
          <w:sz w:val="24"/>
          <w:szCs w:val="24"/>
        </w:rPr>
        <w:t>taking into account</w:t>
      </w:r>
      <w:proofErr w:type="gramEnd"/>
      <w:r w:rsidR="00D151ED" w:rsidRPr="001059A7">
        <w:rPr>
          <w:rFonts w:asciiTheme="minorHAnsi" w:eastAsia="Times New Roman" w:hAnsiTheme="minorHAnsi" w:cs="Calibri"/>
          <w:color w:val="222222"/>
          <w:sz w:val="24"/>
          <w:szCs w:val="24"/>
        </w:rPr>
        <w:t xml:space="preserve"> the relevant regulatory responsibility.</w:t>
      </w:r>
    </w:p>
    <w:p w14:paraId="6BBA8E2B" w14:textId="77777777" w:rsidR="001059A7" w:rsidRPr="001059A7" w:rsidRDefault="001059A7" w:rsidP="001059A7">
      <w:pPr>
        <w:shd w:val="clear" w:color="auto" w:fill="FFFFFF"/>
        <w:spacing w:after="0"/>
        <w:rPr>
          <w:rFonts w:asciiTheme="minorHAnsi" w:eastAsia="Times New Roman" w:hAnsiTheme="minorHAnsi" w:cs="Calibri"/>
          <w:color w:val="222222"/>
          <w:sz w:val="24"/>
          <w:szCs w:val="24"/>
        </w:rPr>
      </w:pPr>
    </w:p>
    <w:p w14:paraId="5A02EFCF" w14:textId="5612A011" w:rsidR="00E3333A" w:rsidRPr="001059A7" w:rsidRDefault="00E65DF9" w:rsidP="001059A7">
      <w:pPr>
        <w:pStyle w:val="Default"/>
        <w:numPr>
          <w:ilvl w:val="0"/>
          <w:numId w:val="9"/>
        </w:numPr>
        <w:rPr>
          <w:rFonts w:asciiTheme="minorHAnsi" w:hAnsiTheme="minorHAnsi" w:cs="Calibri"/>
          <w:sz w:val="28"/>
          <w:szCs w:val="28"/>
        </w:rPr>
      </w:pPr>
      <w:r w:rsidRPr="001059A7">
        <w:rPr>
          <w:rFonts w:asciiTheme="minorHAnsi" w:hAnsiTheme="minorHAnsi" w:cs="Calibri"/>
          <w:b/>
          <w:bCs/>
          <w:sz w:val="28"/>
          <w:szCs w:val="28"/>
        </w:rPr>
        <w:t xml:space="preserve">Responsibilities </w:t>
      </w:r>
    </w:p>
    <w:p w14:paraId="050419B7" w14:textId="77777777" w:rsidR="00033025" w:rsidRPr="001059A7" w:rsidRDefault="00033025" w:rsidP="001059A7">
      <w:pPr>
        <w:pStyle w:val="Default"/>
        <w:ind w:left="720"/>
        <w:rPr>
          <w:rFonts w:asciiTheme="minorHAnsi" w:hAnsiTheme="minorHAnsi" w:cs="Calibri"/>
        </w:rPr>
      </w:pPr>
    </w:p>
    <w:p w14:paraId="0DF29B10" w14:textId="40F4B9FC" w:rsidR="00E65DF9" w:rsidRDefault="00E65DF9" w:rsidP="001059A7">
      <w:pPr>
        <w:spacing w:after="0" w:line="276" w:lineRule="auto"/>
        <w:rPr>
          <w:rFonts w:asciiTheme="minorHAnsi" w:hAnsiTheme="minorHAnsi" w:cs="Calibri"/>
          <w:bCs/>
          <w:iCs/>
          <w:sz w:val="24"/>
          <w:szCs w:val="24"/>
        </w:rPr>
      </w:pPr>
      <w:r w:rsidRPr="001059A7">
        <w:rPr>
          <w:rFonts w:asciiTheme="minorHAnsi" w:hAnsiTheme="minorHAnsi" w:cs="Calibri"/>
          <w:b/>
          <w:bCs/>
          <w:iCs/>
          <w:sz w:val="24"/>
          <w:szCs w:val="24"/>
          <w:u w:val="single"/>
        </w:rPr>
        <w:t xml:space="preserve">The </w:t>
      </w:r>
      <w:r w:rsidR="001059A7" w:rsidRPr="001059A7">
        <w:rPr>
          <w:rFonts w:asciiTheme="minorHAnsi" w:hAnsiTheme="minorHAnsi" w:cs="Calibri"/>
          <w:b/>
          <w:bCs/>
          <w:iCs/>
          <w:sz w:val="24"/>
          <w:szCs w:val="24"/>
          <w:u w:val="single"/>
        </w:rPr>
        <w:t>nominated individual</w:t>
      </w:r>
      <w:r w:rsidRPr="001059A7">
        <w:rPr>
          <w:rFonts w:asciiTheme="minorHAnsi" w:hAnsiTheme="minorHAnsi" w:cs="Calibri"/>
          <w:bCs/>
          <w:iCs/>
          <w:sz w:val="24"/>
          <w:szCs w:val="24"/>
        </w:rPr>
        <w:t xml:space="preserve"> is </w:t>
      </w:r>
      <w:r w:rsidR="00AE7B25" w:rsidRPr="001059A7">
        <w:rPr>
          <w:rFonts w:asciiTheme="minorHAnsi" w:hAnsiTheme="minorHAnsi" w:cs="Calibri"/>
          <w:bCs/>
          <w:iCs/>
          <w:sz w:val="24"/>
          <w:szCs w:val="24"/>
        </w:rPr>
        <w:t>accountable</w:t>
      </w:r>
      <w:r w:rsidRPr="001059A7">
        <w:rPr>
          <w:rFonts w:asciiTheme="minorHAnsi" w:hAnsiTheme="minorHAnsi" w:cs="Calibri"/>
          <w:bCs/>
          <w:iCs/>
          <w:sz w:val="24"/>
          <w:szCs w:val="24"/>
        </w:rPr>
        <w:t xml:space="preserve"> for the implementation of this policy in its entirety.  They are a key contact for the service. </w:t>
      </w:r>
    </w:p>
    <w:p w14:paraId="078FD649" w14:textId="77777777" w:rsidR="001059A7" w:rsidRPr="001059A7" w:rsidRDefault="001059A7" w:rsidP="001059A7">
      <w:pPr>
        <w:spacing w:after="0" w:line="276" w:lineRule="auto"/>
        <w:rPr>
          <w:rFonts w:asciiTheme="minorHAnsi" w:hAnsiTheme="minorHAnsi" w:cs="Calibri"/>
          <w:bCs/>
          <w:iCs/>
          <w:sz w:val="24"/>
          <w:szCs w:val="24"/>
        </w:rPr>
      </w:pPr>
    </w:p>
    <w:p w14:paraId="66FEA443" w14:textId="432B40EC" w:rsidR="00B95B43" w:rsidRDefault="00E65DF9" w:rsidP="001059A7">
      <w:pPr>
        <w:spacing w:after="0" w:line="276" w:lineRule="auto"/>
        <w:rPr>
          <w:rFonts w:asciiTheme="minorHAnsi" w:hAnsiTheme="minorHAnsi" w:cs="Calibri"/>
          <w:bCs/>
          <w:iCs/>
          <w:sz w:val="24"/>
          <w:szCs w:val="24"/>
        </w:rPr>
      </w:pPr>
      <w:r w:rsidRPr="001059A7">
        <w:rPr>
          <w:rFonts w:asciiTheme="minorHAnsi" w:hAnsiTheme="minorHAnsi" w:cs="Calibri"/>
          <w:b/>
          <w:bCs/>
          <w:iCs/>
          <w:sz w:val="24"/>
          <w:szCs w:val="24"/>
          <w:u w:val="single"/>
        </w:rPr>
        <w:t xml:space="preserve">The </w:t>
      </w:r>
      <w:r w:rsidR="001059A7" w:rsidRPr="001059A7">
        <w:rPr>
          <w:rFonts w:asciiTheme="minorHAnsi" w:hAnsiTheme="minorHAnsi" w:cs="Calibri"/>
          <w:b/>
          <w:bCs/>
          <w:iCs/>
          <w:sz w:val="24"/>
          <w:szCs w:val="24"/>
          <w:u w:val="single"/>
        </w:rPr>
        <w:t xml:space="preserve">registered manager </w:t>
      </w:r>
      <w:r w:rsidR="001059A7">
        <w:rPr>
          <w:rFonts w:asciiTheme="minorHAnsi" w:hAnsiTheme="minorHAnsi" w:cs="Calibri"/>
          <w:b/>
          <w:bCs/>
          <w:iCs/>
          <w:sz w:val="24"/>
          <w:szCs w:val="24"/>
          <w:u w:val="single"/>
        </w:rPr>
        <w:t xml:space="preserve">and </w:t>
      </w:r>
      <w:r w:rsidR="005D2487" w:rsidRPr="001059A7">
        <w:rPr>
          <w:rFonts w:asciiTheme="minorHAnsi" w:hAnsiTheme="minorHAnsi" w:cs="Calibri"/>
          <w:b/>
          <w:bCs/>
          <w:iCs/>
          <w:sz w:val="24"/>
          <w:szCs w:val="24"/>
          <w:u w:val="single"/>
        </w:rPr>
        <w:t xml:space="preserve">any </w:t>
      </w:r>
      <w:r w:rsidR="001059A7" w:rsidRPr="001059A7">
        <w:rPr>
          <w:rFonts w:asciiTheme="minorHAnsi" w:hAnsiTheme="minorHAnsi" w:cs="Calibri"/>
          <w:b/>
          <w:bCs/>
          <w:iCs/>
          <w:sz w:val="24"/>
          <w:szCs w:val="24"/>
          <w:u w:val="single"/>
        </w:rPr>
        <w:t>trained nurses</w:t>
      </w:r>
      <w:r w:rsidR="001059A7" w:rsidRPr="00BF251C">
        <w:rPr>
          <w:rFonts w:asciiTheme="minorHAnsi" w:hAnsiTheme="minorHAnsi" w:cs="Calibri"/>
          <w:b/>
          <w:bCs/>
          <w:iCs/>
          <w:sz w:val="24"/>
          <w:szCs w:val="24"/>
        </w:rPr>
        <w:t xml:space="preserve"> </w:t>
      </w:r>
      <w:r w:rsidR="005D2487" w:rsidRPr="001059A7">
        <w:rPr>
          <w:rFonts w:asciiTheme="minorHAnsi" w:hAnsiTheme="minorHAnsi" w:cs="Calibri"/>
          <w:bCs/>
          <w:iCs/>
          <w:sz w:val="24"/>
          <w:szCs w:val="24"/>
        </w:rPr>
        <w:t xml:space="preserve">are </w:t>
      </w:r>
      <w:r w:rsidRPr="001059A7">
        <w:rPr>
          <w:rFonts w:asciiTheme="minorHAnsi" w:hAnsiTheme="minorHAnsi" w:cs="Calibri"/>
          <w:bCs/>
          <w:iCs/>
          <w:sz w:val="24"/>
          <w:szCs w:val="24"/>
        </w:rPr>
        <w:t xml:space="preserve">responsible for </w:t>
      </w:r>
      <w:r w:rsidR="001059A7">
        <w:rPr>
          <w:rFonts w:asciiTheme="minorHAnsi" w:hAnsiTheme="minorHAnsi" w:cs="Calibri"/>
          <w:bCs/>
          <w:iCs/>
          <w:sz w:val="24"/>
          <w:szCs w:val="24"/>
        </w:rPr>
        <w:t>t</w:t>
      </w:r>
      <w:r w:rsidRPr="001059A7">
        <w:rPr>
          <w:rFonts w:asciiTheme="minorHAnsi" w:hAnsiTheme="minorHAnsi" w:cs="Calibri"/>
          <w:bCs/>
          <w:iCs/>
          <w:sz w:val="24"/>
          <w:szCs w:val="24"/>
        </w:rPr>
        <w:t>he implementation of this policy</w:t>
      </w:r>
      <w:r w:rsidR="001059A7">
        <w:rPr>
          <w:rFonts w:asciiTheme="minorHAnsi" w:hAnsiTheme="minorHAnsi" w:cs="Calibri"/>
          <w:bCs/>
          <w:iCs/>
          <w:sz w:val="24"/>
          <w:szCs w:val="24"/>
        </w:rPr>
        <w:t>, and t</w:t>
      </w:r>
      <w:r w:rsidR="00B95B43" w:rsidRPr="001059A7">
        <w:rPr>
          <w:rFonts w:asciiTheme="minorHAnsi" w:hAnsiTheme="minorHAnsi" w:cs="Calibri"/>
          <w:bCs/>
          <w:iCs/>
          <w:sz w:val="24"/>
          <w:szCs w:val="24"/>
        </w:rPr>
        <w:t xml:space="preserve">o evidence training in recognition and treatment of </w:t>
      </w:r>
      <w:r w:rsidR="001C5AB4" w:rsidRPr="001059A7">
        <w:rPr>
          <w:rFonts w:asciiTheme="minorHAnsi" w:hAnsiTheme="minorHAnsi" w:cs="Calibri"/>
          <w:bCs/>
          <w:iCs/>
          <w:sz w:val="24"/>
          <w:szCs w:val="24"/>
        </w:rPr>
        <w:t xml:space="preserve">a </w:t>
      </w:r>
      <w:r w:rsidR="001059A7" w:rsidRPr="001059A7">
        <w:rPr>
          <w:rFonts w:asciiTheme="minorHAnsi" w:hAnsiTheme="minorHAnsi" w:cs="Calibri"/>
          <w:bCs/>
          <w:iCs/>
          <w:sz w:val="24"/>
          <w:szCs w:val="24"/>
        </w:rPr>
        <w:t>urine infection</w:t>
      </w:r>
      <w:r w:rsidR="001059A7">
        <w:rPr>
          <w:rFonts w:asciiTheme="minorHAnsi" w:hAnsiTheme="minorHAnsi" w:cs="Calibri"/>
          <w:bCs/>
          <w:iCs/>
          <w:sz w:val="24"/>
          <w:szCs w:val="24"/>
        </w:rPr>
        <w:t>.</w:t>
      </w:r>
    </w:p>
    <w:p w14:paraId="6D666F2E" w14:textId="77777777" w:rsidR="001059A7" w:rsidRPr="001059A7" w:rsidRDefault="001059A7" w:rsidP="001059A7">
      <w:pPr>
        <w:spacing w:after="0" w:line="276" w:lineRule="auto"/>
        <w:rPr>
          <w:rFonts w:asciiTheme="minorHAnsi" w:hAnsiTheme="minorHAnsi" w:cs="Calibri"/>
          <w:bCs/>
          <w:iCs/>
          <w:sz w:val="24"/>
          <w:szCs w:val="24"/>
        </w:rPr>
      </w:pPr>
    </w:p>
    <w:p w14:paraId="10BD0565" w14:textId="00AF37E5" w:rsidR="00E65DF9" w:rsidRPr="001059A7" w:rsidRDefault="00E65DF9" w:rsidP="001059A7">
      <w:pPr>
        <w:spacing w:after="0" w:line="276" w:lineRule="auto"/>
        <w:rPr>
          <w:rFonts w:asciiTheme="minorHAnsi" w:hAnsiTheme="minorHAnsi" w:cs="Calibri"/>
          <w:bCs/>
          <w:color w:val="auto"/>
          <w:sz w:val="24"/>
          <w:szCs w:val="24"/>
        </w:rPr>
      </w:pPr>
      <w:r w:rsidRPr="001059A7">
        <w:rPr>
          <w:rFonts w:asciiTheme="minorHAnsi" w:hAnsiTheme="minorHAnsi" w:cs="Calibri"/>
          <w:b/>
          <w:sz w:val="24"/>
          <w:szCs w:val="24"/>
          <w:u w:val="single"/>
        </w:rPr>
        <w:t>A</w:t>
      </w:r>
      <w:r w:rsidR="005D2487" w:rsidRPr="001059A7">
        <w:rPr>
          <w:rFonts w:asciiTheme="minorHAnsi" w:hAnsiTheme="minorHAnsi" w:cs="Calibri"/>
          <w:b/>
          <w:sz w:val="24"/>
          <w:szCs w:val="24"/>
          <w:u w:val="single"/>
        </w:rPr>
        <w:t xml:space="preserve">ny </w:t>
      </w:r>
      <w:r w:rsidR="001059A7" w:rsidRPr="001059A7">
        <w:rPr>
          <w:rFonts w:asciiTheme="minorHAnsi" w:hAnsiTheme="minorHAnsi" w:cs="Calibri"/>
          <w:b/>
          <w:sz w:val="24"/>
          <w:szCs w:val="24"/>
          <w:u w:val="single"/>
        </w:rPr>
        <w:t>care staff</w:t>
      </w:r>
      <w:r w:rsidRPr="001059A7">
        <w:rPr>
          <w:rFonts w:asciiTheme="minorHAnsi" w:hAnsiTheme="minorHAnsi" w:cs="Calibri"/>
          <w:b/>
          <w:sz w:val="24"/>
          <w:szCs w:val="24"/>
        </w:rPr>
        <w:t xml:space="preserve"> </w:t>
      </w:r>
      <w:r w:rsidR="005D2487" w:rsidRPr="001059A7">
        <w:rPr>
          <w:rFonts w:asciiTheme="minorHAnsi" w:hAnsiTheme="minorHAnsi" w:cs="Calibri"/>
          <w:bCs/>
          <w:sz w:val="24"/>
          <w:szCs w:val="24"/>
        </w:rPr>
        <w:t xml:space="preserve">that have had </w:t>
      </w:r>
      <w:r w:rsidR="00B32405" w:rsidRPr="001059A7">
        <w:rPr>
          <w:rFonts w:asciiTheme="minorHAnsi" w:hAnsiTheme="minorHAnsi" w:cs="Calibri"/>
          <w:bCs/>
          <w:sz w:val="24"/>
          <w:szCs w:val="24"/>
        </w:rPr>
        <w:t xml:space="preserve">training and </w:t>
      </w:r>
      <w:r w:rsidR="00B32405" w:rsidRPr="001059A7">
        <w:rPr>
          <w:rFonts w:asciiTheme="minorHAnsi" w:hAnsiTheme="minorHAnsi" w:cs="Calibri"/>
          <w:bCs/>
          <w:color w:val="auto"/>
          <w:sz w:val="24"/>
          <w:szCs w:val="24"/>
        </w:rPr>
        <w:t>a</w:t>
      </w:r>
      <w:r w:rsidR="00B13DDA" w:rsidRPr="001059A7">
        <w:rPr>
          <w:rFonts w:asciiTheme="minorHAnsi" w:hAnsiTheme="minorHAnsi" w:cs="Calibri"/>
          <w:bCs/>
          <w:color w:val="auto"/>
          <w:sz w:val="24"/>
          <w:szCs w:val="24"/>
        </w:rPr>
        <w:t xml:space="preserve">re aware of how to support a service </w:t>
      </w:r>
      <w:r w:rsidR="000409C1" w:rsidRPr="001059A7">
        <w:rPr>
          <w:rFonts w:asciiTheme="minorHAnsi" w:hAnsiTheme="minorHAnsi" w:cs="Calibri"/>
          <w:bCs/>
          <w:color w:val="auto"/>
          <w:sz w:val="24"/>
          <w:szCs w:val="24"/>
        </w:rPr>
        <w:t xml:space="preserve">to obtain a sample of urine for testing and to recognise the signs and symptoms of a urine infection. </w:t>
      </w:r>
    </w:p>
    <w:p w14:paraId="0222ACE9" w14:textId="77777777" w:rsidR="008848E3" w:rsidRPr="001059A7" w:rsidRDefault="008848E3" w:rsidP="001059A7">
      <w:pPr>
        <w:pStyle w:val="Default"/>
        <w:ind w:left="360"/>
        <w:rPr>
          <w:rFonts w:asciiTheme="minorHAnsi" w:hAnsiTheme="minorHAnsi" w:cs="Calibri"/>
          <w:color w:val="auto"/>
        </w:rPr>
      </w:pPr>
    </w:p>
    <w:p w14:paraId="3C8DB960" w14:textId="672A35E0" w:rsidR="001461DE" w:rsidRPr="001059A7" w:rsidRDefault="001461DE" w:rsidP="001059A7">
      <w:pPr>
        <w:pStyle w:val="Default"/>
        <w:numPr>
          <w:ilvl w:val="0"/>
          <w:numId w:val="9"/>
        </w:numPr>
        <w:rPr>
          <w:rFonts w:asciiTheme="minorHAnsi" w:hAnsiTheme="minorHAnsi" w:cs="Calibri"/>
          <w:b/>
          <w:bCs/>
          <w:color w:val="auto"/>
          <w:sz w:val="28"/>
          <w:szCs w:val="28"/>
        </w:rPr>
      </w:pPr>
      <w:r w:rsidRPr="001059A7">
        <w:rPr>
          <w:rFonts w:asciiTheme="minorHAnsi" w:hAnsiTheme="minorHAnsi" w:cs="Calibri"/>
          <w:b/>
          <w:bCs/>
          <w:color w:val="auto"/>
          <w:sz w:val="28"/>
          <w:szCs w:val="28"/>
        </w:rPr>
        <w:t>Legislation and Regulation</w:t>
      </w:r>
    </w:p>
    <w:p w14:paraId="243C689F" w14:textId="77777777" w:rsidR="00C70F5A" w:rsidRPr="001059A7" w:rsidRDefault="00C70F5A" w:rsidP="001059A7">
      <w:pPr>
        <w:spacing w:after="0"/>
        <w:ind w:left="0" w:firstLine="0"/>
        <w:rPr>
          <w:rFonts w:asciiTheme="minorHAnsi" w:hAnsiTheme="minorHAnsi"/>
          <w:sz w:val="24"/>
          <w:szCs w:val="24"/>
        </w:rPr>
      </w:pPr>
    </w:p>
    <w:p w14:paraId="7023453A" w14:textId="2DF17393" w:rsidR="000C12F7" w:rsidRPr="001059A7" w:rsidRDefault="000C12F7" w:rsidP="001059A7">
      <w:pPr>
        <w:spacing w:after="0"/>
        <w:rPr>
          <w:rFonts w:asciiTheme="minorHAnsi" w:hAnsiTheme="minorHAnsi"/>
          <w:b/>
          <w:bCs/>
          <w:color w:val="7030A0"/>
          <w:sz w:val="24"/>
          <w:szCs w:val="24"/>
        </w:rPr>
      </w:pPr>
      <w:r w:rsidRPr="001059A7">
        <w:rPr>
          <w:rFonts w:asciiTheme="minorHAnsi" w:hAnsiTheme="minorHAnsi"/>
          <w:b/>
          <w:bCs/>
          <w:color w:val="7030A0"/>
          <w:sz w:val="24"/>
          <w:szCs w:val="24"/>
        </w:rPr>
        <w:t>Health and Social Care Act 2008 (Regulated Activities) Regulations 2014: Regulation 12</w:t>
      </w:r>
    </w:p>
    <w:p w14:paraId="22EBA685" w14:textId="77777777" w:rsidR="000C12F7" w:rsidRPr="001059A7" w:rsidRDefault="000C12F7" w:rsidP="001059A7">
      <w:pPr>
        <w:spacing w:after="0"/>
        <w:rPr>
          <w:rFonts w:asciiTheme="minorHAnsi" w:eastAsia="Times New Roman" w:hAnsiTheme="minorHAnsi"/>
          <w:b/>
          <w:bCs/>
          <w:color w:val="7030A0"/>
          <w:sz w:val="24"/>
          <w:szCs w:val="24"/>
        </w:rPr>
      </w:pPr>
    </w:p>
    <w:p w14:paraId="1423B743" w14:textId="4560072B"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1059A7">
        <w:rPr>
          <w:rFonts w:asciiTheme="minorHAnsi" w:hAnsiTheme="minorHAnsi" w:cstheme="minorHAnsi"/>
          <w:sz w:val="24"/>
          <w:szCs w:val="24"/>
        </w:rPr>
        <w:t>skills</w:t>
      </w:r>
      <w:proofErr w:type="gramEnd"/>
      <w:r w:rsidRPr="001059A7">
        <w:rPr>
          <w:rFonts w:asciiTheme="minorHAnsi" w:hAnsiTheme="minorHAnsi" w:cstheme="minorHAnsi"/>
          <w:sz w:val="24"/>
          <w:szCs w:val="24"/>
        </w:rPr>
        <w:t xml:space="preserve"> and experience to keep people safe.</w:t>
      </w:r>
    </w:p>
    <w:p w14:paraId="0FFFE812" w14:textId="77777777" w:rsidR="000C12F7" w:rsidRPr="001059A7" w:rsidRDefault="000C12F7" w:rsidP="001059A7">
      <w:pPr>
        <w:pStyle w:val="BodyText"/>
        <w:rPr>
          <w:rFonts w:asciiTheme="minorHAnsi" w:hAnsiTheme="minorHAnsi" w:cstheme="minorHAnsi"/>
          <w:sz w:val="24"/>
          <w:szCs w:val="24"/>
        </w:rPr>
      </w:pPr>
    </w:p>
    <w:p w14:paraId="393A3C1D" w14:textId="7CA8E7D5"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lastRenderedPageBreak/>
        <w:t xml:space="preserve">Providers must prevent and control the spread of infection. Where the responsibility for care and treatment is shared, care planning must be timely to maintain people's health, </w:t>
      </w:r>
      <w:proofErr w:type="gramStart"/>
      <w:r w:rsidRPr="001059A7">
        <w:rPr>
          <w:rFonts w:asciiTheme="minorHAnsi" w:hAnsiTheme="minorHAnsi" w:cstheme="minorHAnsi"/>
          <w:sz w:val="24"/>
          <w:szCs w:val="24"/>
        </w:rPr>
        <w:t>safety</w:t>
      </w:r>
      <w:proofErr w:type="gramEnd"/>
      <w:r w:rsidRPr="001059A7">
        <w:rPr>
          <w:rFonts w:asciiTheme="minorHAnsi" w:hAnsiTheme="minorHAnsi" w:cstheme="minorHAnsi"/>
          <w:sz w:val="24"/>
          <w:szCs w:val="24"/>
        </w:rPr>
        <w:t xml:space="preserve"> and welfare.</w:t>
      </w:r>
    </w:p>
    <w:p w14:paraId="4EE192BF" w14:textId="77777777" w:rsidR="000C12F7" w:rsidRPr="001059A7" w:rsidRDefault="000C12F7" w:rsidP="001059A7">
      <w:pPr>
        <w:pStyle w:val="BodyText"/>
        <w:ind w:left="375"/>
        <w:rPr>
          <w:rFonts w:asciiTheme="minorHAnsi" w:hAnsiTheme="minorHAnsi" w:cstheme="minorHAnsi"/>
          <w:sz w:val="24"/>
          <w:szCs w:val="24"/>
        </w:rPr>
      </w:pPr>
    </w:p>
    <w:p w14:paraId="2D86A92A" w14:textId="7949EB89"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CQC understands that there may be inherent risks in carrying out care and treatment, and </w:t>
      </w:r>
      <w:r w:rsidR="00015B0D" w:rsidRPr="001059A7">
        <w:rPr>
          <w:rFonts w:asciiTheme="minorHAnsi" w:hAnsiTheme="minorHAnsi" w:cstheme="minorHAnsi"/>
          <w:sz w:val="24"/>
          <w:szCs w:val="24"/>
        </w:rPr>
        <w:t>they</w:t>
      </w:r>
      <w:r w:rsidRPr="001059A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1059A7" w:rsidRDefault="000C12F7" w:rsidP="001059A7">
      <w:pPr>
        <w:pStyle w:val="BodyText"/>
        <w:rPr>
          <w:rFonts w:asciiTheme="minorHAnsi" w:hAnsiTheme="minorHAnsi" w:cstheme="minorHAnsi"/>
          <w:sz w:val="24"/>
          <w:szCs w:val="24"/>
        </w:rPr>
      </w:pPr>
    </w:p>
    <w:p w14:paraId="2214689B" w14:textId="3AD05339" w:rsidR="000C12F7" w:rsidRPr="001059A7" w:rsidRDefault="000C12F7" w:rsidP="001059A7">
      <w:pPr>
        <w:pStyle w:val="BodyText"/>
        <w:ind w:left="375"/>
        <w:rPr>
          <w:rFonts w:asciiTheme="minorHAnsi" w:hAnsiTheme="minorHAnsi" w:cstheme="minorHAnsi"/>
          <w:sz w:val="24"/>
          <w:szCs w:val="24"/>
        </w:rPr>
      </w:pPr>
      <w:r w:rsidRPr="001059A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1059A7">
        <w:rPr>
          <w:rFonts w:asciiTheme="minorHAnsi" w:hAnsiTheme="minorHAnsi" w:cstheme="minorHAnsi"/>
          <w:sz w:val="24"/>
          <w:szCs w:val="24"/>
        </w:rPr>
        <w:t>They</w:t>
      </w:r>
      <w:r w:rsidRPr="001059A7">
        <w:rPr>
          <w:rFonts w:asciiTheme="minorHAnsi" w:hAnsiTheme="minorHAnsi" w:cstheme="minorHAnsi"/>
          <w:sz w:val="24"/>
          <w:szCs w:val="24"/>
        </w:rPr>
        <w:t xml:space="preserve"> do not have to serve a Warning Notice before prosecution. </w:t>
      </w:r>
    </w:p>
    <w:p w14:paraId="651588B2" w14:textId="062A1073" w:rsidR="00FD56F7" w:rsidRPr="001059A7" w:rsidRDefault="00FD56F7" w:rsidP="001059A7">
      <w:pPr>
        <w:pStyle w:val="BodyText"/>
        <w:ind w:left="375"/>
        <w:rPr>
          <w:rFonts w:asciiTheme="minorHAnsi" w:hAnsiTheme="minorHAnsi" w:cstheme="minorHAnsi"/>
          <w:sz w:val="24"/>
          <w:szCs w:val="24"/>
        </w:rPr>
      </w:pPr>
    </w:p>
    <w:p w14:paraId="27AB7D7D" w14:textId="159D2F6A" w:rsidR="00F41205" w:rsidRPr="00F41205" w:rsidRDefault="00F41205" w:rsidP="001059A7">
      <w:pPr>
        <w:pStyle w:val="BodyText"/>
        <w:numPr>
          <w:ilvl w:val="0"/>
          <w:numId w:val="9"/>
        </w:numPr>
        <w:rPr>
          <w:rFonts w:asciiTheme="minorHAnsi" w:hAnsiTheme="minorHAnsi" w:cstheme="minorHAnsi"/>
          <w:b/>
          <w:bCs/>
          <w:sz w:val="28"/>
          <w:szCs w:val="28"/>
        </w:rPr>
      </w:pPr>
      <w:r w:rsidRPr="00F41205">
        <w:rPr>
          <w:rFonts w:ascii="Calibri" w:hAnsi="Calibri" w:cs="Calibri"/>
          <w:b/>
          <w:bCs/>
          <w:sz w:val="28"/>
          <w:szCs w:val="28"/>
        </w:rPr>
        <w:t>Urine Testing and Recognition of a Urinary Infection: Policy &amp; Procedure</w:t>
      </w:r>
    </w:p>
    <w:p w14:paraId="2143AABF" w14:textId="77777777" w:rsidR="00F41205" w:rsidRDefault="00F41205" w:rsidP="00F41205">
      <w:pPr>
        <w:pStyle w:val="BodyText"/>
        <w:ind w:left="284"/>
        <w:rPr>
          <w:rFonts w:asciiTheme="minorHAnsi" w:hAnsiTheme="minorHAnsi" w:cstheme="minorHAnsi"/>
          <w:b/>
          <w:bCs/>
          <w:sz w:val="28"/>
          <w:szCs w:val="28"/>
        </w:rPr>
      </w:pPr>
    </w:p>
    <w:p w14:paraId="16C5C1F4" w14:textId="0EDBCC92" w:rsidR="00FD56F7" w:rsidRPr="00F41205" w:rsidRDefault="00FD56F7" w:rsidP="00F41205">
      <w:pPr>
        <w:pStyle w:val="BodyText"/>
        <w:ind w:left="284"/>
        <w:rPr>
          <w:rFonts w:asciiTheme="minorHAnsi" w:hAnsiTheme="minorHAnsi" w:cstheme="minorHAnsi"/>
          <w:b/>
          <w:bCs/>
          <w:sz w:val="24"/>
          <w:szCs w:val="24"/>
          <w:u w:val="single"/>
        </w:rPr>
      </w:pPr>
      <w:r w:rsidRPr="00F41205">
        <w:rPr>
          <w:rFonts w:asciiTheme="minorHAnsi" w:hAnsiTheme="minorHAnsi" w:cstheme="minorHAnsi"/>
          <w:b/>
          <w:bCs/>
          <w:sz w:val="24"/>
          <w:szCs w:val="24"/>
          <w:u w:val="single"/>
        </w:rPr>
        <w:t>Urine Testing (Urinalysis)</w:t>
      </w:r>
    </w:p>
    <w:p w14:paraId="0781A830" w14:textId="0FEAAD59" w:rsidR="00FD56F7" w:rsidRPr="001059A7" w:rsidRDefault="00FD56F7" w:rsidP="00F41205">
      <w:pPr>
        <w:pStyle w:val="BodyText"/>
        <w:ind w:left="284"/>
        <w:rPr>
          <w:rFonts w:asciiTheme="minorHAnsi" w:hAnsiTheme="minorHAnsi" w:cstheme="minorHAnsi"/>
          <w:sz w:val="24"/>
          <w:szCs w:val="24"/>
        </w:rPr>
      </w:pPr>
      <w:r w:rsidRPr="001059A7">
        <w:rPr>
          <w:rFonts w:asciiTheme="minorHAnsi" w:hAnsiTheme="minorHAnsi" w:cstheme="minorHAnsi"/>
          <w:sz w:val="24"/>
          <w:szCs w:val="24"/>
        </w:rPr>
        <w:t xml:space="preserve">A urinalysis is a simple test that looks at a small sample of urine. It can help find problems that need treatment, including infections or kidney problems. It can also help find serious diseases in the early stages, like kidney disease, diabetes, or liver disease.  </w:t>
      </w:r>
    </w:p>
    <w:p w14:paraId="141DF6CF" w14:textId="77777777" w:rsidR="00FD56F7" w:rsidRPr="001059A7" w:rsidRDefault="00FD56F7" w:rsidP="001059A7">
      <w:pPr>
        <w:pStyle w:val="BodyText"/>
        <w:rPr>
          <w:rFonts w:asciiTheme="minorHAnsi" w:hAnsiTheme="minorHAnsi" w:cstheme="minorHAnsi"/>
          <w:sz w:val="24"/>
          <w:szCs w:val="24"/>
        </w:rPr>
      </w:pPr>
    </w:p>
    <w:p w14:paraId="5C920D9B" w14:textId="714B2363" w:rsidR="00FD56F7" w:rsidRPr="001059A7" w:rsidRDefault="00FD56F7" w:rsidP="001059A7">
      <w:pPr>
        <w:pStyle w:val="BodyText"/>
        <w:ind w:firstLine="284"/>
        <w:rPr>
          <w:rFonts w:asciiTheme="minorHAnsi" w:hAnsiTheme="minorHAnsi" w:cstheme="minorHAnsi"/>
          <w:sz w:val="24"/>
          <w:szCs w:val="24"/>
        </w:rPr>
      </w:pPr>
      <w:r w:rsidRPr="001059A7">
        <w:rPr>
          <w:rFonts w:asciiTheme="minorHAnsi" w:hAnsiTheme="minorHAnsi" w:cstheme="minorHAnsi"/>
          <w:sz w:val="24"/>
          <w:szCs w:val="24"/>
        </w:rPr>
        <w:t>A urine test can include three parts:</w:t>
      </w:r>
    </w:p>
    <w:p w14:paraId="6A996F7E" w14:textId="77777777" w:rsidR="001C5AB4" w:rsidRPr="001059A7" w:rsidRDefault="001C5AB4" w:rsidP="001059A7">
      <w:pPr>
        <w:pStyle w:val="BodyText"/>
        <w:ind w:firstLine="284"/>
        <w:rPr>
          <w:rFonts w:asciiTheme="minorHAnsi" w:hAnsiTheme="minorHAnsi" w:cstheme="minorHAnsi"/>
          <w:sz w:val="24"/>
          <w:szCs w:val="24"/>
        </w:rPr>
      </w:pPr>
    </w:p>
    <w:p w14:paraId="0C1106F0" w14:textId="67072BE0"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Visual </w:t>
      </w:r>
      <w:r w:rsidR="001059A7">
        <w:rPr>
          <w:rFonts w:asciiTheme="minorHAnsi" w:hAnsiTheme="minorHAnsi" w:cstheme="minorHAnsi"/>
          <w:b/>
          <w:bCs/>
          <w:sz w:val="24"/>
          <w:szCs w:val="24"/>
        </w:rPr>
        <w:t>E</w:t>
      </w:r>
      <w:r w:rsidRPr="001059A7">
        <w:rPr>
          <w:rFonts w:asciiTheme="minorHAnsi" w:hAnsiTheme="minorHAnsi" w:cstheme="minorHAnsi"/>
          <w:b/>
          <w:bCs/>
          <w:sz w:val="24"/>
          <w:szCs w:val="24"/>
        </w:rPr>
        <w:t>xamination</w:t>
      </w:r>
      <w:r w:rsidR="001059A7">
        <w:rPr>
          <w:rFonts w:asciiTheme="minorHAnsi" w:hAnsiTheme="minorHAnsi" w:cstheme="minorHAnsi"/>
          <w:sz w:val="24"/>
          <w:szCs w:val="24"/>
        </w:rPr>
        <w:t>:</w:t>
      </w:r>
      <w:r w:rsidRPr="001059A7">
        <w:rPr>
          <w:rFonts w:asciiTheme="minorHAnsi" w:hAnsiTheme="minorHAnsi" w:cstheme="minorHAnsi"/>
          <w:sz w:val="24"/>
          <w:szCs w:val="24"/>
        </w:rPr>
        <w:t xml:space="preserve"> </w:t>
      </w:r>
      <w:r w:rsidR="001059A7">
        <w:rPr>
          <w:rFonts w:asciiTheme="minorHAnsi" w:hAnsiTheme="minorHAnsi" w:cstheme="minorHAnsi"/>
          <w:sz w:val="24"/>
          <w:szCs w:val="24"/>
        </w:rPr>
        <w:t>t</w:t>
      </w:r>
      <w:r w:rsidRPr="001059A7">
        <w:rPr>
          <w:rFonts w:asciiTheme="minorHAnsi" w:hAnsiTheme="minorHAnsi" w:cstheme="minorHAnsi"/>
          <w:sz w:val="24"/>
          <w:szCs w:val="24"/>
        </w:rPr>
        <w:t>he urine will be looked at for colo</w:t>
      </w:r>
      <w:r w:rsidR="001059A7">
        <w:rPr>
          <w:rFonts w:asciiTheme="minorHAnsi" w:hAnsiTheme="minorHAnsi" w:cstheme="minorHAnsi"/>
          <w:sz w:val="24"/>
          <w:szCs w:val="24"/>
        </w:rPr>
        <w:t>u</w:t>
      </w:r>
      <w:r w:rsidRPr="001059A7">
        <w:rPr>
          <w:rFonts w:asciiTheme="minorHAnsi" w:hAnsiTheme="minorHAnsi" w:cstheme="minorHAnsi"/>
          <w:sz w:val="24"/>
          <w:szCs w:val="24"/>
        </w:rPr>
        <w:t>r and clearness. Blood may make urine look red or the colo</w:t>
      </w:r>
      <w:r w:rsidR="001059A7">
        <w:rPr>
          <w:rFonts w:asciiTheme="minorHAnsi" w:hAnsiTheme="minorHAnsi" w:cstheme="minorHAnsi"/>
          <w:sz w:val="24"/>
          <w:szCs w:val="24"/>
        </w:rPr>
        <w:t>u</w:t>
      </w:r>
      <w:r w:rsidRPr="001059A7">
        <w:rPr>
          <w:rFonts w:asciiTheme="minorHAnsi" w:hAnsiTheme="minorHAnsi" w:cstheme="minorHAnsi"/>
          <w:sz w:val="24"/>
          <w:szCs w:val="24"/>
        </w:rPr>
        <w:t>r of tea or cola. An infection may make urine look cloudy. Foamy urine can be a sign of kidney problems.</w:t>
      </w:r>
    </w:p>
    <w:p w14:paraId="7AC935CD" w14:textId="77777777" w:rsidR="001C5AB4" w:rsidRPr="001059A7" w:rsidRDefault="001C5AB4" w:rsidP="001059A7">
      <w:pPr>
        <w:pStyle w:val="BodyText"/>
        <w:ind w:left="284"/>
        <w:rPr>
          <w:rFonts w:asciiTheme="minorHAnsi" w:hAnsiTheme="minorHAnsi" w:cstheme="minorHAnsi"/>
          <w:sz w:val="24"/>
          <w:szCs w:val="24"/>
        </w:rPr>
      </w:pPr>
    </w:p>
    <w:p w14:paraId="3CD2A14A" w14:textId="47F0BE8F"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Microscopic </w:t>
      </w:r>
      <w:r w:rsidR="001059A7">
        <w:rPr>
          <w:rFonts w:asciiTheme="minorHAnsi" w:hAnsiTheme="minorHAnsi" w:cstheme="minorHAnsi"/>
          <w:b/>
          <w:bCs/>
          <w:sz w:val="24"/>
          <w:szCs w:val="24"/>
        </w:rPr>
        <w:t>E</w:t>
      </w:r>
      <w:r w:rsidRPr="001059A7">
        <w:rPr>
          <w:rFonts w:asciiTheme="minorHAnsi" w:hAnsiTheme="minorHAnsi" w:cstheme="minorHAnsi"/>
          <w:b/>
          <w:bCs/>
          <w:sz w:val="24"/>
          <w:szCs w:val="24"/>
        </w:rPr>
        <w:t>xamination</w:t>
      </w:r>
      <w:r w:rsidR="001059A7">
        <w:rPr>
          <w:rFonts w:asciiTheme="minorHAnsi" w:hAnsiTheme="minorHAnsi" w:cstheme="minorHAnsi"/>
          <w:sz w:val="24"/>
          <w:szCs w:val="24"/>
        </w:rPr>
        <w:t xml:space="preserve">: a </w:t>
      </w:r>
      <w:r w:rsidRPr="001059A7">
        <w:rPr>
          <w:rFonts w:asciiTheme="minorHAnsi" w:hAnsiTheme="minorHAnsi" w:cstheme="minorHAnsi"/>
          <w:sz w:val="24"/>
          <w:szCs w:val="24"/>
        </w:rPr>
        <w:t xml:space="preserve">small amount of urine will be looked at under a microscope to check for things that do not belong in normal urine </w:t>
      </w:r>
      <w:r w:rsidR="001059A7">
        <w:rPr>
          <w:rFonts w:asciiTheme="minorHAnsi" w:hAnsiTheme="minorHAnsi" w:cstheme="minorHAnsi"/>
          <w:sz w:val="24"/>
          <w:szCs w:val="24"/>
        </w:rPr>
        <w:t xml:space="preserve">which </w:t>
      </w:r>
      <w:r w:rsidRPr="001059A7">
        <w:rPr>
          <w:rFonts w:asciiTheme="minorHAnsi" w:hAnsiTheme="minorHAnsi" w:cstheme="minorHAnsi"/>
          <w:sz w:val="24"/>
          <w:szCs w:val="24"/>
        </w:rPr>
        <w:t>cannot be seen with the naked eye, including red blood cells, white blood cells (or pus cells), bacteria (germs), or crystals (which are formed from chemicals in the urine and may eventually get bigger and become kidney stones).</w:t>
      </w:r>
    </w:p>
    <w:p w14:paraId="3360AD77" w14:textId="77777777" w:rsidR="001C5AB4" w:rsidRPr="001059A7" w:rsidRDefault="001C5AB4" w:rsidP="001059A7">
      <w:pPr>
        <w:pStyle w:val="BodyText"/>
        <w:ind w:left="284"/>
        <w:rPr>
          <w:rFonts w:asciiTheme="minorHAnsi" w:hAnsiTheme="minorHAnsi" w:cstheme="minorHAnsi"/>
          <w:b/>
          <w:bCs/>
          <w:sz w:val="24"/>
          <w:szCs w:val="24"/>
        </w:rPr>
      </w:pPr>
    </w:p>
    <w:p w14:paraId="1802B0E8" w14:textId="08770836" w:rsidR="00FD56F7" w:rsidRPr="001059A7" w:rsidRDefault="00FD56F7" w:rsidP="001059A7">
      <w:pPr>
        <w:pStyle w:val="BodyText"/>
        <w:ind w:left="284"/>
        <w:rPr>
          <w:rFonts w:asciiTheme="minorHAnsi" w:hAnsiTheme="minorHAnsi" w:cstheme="minorHAnsi"/>
          <w:sz w:val="24"/>
          <w:szCs w:val="24"/>
        </w:rPr>
      </w:pPr>
      <w:r w:rsidRPr="001059A7">
        <w:rPr>
          <w:rFonts w:asciiTheme="minorHAnsi" w:hAnsiTheme="minorHAnsi" w:cstheme="minorHAnsi"/>
          <w:b/>
          <w:bCs/>
          <w:sz w:val="24"/>
          <w:szCs w:val="24"/>
        </w:rPr>
        <w:t xml:space="preserve">Dipstick </w:t>
      </w:r>
      <w:r w:rsidR="001059A7">
        <w:rPr>
          <w:rFonts w:asciiTheme="minorHAnsi" w:hAnsiTheme="minorHAnsi" w:cstheme="minorHAnsi"/>
          <w:b/>
          <w:bCs/>
          <w:sz w:val="24"/>
          <w:szCs w:val="24"/>
        </w:rPr>
        <w:t>T</w:t>
      </w:r>
      <w:r w:rsidRPr="001059A7">
        <w:rPr>
          <w:rFonts w:asciiTheme="minorHAnsi" w:hAnsiTheme="minorHAnsi" w:cstheme="minorHAnsi"/>
          <w:b/>
          <w:bCs/>
          <w:sz w:val="24"/>
          <w:szCs w:val="24"/>
        </w:rPr>
        <w:t>est</w:t>
      </w:r>
      <w:r w:rsidR="001059A7">
        <w:rPr>
          <w:rFonts w:asciiTheme="minorHAnsi" w:hAnsiTheme="minorHAnsi" w:cstheme="minorHAnsi"/>
          <w:b/>
          <w:bCs/>
          <w:sz w:val="24"/>
          <w:szCs w:val="24"/>
        </w:rPr>
        <w:t xml:space="preserve">: </w:t>
      </w:r>
      <w:r w:rsidR="001059A7" w:rsidRPr="001059A7">
        <w:rPr>
          <w:rFonts w:asciiTheme="minorHAnsi" w:hAnsiTheme="minorHAnsi" w:cstheme="minorHAnsi"/>
          <w:sz w:val="24"/>
          <w:szCs w:val="24"/>
        </w:rPr>
        <w:t>a</w:t>
      </w:r>
      <w:r w:rsidRPr="001059A7">
        <w:rPr>
          <w:rFonts w:asciiTheme="minorHAnsi" w:hAnsiTheme="minorHAnsi" w:cstheme="minorHAnsi"/>
          <w:sz w:val="24"/>
          <w:szCs w:val="24"/>
        </w:rPr>
        <w:t xml:space="preserve"> dipstick is a thin, plastic stick with strips of chemicals on it. It is dipped into the urine.  The strips change color if a substance is present at a level that is above normal. </w:t>
      </w:r>
    </w:p>
    <w:p w14:paraId="69880D40" w14:textId="5229587E" w:rsidR="00D16137" w:rsidRPr="001059A7" w:rsidRDefault="00D16137" w:rsidP="001059A7">
      <w:pPr>
        <w:pStyle w:val="BodyText"/>
        <w:rPr>
          <w:rFonts w:asciiTheme="minorHAnsi" w:hAnsiTheme="minorHAnsi" w:cstheme="minorHAnsi"/>
          <w:sz w:val="24"/>
          <w:szCs w:val="24"/>
        </w:rPr>
      </w:pPr>
    </w:p>
    <w:p w14:paraId="1734C2E7" w14:textId="5E25C553" w:rsidR="00D16137" w:rsidRPr="001059A7" w:rsidRDefault="00D16137" w:rsidP="001059A7">
      <w:pPr>
        <w:pStyle w:val="BodyText"/>
        <w:rPr>
          <w:rFonts w:asciiTheme="minorHAnsi" w:hAnsiTheme="minorHAnsi" w:cstheme="minorHAnsi"/>
          <w:sz w:val="24"/>
          <w:szCs w:val="24"/>
        </w:rPr>
      </w:pPr>
    </w:p>
    <w:p w14:paraId="6A0FDDD6" w14:textId="25AB02EB" w:rsidR="00D16137" w:rsidRPr="001059A7" w:rsidRDefault="00D16137" w:rsidP="001059A7">
      <w:pPr>
        <w:pStyle w:val="BodyText"/>
        <w:jc w:val="center"/>
        <w:rPr>
          <w:rFonts w:asciiTheme="minorHAnsi" w:hAnsiTheme="minorHAnsi" w:cstheme="minorHAnsi"/>
          <w:sz w:val="24"/>
          <w:szCs w:val="24"/>
        </w:rPr>
      </w:pPr>
      <w:r w:rsidRPr="001059A7">
        <w:rPr>
          <w:rFonts w:asciiTheme="minorHAnsi" w:hAnsiTheme="minorHAnsi"/>
          <w:noProof/>
          <w:sz w:val="24"/>
          <w:szCs w:val="24"/>
        </w:rPr>
        <w:drawing>
          <wp:inline distT="0" distB="0" distL="0" distR="0" wp14:anchorId="2D7C3213" wp14:editId="369E068B">
            <wp:extent cx="2266950" cy="1700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8894" cy="1709171"/>
                    </a:xfrm>
                    <a:prstGeom prst="rect">
                      <a:avLst/>
                    </a:prstGeom>
                  </pic:spPr>
                </pic:pic>
              </a:graphicData>
            </a:graphic>
          </wp:inline>
        </w:drawing>
      </w:r>
    </w:p>
    <w:p w14:paraId="007226C1" w14:textId="460E1443" w:rsidR="00FD56F7" w:rsidRPr="001059A7" w:rsidRDefault="00FD56F7" w:rsidP="001059A7">
      <w:pPr>
        <w:pStyle w:val="BodyText"/>
        <w:ind w:firstLine="720"/>
        <w:rPr>
          <w:rFonts w:asciiTheme="minorHAnsi" w:hAnsiTheme="minorHAnsi" w:cstheme="minorHAnsi"/>
          <w:b/>
          <w:bCs/>
          <w:sz w:val="24"/>
          <w:szCs w:val="24"/>
          <w:u w:val="single"/>
        </w:rPr>
      </w:pPr>
      <w:r w:rsidRPr="001059A7">
        <w:rPr>
          <w:rFonts w:asciiTheme="minorHAnsi" w:hAnsiTheme="minorHAnsi" w:cstheme="minorHAnsi"/>
          <w:b/>
          <w:bCs/>
          <w:sz w:val="24"/>
          <w:szCs w:val="24"/>
          <w:u w:val="single"/>
        </w:rPr>
        <w:lastRenderedPageBreak/>
        <w:t xml:space="preserve">When a </w:t>
      </w:r>
      <w:r w:rsidR="001059A7" w:rsidRPr="001059A7">
        <w:rPr>
          <w:rFonts w:asciiTheme="minorHAnsi" w:hAnsiTheme="minorHAnsi" w:cstheme="minorHAnsi"/>
          <w:b/>
          <w:bCs/>
          <w:sz w:val="24"/>
          <w:szCs w:val="24"/>
          <w:u w:val="single"/>
        </w:rPr>
        <w:t>Urine Test Needed?</w:t>
      </w:r>
    </w:p>
    <w:p w14:paraId="2064AD36" w14:textId="456F3114"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Urine tests are very useful for providing information to assist in the diagnosis, monitoring an</w:t>
      </w:r>
      <w:r w:rsidR="00D16137" w:rsidRPr="001059A7">
        <w:rPr>
          <w:rFonts w:asciiTheme="minorHAnsi" w:hAnsiTheme="minorHAnsi" w:cstheme="minorHAnsi"/>
          <w:sz w:val="24"/>
          <w:szCs w:val="24"/>
        </w:rPr>
        <w:t>d</w:t>
      </w:r>
      <w:r w:rsidRPr="001059A7">
        <w:rPr>
          <w:rFonts w:asciiTheme="minorHAnsi" w:hAnsiTheme="minorHAnsi" w:cstheme="minorHAnsi"/>
          <w:sz w:val="24"/>
          <w:szCs w:val="24"/>
        </w:rPr>
        <w:t xml:space="preserve"> treatment of a wide range of diseases.</w:t>
      </w:r>
    </w:p>
    <w:p w14:paraId="55BA99BE" w14:textId="77777777" w:rsidR="001C5AB4" w:rsidRPr="001059A7" w:rsidRDefault="001C5AB4" w:rsidP="001059A7">
      <w:pPr>
        <w:pStyle w:val="BodyText"/>
        <w:ind w:left="720"/>
        <w:rPr>
          <w:rFonts w:asciiTheme="minorHAnsi" w:hAnsiTheme="minorHAnsi" w:cstheme="minorHAnsi"/>
          <w:sz w:val="24"/>
          <w:szCs w:val="24"/>
        </w:rPr>
      </w:pPr>
    </w:p>
    <w:p w14:paraId="5155BE51" w14:textId="77777777"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Urine can also be tested for a variety of substances relating to drug abuse, both as part of rehabilitation programmes and in the world of professional sport.</w:t>
      </w:r>
    </w:p>
    <w:p w14:paraId="619C2195" w14:textId="77777777" w:rsidR="00227B5B" w:rsidRDefault="00227B5B" w:rsidP="001059A7">
      <w:pPr>
        <w:pStyle w:val="BodyText"/>
        <w:ind w:left="720"/>
        <w:rPr>
          <w:rFonts w:asciiTheme="minorHAnsi" w:hAnsiTheme="minorHAnsi" w:cstheme="minorHAnsi"/>
          <w:sz w:val="24"/>
          <w:szCs w:val="24"/>
        </w:rPr>
      </w:pPr>
    </w:p>
    <w:p w14:paraId="1664E174" w14:textId="3DC14891"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The urine can be tested very quickly using a strip of special paper, which is dipped in the urine just after urination. This will show if there are any abnormal products in the urine such as sugar, </w:t>
      </w:r>
      <w:proofErr w:type="gramStart"/>
      <w:r w:rsidRPr="001059A7">
        <w:rPr>
          <w:rFonts w:asciiTheme="minorHAnsi" w:hAnsiTheme="minorHAnsi" w:cstheme="minorHAnsi"/>
          <w:sz w:val="24"/>
          <w:szCs w:val="24"/>
        </w:rPr>
        <w:t>protein</w:t>
      </w:r>
      <w:proofErr w:type="gramEnd"/>
      <w:r w:rsidRPr="001059A7">
        <w:rPr>
          <w:rFonts w:asciiTheme="minorHAnsi" w:hAnsiTheme="minorHAnsi" w:cstheme="minorHAnsi"/>
          <w:sz w:val="24"/>
          <w:szCs w:val="24"/>
        </w:rPr>
        <w:t xml:space="preserve"> or blood.</w:t>
      </w:r>
      <w:r w:rsidR="00F0793C" w:rsidRPr="001059A7">
        <w:rPr>
          <w:rFonts w:asciiTheme="minorHAnsi" w:hAnsiTheme="minorHAnsi" w:cstheme="minorHAnsi"/>
          <w:sz w:val="24"/>
          <w:szCs w:val="24"/>
        </w:rPr>
        <w:t xml:space="preserve"> </w:t>
      </w:r>
      <w:r w:rsidRPr="001059A7">
        <w:rPr>
          <w:rFonts w:asciiTheme="minorHAnsi" w:hAnsiTheme="minorHAnsi" w:cstheme="minorHAnsi"/>
          <w:sz w:val="24"/>
          <w:szCs w:val="24"/>
        </w:rPr>
        <w:t>If more tests are needed to get more details, the urine will be analysed at a laboratory.</w:t>
      </w:r>
    </w:p>
    <w:p w14:paraId="69B2B054" w14:textId="77777777" w:rsidR="00FD56F7" w:rsidRPr="001059A7" w:rsidRDefault="00FD56F7" w:rsidP="001059A7">
      <w:pPr>
        <w:pStyle w:val="BodyText"/>
        <w:ind w:left="644"/>
        <w:rPr>
          <w:rFonts w:asciiTheme="minorHAnsi" w:hAnsiTheme="minorHAnsi" w:cstheme="minorHAnsi"/>
          <w:sz w:val="24"/>
          <w:szCs w:val="24"/>
        </w:rPr>
      </w:pPr>
    </w:p>
    <w:p w14:paraId="3729D70A" w14:textId="6E265276" w:rsidR="00FD56F7" w:rsidRPr="00227B5B" w:rsidRDefault="00FD56F7" w:rsidP="001059A7">
      <w:pPr>
        <w:pStyle w:val="BodyText"/>
        <w:ind w:firstLine="720"/>
        <w:rPr>
          <w:rFonts w:asciiTheme="minorHAnsi" w:hAnsiTheme="minorHAnsi" w:cstheme="minorHAnsi"/>
          <w:sz w:val="24"/>
          <w:szCs w:val="24"/>
          <w:u w:val="single"/>
        </w:rPr>
      </w:pPr>
      <w:r w:rsidRPr="00227B5B">
        <w:rPr>
          <w:rFonts w:asciiTheme="minorHAnsi" w:hAnsiTheme="minorHAnsi" w:cstheme="minorHAnsi"/>
          <w:b/>
          <w:bCs/>
          <w:sz w:val="24"/>
          <w:szCs w:val="24"/>
          <w:u w:val="single"/>
        </w:rPr>
        <w:t xml:space="preserve">How is a </w:t>
      </w:r>
      <w:r w:rsidR="00227B5B" w:rsidRPr="00227B5B">
        <w:rPr>
          <w:rFonts w:asciiTheme="minorHAnsi" w:hAnsiTheme="minorHAnsi" w:cstheme="minorHAnsi"/>
          <w:b/>
          <w:bCs/>
          <w:sz w:val="24"/>
          <w:szCs w:val="24"/>
          <w:u w:val="single"/>
        </w:rPr>
        <w:t>Urine Test Done?</w:t>
      </w:r>
    </w:p>
    <w:p w14:paraId="5B2B6170" w14:textId="1EEB8C7E"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If </w:t>
      </w:r>
      <w:r w:rsidR="000409C1" w:rsidRPr="001059A7">
        <w:rPr>
          <w:rFonts w:asciiTheme="minorHAnsi" w:hAnsiTheme="minorHAnsi" w:cstheme="minorHAnsi"/>
          <w:sz w:val="24"/>
          <w:szCs w:val="24"/>
        </w:rPr>
        <w:t>staff</w:t>
      </w:r>
      <w:r w:rsidRPr="001059A7">
        <w:rPr>
          <w:rFonts w:asciiTheme="minorHAnsi" w:hAnsiTheme="minorHAnsi" w:cstheme="minorHAnsi"/>
          <w:sz w:val="24"/>
          <w:szCs w:val="24"/>
        </w:rPr>
        <w:t xml:space="preserve"> suspect a case of cystitis (infection of the bladder), a sample of urine can be sent to the laboratory for culture, which will confirm the type of bacteria present and which antibiotics are best for treating the infection.</w:t>
      </w:r>
    </w:p>
    <w:p w14:paraId="4D798495" w14:textId="77777777" w:rsidR="001C5AB4" w:rsidRPr="001059A7" w:rsidRDefault="001C5AB4" w:rsidP="001059A7">
      <w:pPr>
        <w:pStyle w:val="BodyText"/>
        <w:ind w:left="720"/>
        <w:rPr>
          <w:rFonts w:asciiTheme="minorHAnsi" w:hAnsiTheme="minorHAnsi" w:cstheme="minorHAnsi"/>
          <w:sz w:val="24"/>
          <w:szCs w:val="24"/>
        </w:rPr>
      </w:pPr>
    </w:p>
    <w:p w14:paraId="2A45F87B" w14:textId="49E0148E"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Urine is normally sterile, but it can get contaminated through bacteria on the skin and the genitals on its way out. For this reason, it is very important for men to pull back their foreskin and wash their penis before the sample is taken, whereas women should wash around the entrance to their vagina before providing a sample.</w:t>
      </w:r>
    </w:p>
    <w:p w14:paraId="34816FEA" w14:textId="77777777" w:rsidR="001C5AB4" w:rsidRPr="001059A7" w:rsidRDefault="001C5AB4" w:rsidP="001059A7">
      <w:pPr>
        <w:pStyle w:val="BodyText"/>
        <w:ind w:left="720"/>
        <w:rPr>
          <w:rFonts w:asciiTheme="minorHAnsi" w:hAnsiTheme="minorHAnsi" w:cstheme="minorHAnsi"/>
          <w:sz w:val="24"/>
          <w:szCs w:val="24"/>
        </w:rPr>
      </w:pPr>
    </w:p>
    <w:p w14:paraId="76843B1D" w14:textId="77777777" w:rsidR="001C5AB4"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It is also important that the woman keeps her labia (vaginal lips) separated during urination, so that the urine does not get contaminated with bacteria from the skin and the vagina.</w:t>
      </w:r>
    </w:p>
    <w:p w14:paraId="34A57DE4" w14:textId="77777777" w:rsidR="001C5AB4" w:rsidRPr="001059A7" w:rsidRDefault="001C5AB4" w:rsidP="001059A7">
      <w:pPr>
        <w:pStyle w:val="BodyText"/>
        <w:ind w:left="720"/>
        <w:rPr>
          <w:rFonts w:asciiTheme="minorHAnsi" w:hAnsiTheme="minorHAnsi" w:cstheme="minorHAnsi"/>
          <w:sz w:val="24"/>
          <w:szCs w:val="24"/>
        </w:rPr>
      </w:pPr>
    </w:p>
    <w:p w14:paraId="77087675" w14:textId="4F366823" w:rsidR="00FD56F7" w:rsidRPr="001059A7" w:rsidRDefault="00FD56F7" w:rsidP="001059A7">
      <w:pPr>
        <w:pStyle w:val="BodyText"/>
        <w:ind w:left="720"/>
        <w:rPr>
          <w:rFonts w:asciiTheme="minorHAnsi" w:hAnsiTheme="minorHAnsi" w:cstheme="minorHAnsi"/>
          <w:sz w:val="24"/>
          <w:szCs w:val="24"/>
        </w:rPr>
      </w:pPr>
      <w:r w:rsidRPr="001059A7">
        <w:rPr>
          <w:rFonts w:asciiTheme="minorHAnsi" w:hAnsiTheme="minorHAnsi" w:cstheme="minorHAnsi"/>
          <w:sz w:val="24"/>
          <w:szCs w:val="24"/>
        </w:rPr>
        <w:t xml:space="preserve">Adults who do not have difficulty passing urine on demand can take the sample by urinating first in the toilet, then a little into a sterile specimen container (obtained from </w:t>
      </w:r>
      <w:r w:rsidR="00F0793C" w:rsidRPr="001059A7">
        <w:rPr>
          <w:rFonts w:asciiTheme="minorHAnsi" w:hAnsiTheme="minorHAnsi" w:cstheme="minorHAnsi"/>
          <w:sz w:val="24"/>
          <w:szCs w:val="24"/>
        </w:rPr>
        <w:t>the</w:t>
      </w:r>
      <w:r w:rsidRPr="001059A7">
        <w:rPr>
          <w:rFonts w:asciiTheme="minorHAnsi" w:hAnsiTheme="minorHAnsi" w:cstheme="minorHAnsi"/>
          <w:sz w:val="24"/>
          <w:szCs w:val="24"/>
        </w:rPr>
        <w:t xml:space="preserve"> GP) and then the rest in the toilet. This gives what is known as a </w:t>
      </w:r>
      <w:r w:rsidRPr="00227B5B">
        <w:rPr>
          <w:rFonts w:asciiTheme="minorHAnsi" w:hAnsiTheme="minorHAnsi" w:cstheme="minorHAnsi"/>
          <w:i/>
          <w:iCs/>
          <w:sz w:val="24"/>
          <w:szCs w:val="24"/>
        </w:rPr>
        <w:t>midstream specimen</w:t>
      </w:r>
      <w:r w:rsidRPr="001059A7">
        <w:rPr>
          <w:rFonts w:asciiTheme="minorHAnsi" w:hAnsiTheme="minorHAnsi" w:cstheme="minorHAnsi"/>
          <w:sz w:val="24"/>
          <w:szCs w:val="24"/>
        </w:rPr>
        <w:t xml:space="preserve">. </w:t>
      </w:r>
    </w:p>
    <w:p w14:paraId="31FCF0B4" w14:textId="77777777" w:rsidR="00FD56F7" w:rsidRPr="001059A7" w:rsidRDefault="00FD56F7" w:rsidP="001059A7">
      <w:pPr>
        <w:pStyle w:val="BodyText"/>
        <w:ind w:left="644"/>
        <w:rPr>
          <w:rFonts w:asciiTheme="minorHAnsi" w:hAnsiTheme="minorHAnsi" w:cstheme="minorHAnsi"/>
          <w:sz w:val="24"/>
          <w:szCs w:val="24"/>
        </w:rPr>
      </w:pPr>
    </w:p>
    <w:p w14:paraId="4FAAE9C1" w14:textId="13434A97" w:rsidR="00FD56F7" w:rsidRPr="00227B5B" w:rsidRDefault="00FD56F7" w:rsidP="001059A7">
      <w:pPr>
        <w:pStyle w:val="BodyText"/>
        <w:ind w:left="644"/>
        <w:rPr>
          <w:rFonts w:asciiTheme="minorHAnsi" w:hAnsiTheme="minorHAnsi" w:cstheme="minorHAnsi"/>
          <w:b/>
          <w:bCs/>
          <w:sz w:val="24"/>
          <w:szCs w:val="24"/>
          <w:u w:val="single"/>
        </w:rPr>
      </w:pPr>
      <w:r w:rsidRPr="00227B5B">
        <w:rPr>
          <w:rFonts w:asciiTheme="minorHAnsi" w:hAnsiTheme="minorHAnsi" w:cstheme="minorHAnsi"/>
          <w:b/>
          <w:bCs/>
          <w:sz w:val="24"/>
          <w:szCs w:val="24"/>
          <w:u w:val="single"/>
        </w:rPr>
        <w:t xml:space="preserve">What can a </w:t>
      </w:r>
      <w:r w:rsidR="00227B5B" w:rsidRPr="00227B5B">
        <w:rPr>
          <w:rFonts w:asciiTheme="minorHAnsi" w:hAnsiTheme="minorHAnsi" w:cstheme="minorHAnsi"/>
          <w:b/>
          <w:bCs/>
          <w:sz w:val="24"/>
          <w:szCs w:val="24"/>
          <w:u w:val="single"/>
        </w:rPr>
        <w:t>Urine Test Reveal</w:t>
      </w:r>
      <w:r w:rsidRPr="00227B5B">
        <w:rPr>
          <w:rFonts w:asciiTheme="minorHAnsi" w:hAnsiTheme="minorHAnsi" w:cstheme="minorHAnsi"/>
          <w:b/>
          <w:bCs/>
          <w:sz w:val="24"/>
          <w:szCs w:val="24"/>
          <w:u w:val="single"/>
        </w:rPr>
        <w:t>?</w:t>
      </w:r>
    </w:p>
    <w:p w14:paraId="6AD66C13" w14:textId="59D7EED2" w:rsidR="00FD56F7" w:rsidRPr="001059A7" w:rsidRDefault="00FD56F7" w:rsidP="00227B5B">
      <w:pPr>
        <w:pStyle w:val="BodyText"/>
        <w:ind w:left="644"/>
        <w:rPr>
          <w:rFonts w:asciiTheme="minorHAnsi" w:hAnsiTheme="minorHAnsi" w:cstheme="minorHAnsi"/>
          <w:sz w:val="24"/>
          <w:szCs w:val="24"/>
        </w:rPr>
      </w:pPr>
      <w:r w:rsidRPr="001059A7">
        <w:rPr>
          <w:rFonts w:asciiTheme="minorHAnsi" w:hAnsiTheme="minorHAnsi" w:cstheme="minorHAnsi"/>
          <w:sz w:val="24"/>
          <w:szCs w:val="24"/>
        </w:rPr>
        <w:t xml:space="preserve">A urine test checks different components of urine, </w:t>
      </w:r>
      <w:r w:rsidR="00227B5B">
        <w:rPr>
          <w:rFonts w:asciiTheme="minorHAnsi" w:hAnsiTheme="minorHAnsi" w:cstheme="minorHAnsi"/>
          <w:sz w:val="24"/>
          <w:szCs w:val="24"/>
        </w:rPr>
        <w:t xml:space="preserve">including </w:t>
      </w:r>
      <w:r w:rsidRPr="001059A7">
        <w:rPr>
          <w:rFonts w:asciiTheme="minorHAnsi" w:hAnsiTheme="minorHAnsi" w:cstheme="minorHAnsi"/>
          <w:sz w:val="24"/>
          <w:szCs w:val="24"/>
        </w:rPr>
        <w:t xml:space="preserve">a waste product made by the kidneys. A regular urine test may be done to help find the cause of symptoms. The test can give information about your health and problems </w:t>
      </w:r>
      <w:r w:rsidR="000409C1" w:rsidRPr="001059A7">
        <w:rPr>
          <w:rFonts w:asciiTheme="minorHAnsi" w:hAnsiTheme="minorHAnsi" w:cstheme="minorHAnsi"/>
          <w:sz w:val="24"/>
          <w:szCs w:val="24"/>
        </w:rPr>
        <w:t>there may be</w:t>
      </w:r>
      <w:r w:rsidRPr="001059A7">
        <w:rPr>
          <w:rFonts w:asciiTheme="minorHAnsi" w:hAnsiTheme="minorHAnsi" w:cstheme="minorHAnsi"/>
          <w:sz w:val="24"/>
          <w:szCs w:val="24"/>
        </w:rPr>
        <w:t>.</w:t>
      </w:r>
    </w:p>
    <w:p w14:paraId="7AC93CD2" w14:textId="77777777" w:rsidR="001C5AB4" w:rsidRPr="001059A7" w:rsidRDefault="001C5AB4" w:rsidP="00227B5B">
      <w:pPr>
        <w:pStyle w:val="BodyText"/>
        <w:rPr>
          <w:rFonts w:asciiTheme="minorHAnsi" w:hAnsiTheme="minorHAnsi" w:cstheme="minorHAnsi"/>
          <w:sz w:val="24"/>
          <w:szCs w:val="24"/>
        </w:rPr>
      </w:pPr>
    </w:p>
    <w:p w14:paraId="3EFD025F" w14:textId="5170AA09" w:rsidR="00FD56F7" w:rsidRDefault="00FD56F7" w:rsidP="001059A7">
      <w:pPr>
        <w:pStyle w:val="BodyText"/>
        <w:ind w:left="644"/>
        <w:rPr>
          <w:rFonts w:asciiTheme="minorHAnsi" w:hAnsiTheme="minorHAnsi" w:cstheme="minorHAnsi"/>
          <w:sz w:val="24"/>
          <w:szCs w:val="24"/>
        </w:rPr>
      </w:pPr>
      <w:r w:rsidRPr="001059A7">
        <w:rPr>
          <w:rFonts w:asciiTheme="minorHAnsi" w:hAnsiTheme="minorHAnsi" w:cstheme="minorHAnsi"/>
          <w:sz w:val="24"/>
          <w:szCs w:val="24"/>
        </w:rPr>
        <w:t>The kidneys take out waste material, minerals, fluids, and other substances from the blood to be passed in the urine. Urine has hundreds of different bod</w:t>
      </w:r>
      <w:r w:rsidR="00227B5B">
        <w:rPr>
          <w:rFonts w:asciiTheme="minorHAnsi" w:hAnsiTheme="minorHAnsi" w:cstheme="minorHAnsi"/>
          <w:sz w:val="24"/>
          <w:szCs w:val="24"/>
        </w:rPr>
        <w:t>il</w:t>
      </w:r>
      <w:r w:rsidRPr="001059A7">
        <w:rPr>
          <w:rFonts w:asciiTheme="minorHAnsi" w:hAnsiTheme="minorHAnsi" w:cstheme="minorHAnsi"/>
          <w:sz w:val="24"/>
          <w:szCs w:val="24"/>
        </w:rPr>
        <w:t>y wastes. What</w:t>
      </w:r>
      <w:r w:rsidR="00F0793C" w:rsidRPr="001059A7">
        <w:rPr>
          <w:rFonts w:asciiTheme="minorHAnsi" w:hAnsiTheme="minorHAnsi" w:cstheme="minorHAnsi"/>
          <w:sz w:val="24"/>
          <w:szCs w:val="24"/>
        </w:rPr>
        <w:t xml:space="preserve"> we</w:t>
      </w:r>
      <w:r w:rsidRPr="001059A7">
        <w:rPr>
          <w:rFonts w:asciiTheme="minorHAnsi" w:hAnsiTheme="minorHAnsi" w:cstheme="minorHAnsi"/>
          <w:sz w:val="24"/>
          <w:szCs w:val="24"/>
        </w:rPr>
        <w:t xml:space="preserve"> eat, drink, how much </w:t>
      </w:r>
      <w:r w:rsidR="00F0793C" w:rsidRPr="001059A7">
        <w:rPr>
          <w:rFonts w:asciiTheme="minorHAnsi" w:hAnsiTheme="minorHAnsi" w:cstheme="minorHAnsi"/>
          <w:sz w:val="24"/>
          <w:szCs w:val="24"/>
        </w:rPr>
        <w:t>we</w:t>
      </w:r>
      <w:r w:rsidRPr="001059A7">
        <w:rPr>
          <w:rFonts w:asciiTheme="minorHAnsi" w:hAnsiTheme="minorHAnsi" w:cstheme="minorHAnsi"/>
          <w:sz w:val="24"/>
          <w:szCs w:val="24"/>
        </w:rPr>
        <w:t xml:space="preserve"> exercise, and how well</w:t>
      </w:r>
      <w:r w:rsidR="00F0793C" w:rsidRPr="001059A7">
        <w:rPr>
          <w:rFonts w:asciiTheme="minorHAnsi" w:hAnsiTheme="minorHAnsi" w:cstheme="minorHAnsi"/>
          <w:sz w:val="24"/>
          <w:szCs w:val="24"/>
        </w:rPr>
        <w:t xml:space="preserve"> the</w:t>
      </w:r>
      <w:r w:rsidRPr="001059A7">
        <w:rPr>
          <w:rFonts w:asciiTheme="minorHAnsi" w:hAnsiTheme="minorHAnsi" w:cstheme="minorHAnsi"/>
          <w:sz w:val="24"/>
          <w:szCs w:val="24"/>
        </w:rPr>
        <w:t xml:space="preserve"> kidneys work can affect what is in </w:t>
      </w:r>
      <w:r w:rsidR="00F0793C" w:rsidRPr="001059A7">
        <w:rPr>
          <w:rFonts w:asciiTheme="minorHAnsi" w:hAnsiTheme="minorHAnsi" w:cstheme="minorHAnsi"/>
          <w:sz w:val="24"/>
          <w:szCs w:val="24"/>
        </w:rPr>
        <w:t>the</w:t>
      </w:r>
      <w:r w:rsidRPr="001059A7">
        <w:rPr>
          <w:rFonts w:asciiTheme="minorHAnsi" w:hAnsiTheme="minorHAnsi" w:cstheme="minorHAnsi"/>
          <w:sz w:val="24"/>
          <w:szCs w:val="24"/>
        </w:rPr>
        <w:t xml:space="preserve"> urine.</w:t>
      </w:r>
    </w:p>
    <w:p w14:paraId="6A37EF7D" w14:textId="77777777" w:rsidR="00227B5B" w:rsidRPr="001059A7" w:rsidRDefault="00227B5B" w:rsidP="001059A7">
      <w:pPr>
        <w:pStyle w:val="BodyText"/>
        <w:ind w:left="644"/>
        <w:rPr>
          <w:rFonts w:asciiTheme="minorHAnsi" w:hAnsiTheme="minorHAnsi" w:cstheme="minorHAnsi"/>
          <w:sz w:val="24"/>
          <w:szCs w:val="24"/>
        </w:rPr>
      </w:pPr>
    </w:p>
    <w:p w14:paraId="0B50DEE4" w14:textId="31DC7E05" w:rsidR="00FD56F7" w:rsidRPr="001059A7" w:rsidRDefault="00FD56F7" w:rsidP="001059A7">
      <w:pPr>
        <w:pStyle w:val="BodyText"/>
        <w:ind w:firstLine="644"/>
        <w:rPr>
          <w:rFonts w:asciiTheme="minorHAnsi" w:hAnsiTheme="minorHAnsi" w:cstheme="minorHAnsi"/>
          <w:sz w:val="24"/>
          <w:szCs w:val="24"/>
        </w:rPr>
      </w:pPr>
      <w:r w:rsidRPr="001059A7">
        <w:rPr>
          <w:rFonts w:asciiTheme="minorHAnsi" w:hAnsiTheme="minorHAnsi" w:cstheme="minorHAnsi"/>
          <w:sz w:val="24"/>
          <w:szCs w:val="24"/>
        </w:rPr>
        <w:t>A regular urinalysis often includes the following tests.</w:t>
      </w:r>
    </w:p>
    <w:p w14:paraId="7EE210C8" w14:textId="77777777" w:rsidR="00F0793C" w:rsidRPr="001059A7" w:rsidRDefault="00F0793C" w:rsidP="001059A7">
      <w:pPr>
        <w:pStyle w:val="BodyText"/>
        <w:rPr>
          <w:rFonts w:asciiTheme="minorHAnsi" w:hAnsiTheme="minorHAnsi" w:cstheme="minorHAnsi"/>
          <w:sz w:val="24"/>
          <w:szCs w:val="24"/>
        </w:rPr>
      </w:pPr>
    </w:p>
    <w:p w14:paraId="38838547" w14:textId="672C6570" w:rsidR="00FD56F7" w:rsidRPr="001059A7" w:rsidRDefault="00FD56F7" w:rsidP="00227B5B">
      <w:pPr>
        <w:pStyle w:val="BodyText"/>
        <w:numPr>
          <w:ilvl w:val="0"/>
          <w:numId w:val="23"/>
        </w:numPr>
        <w:ind w:left="993"/>
        <w:rPr>
          <w:rFonts w:asciiTheme="minorHAnsi" w:hAnsiTheme="minorHAnsi" w:cstheme="minorHAnsi"/>
          <w:sz w:val="24"/>
          <w:szCs w:val="24"/>
        </w:rPr>
      </w:pPr>
      <w:r w:rsidRPr="001059A7">
        <w:rPr>
          <w:rFonts w:asciiTheme="minorHAnsi" w:hAnsiTheme="minorHAnsi" w:cstheme="minorHAnsi"/>
          <w:b/>
          <w:bCs/>
          <w:sz w:val="24"/>
          <w:szCs w:val="24"/>
        </w:rPr>
        <w:t>Colo</w:t>
      </w:r>
      <w:r w:rsidR="00F0793C" w:rsidRPr="001059A7">
        <w:rPr>
          <w:rFonts w:asciiTheme="minorHAnsi" w:hAnsiTheme="minorHAnsi" w:cstheme="minorHAnsi"/>
          <w:b/>
          <w:bCs/>
          <w:sz w:val="24"/>
          <w:szCs w:val="24"/>
        </w:rPr>
        <w:t>u</w:t>
      </w:r>
      <w:r w:rsidRPr="001059A7">
        <w:rPr>
          <w:rFonts w:asciiTheme="minorHAnsi" w:hAnsiTheme="minorHAnsi" w:cstheme="minorHAnsi"/>
          <w:b/>
          <w:bCs/>
          <w:sz w:val="24"/>
          <w:szCs w:val="24"/>
        </w:rPr>
        <w:t>r</w:t>
      </w:r>
      <w:r w:rsidRPr="001059A7">
        <w:rPr>
          <w:rFonts w:asciiTheme="minorHAnsi" w:hAnsiTheme="minorHAnsi" w:cstheme="minorHAnsi"/>
          <w:sz w:val="24"/>
          <w:szCs w:val="24"/>
        </w:rPr>
        <w:t>. Many things affect urine colo</w:t>
      </w:r>
      <w:r w:rsidR="00227B5B">
        <w:rPr>
          <w:rFonts w:asciiTheme="minorHAnsi" w:hAnsiTheme="minorHAnsi" w:cstheme="minorHAnsi"/>
          <w:sz w:val="24"/>
          <w:szCs w:val="24"/>
        </w:rPr>
        <w:t>u</w:t>
      </w:r>
      <w:r w:rsidRPr="001059A7">
        <w:rPr>
          <w:rFonts w:asciiTheme="minorHAnsi" w:hAnsiTheme="minorHAnsi" w:cstheme="minorHAnsi"/>
          <w:sz w:val="24"/>
          <w:szCs w:val="24"/>
        </w:rPr>
        <w:t>r, including fluid balance, diet, medicines, and diseases. How dark or light the colo</w:t>
      </w:r>
      <w:r w:rsidR="00227B5B">
        <w:rPr>
          <w:rFonts w:asciiTheme="minorHAnsi" w:hAnsiTheme="minorHAnsi" w:cstheme="minorHAnsi"/>
          <w:sz w:val="24"/>
          <w:szCs w:val="24"/>
        </w:rPr>
        <w:t>u</w:t>
      </w:r>
      <w:r w:rsidRPr="001059A7">
        <w:rPr>
          <w:rFonts w:asciiTheme="minorHAnsi" w:hAnsiTheme="minorHAnsi" w:cstheme="minorHAnsi"/>
          <w:sz w:val="24"/>
          <w:szCs w:val="24"/>
        </w:rPr>
        <w:t xml:space="preserve">r is </w:t>
      </w:r>
      <w:r w:rsidR="00F0793C" w:rsidRPr="001059A7">
        <w:rPr>
          <w:rFonts w:asciiTheme="minorHAnsi" w:hAnsiTheme="minorHAnsi" w:cstheme="minorHAnsi"/>
          <w:sz w:val="24"/>
          <w:szCs w:val="24"/>
        </w:rPr>
        <w:t>an indication of</w:t>
      </w:r>
      <w:r w:rsidRPr="001059A7">
        <w:rPr>
          <w:rFonts w:asciiTheme="minorHAnsi" w:hAnsiTheme="minorHAnsi" w:cstheme="minorHAnsi"/>
          <w:sz w:val="24"/>
          <w:szCs w:val="24"/>
        </w:rPr>
        <w:t xml:space="preserve"> how much water is in it. Vitamin B supplements can turn urine bright yellow. Some medicines, blackberries, beets, rhubarb, or blood in the urine can turn urine </w:t>
      </w:r>
      <w:proofErr w:type="gramStart"/>
      <w:r w:rsidRPr="001059A7">
        <w:rPr>
          <w:rFonts w:asciiTheme="minorHAnsi" w:hAnsiTheme="minorHAnsi" w:cstheme="minorHAnsi"/>
          <w:sz w:val="24"/>
          <w:szCs w:val="24"/>
        </w:rPr>
        <w:t>red-brown</w:t>
      </w:r>
      <w:proofErr w:type="gramEnd"/>
      <w:r w:rsidRPr="001059A7">
        <w:rPr>
          <w:rFonts w:asciiTheme="minorHAnsi" w:hAnsiTheme="minorHAnsi" w:cstheme="minorHAnsi"/>
          <w:sz w:val="24"/>
          <w:szCs w:val="24"/>
        </w:rPr>
        <w:t>.</w:t>
      </w:r>
    </w:p>
    <w:p w14:paraId="289CD454" w14:textId="334E4041" w:rsidR="00FD56F7" w:rsidRPr="001059A7" w:rsidRDefault="00FD56F7" w:rsidP="00227B5B">
      <w:pPr>
        <w:pStyle w:val="BodyText"/>
        <w:numPr>
          <w:ilvl w:val="0"/>
          <w:numId w:val="23"/>
        </w:numPr>
        <w:ind w:left="993"/>
        <w:rPr>
          <w:rFonts w:asciiTheme="minorHAnsi" w:hAnsiTheme="minorHAnsi" w:cstheme="minorHAnsi"/>
          <w:sz w:val="24"/>
          <w:szCs w:val="24"/>
        </w:rPr>
      </w:pPr>
      <w:r w:rsidRPr="001059A7">
        <w:rPr>
          <w:rFonts w:asciiTheme="minorHAnsi" w:hAnsiTheme="minorHAnsi" w:cstheme="minorHAnsi"/>
          <w:b/>
          <w:bCs/>
          <w:sz w:val="24"/>
          <w:szCs w:val="24"/>
        </w:rPr>
        <w:t>Clarity</w:t>
      </w:r>
      <w:r w:rsidRPr="001059A7">
        <w:rPr>
          <w:rFonts w:asciiTheme="minorHAnsi" w:hAnsiTheme="minorHAnsi" w:cstheme="minorHAnsi"/>
          <w:sz w:val="24"/>
          <w:szCs w:val="24"/>
        </w:rPr>
        <w:t xml:space="preserve">. Urine is normally clear. Bacteria, blood, sperm, crystals, or mucus can make urine </w:t>
      </w:r>
      <w:r w:rsidRPr="001059A7">
        <w:rPr>
          <w:rFonts w:asciiTheme="minorHAnsi" w:hAnsiTheme="minorHAnsi" w:cstheme="minorHAnsi"/>
          <w:sz w:val="24"/>
          <w:szCs w:val="24"/>
        </w:rPr>
        <w:lastRenderedPageBreak/>
        <w:t>look cloudy.</w:t>
      </w:r>
    </w:p>
    <w:p w14:paraId="238A64B2" w14:textId="027AFB6A" w:rsidR="00FD56F7" w:rsidRPr="001059A7" w:rsidRDefault="00FD56F7" w:rsidP="00227B5B">
      <w:pPr>
        <w:pStyle w:val="BodyText"/>
        <w:numPr>
          <w:ilvl w:val="0"/>
          <w:numId w:val="23"/>
        </w:numPr>
        <w:ind w:left="993"/>
        <w:rPr>
          <w:rFonts w:asciiTheme="minorHAnsi" w:hAnsiTheme="minorHAnsi" w:cstheme="minorHAnsi"/>
          <w:sz w:val="24"/>
          <w:szCs w:val="24"/>
        </w:rPr>
      </w:pPr>
      <w:proofErr w:type="spellStart"/>
      <w:r w:rsidRPr="001059A7">
        <w:rPr>
          <w:rFonts w:asciiTheme="minorHAnsi" w:hAnsiTheme="minorHAnsi" w:cstheme="minorHAnsi"/>
          <w:b/>
          <w:bCs/>
          <w:sz w:val="24"/>
          <w:szCs w:val="24"/>
        </w:rPr>
        <w:t>Odo</w:t>
      </w:r>
      <w:r w:rsidR="00F0793C" w:rsidRPr="001059A7">
        <w:rPr>
          <w:rFonts w:asciiTheme="minorHAnsi" w:hAnsiTheme="minorHAnsi" w:cstheme="minorHAnsi"/>
          <w:b/>
          <w:bCs/>
          <w:sz w:val="24"/>
          <w:szCs w:val="24"/>
        </w:rPr>
        <w:t>u</w:t>
      </w:r>
      <w:r w:rsidRPr="001059A7">
        <w:rPr>
          <w:rFonts w:asciiTheme="minorHAnsi" w:hAnsiTheme="minorHAnsi" w:cstheme="minorHAnsi"/>
          <w:b/>
          <w:bCs/>
          <w:sz w:val="24"/>
          <w:szCs w:val="24"/>
        </w:rPr>
        <w:t>r</w:t>
      </w:r>
      <w:proofErr w:type="spellEnd"/>
      <w:r w:rsidRPr="001059A7">
        <w:rPr>
          <w:rFonts w:asciiTheme="minorHAnsi" w:hAnsiTheme="minorHAnsi" w:cstheme="minorHAnsi"/>
          <w:b/>
          <w:bCs/>
          <w:sz w:val="24"/>
          <w:szCs w:val="24"/>
        </w:rPr>
        <w:t>.</w:t>
      </w:r>
      <w:r w:rsidRPr="001059A7">
        <w:rPr>
          <w:rFonts w:asciiTheme="minorHAnsi" w:hAnsiTheme="minorHAnsi" w:cstheme="minorHAnsi"/>
          <w:sz w:val="24"/>
          <w:szCs w:val="24"/>
        </w:rPr>
        <w:t xml:space="preserve"> Urine does not smell very </w:t>
      </w:r>
      <w:r w:rsidR="00F0793C" w:rsidRPr="001059A7">
        <w:rPr>
          <w:rFonts w:asciiTheme="minorHAnsi" w:hAnsiTheme="minorHAnsi" w:cstheme="minorHAnsi"/>
          <w:sz w:val="24"/>
          <w:szCs w:val="24"/>
        </w:rPr>
        <w:t>strong but</w:t>
      </w:r>
      <w:r w:rsidRPr="001059A7">
        <w:rPr>
          <w:rFonts w:asciiTheme="minorHAnsi" w:hAnsiTheme="minorHAnsi" w:cstheme="minorHAnsi"/>
          <w:sz w:val="24"/>
          <w:szCs w:val="24"/>
        </w:rPr>
        <w:t xml:space="preserve"> has a slightly "nutty"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Some diseases cause a change in the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 xml:space="preserve"> of urine. For example, an infection with E. coli bacteria can cause a bad odor, while diabetes or starvation can cause a sweet, fruity </w:t>
      </w:r>
      <w:proofErr w:type="spellStart"/>
      <w:r w:rsidRPr="001059A7">
        <w:rPr>
          <w:rFonts w:asciiTheme="minorHAnsi" w:hAnsiTheme="minorHAnsi" w:cstheme="minorHAnsi"/>
          <w:sz w:val="24"/>
          <w:szCs w:val="24"/>
        </w:rPr>
        <w:t>odo</w:t>
      </w:r>
      <w:r w:rsidR="00227B5B">
        <w:rPr>
          <w:rFonts w:asciiTheme="minorHAnsi" w:hAnsiTheme="minorHAnsi" w:cstheme="minorHAnsi"/>
          <w:sz w:val="24"/>
          <w:szCs w:val="24"/>
        </w:rPr>
        <w:t>u</w:t>
      </w:r>
      <w:r w:rsidRPr="001059A7">
        <w:rPr>
          <w:rFonts w:asciiTheme="minorHAnsi" w:hAnsiTheme="minorHAnsi" w:cstheme="minorHAnsi"/>
          <w:sz w:val="24"/>
          <w:szCs w:val="24"/>
        </w:rPr>
        <w:t>r</w:t>
      </w:r>
      <w:proofErr w:type="spellEnd"/>
      <w:r w:rsidRPr="001059A7">
        <w:rPr>
          <w:rFonts w:asciiTheme="minorHAnsi" w:hAnsiTheme="minorHAnsi" w:cstheme="minorHAnsi"/>
          <w:sz w:val="24"/>
          <w:szCs w:val="24"/>
        </w:rPr>
        <w:t>.</w:t>
      </w:r>
    </w:p>
    <w:p w14:paraId="0F45D3C3" w14:textId="073EDD65" w:rsidR="00FD56F7" w:rsidRPr="001059A7" w:rsidRDefault="00FD56F7" w:rsidP="00227B5B">
      <w:pPr>
        <w:pStyle w:val="BodyText"/>
        <w:numPr>
          <w:ilvl w:val="0"/>
          <w:numId w:val="23"/>
        </w:numPr>
        <w:ind w:left="993"/>
        <w:rPr>
          <w:rFonts w:asciiTheme="minorHAnsi" w:hAnsiTheme="minorHAnsi" w:cstheme="minorHAnsi"/>
          <w:sz w:val="24"/>
          <w:szCs w:val="24"/>
        </w:rPr>
      </w:pPr>
      <w:r w:rsidRPr="001059A7">
        <w:rPr>
          <w:rFonts w:asciiTheme="minorHAnsi" w:hAnsiTheme="minorHAnsi" w:cstheme="minorHAnsi"/>
          <w:b/>
          <w:bCs/>
          <w:sz w:val="24"/>
          <w:szCs w:val="24"/>
        </w:rPr>
        <w:t xml:space="preserve">Specific </w:t>
      </w:r>
      <w:r w:rsidR="001C5AB4" w:rsidRPr="001059A7">
        <w:rPr>
          <w:rFonts w:asciiTheme="minorHAnsi" w:hAnsiTheme="minorHAnsi" w:cstheme="minorHAnsi"/>
          <w:b/>
          <w:bCs/>
          <w:sz w:val="24"/>
          <w:szCs w:val="24"/>
        </w:rPr>
        <w:t>G</w:t>
      </w:r>
      <w:r w:rsidRPr="001059A7">
        <w:rPr>
          <w:rFonts w:asciiTheme="minorHAnsi" w:hAnsiTheme="minorHAnsi" w:cstheme="minorHAnsi"/>
          <w:b/>
          <w:bCs/>
          <w:sz w:val="24"/>
          <w:szCs w:val="24"/>
        </w:rPr>
        <w:t>ravity</w:t>
      </w:r>
      <w:r w:rsidRPr="001059A7">
        <w:rPr>
          <w:rFonts w:asciiTheme="minorHAnsi" w:hAnsiTheme="minorHAnsi" w:cstheme="minorHAnsi"/>
          <w:sz w:val="24"/>
          <w:szCs w:val="24"/>
        </w:rPr>
        <w:t xml:space="preserve">. This checks the </w:t>
      </w:r>
      <w:proofErr w:type="gramStart"/>
      <w:r w:rsidRPr="001059A7">
        <w:rPr>
          <w:rFonts w:asciiTheme="minorHAnsi" w:hAnsiTheme="minorHAnsi" w:cstheme="minorHAnsi"/>
          <w:sz w:val="24"/>
          <w:szCs w:val="24"/>
        </w:rPr>
        <w:t>amount</w:t>
      </w:r>
      <w:proofErr w:type="gramEnd"/>
      <w:r w:rsidRPr="001059A7">
        <w:rPr>
          <w:rFonts w:asciiTheme="minorHAnsi" w:hAnsiTheme="minorHAnsi" w:cstheme="minorHAnsi"/>
          <w:sz w:val="24"/>
          <w:szCs w:val="24"/>
        </w:rPr>
        <w:t xml:space="preserve"> of substances in the urine. It also shows how well the kidneys balance the amount of water in urine. The higher the specific gravity, the more solid material is in the urine. When </w:t>
      </w:r>
      <w:r w:rsidR="00D16137" w:rsidRPr="001059A7">
        <w:rPr>
          <w:rFonts w:asciiTheme="minorHAnsi" w:hAnsiTheme="minorHAnsi" w:cstheme="minorHAnsi"/>
          <w:sz w:val="24"/>
          <w:szCs w:val="24"/>
        </w:rPr>
        <w:t>we</w:t>
      </w:r>
      <w:r w:rsidRPr="001059A7">
        <w:rPr>
          <w:rFonts w:asciiTheme="minorHAnsi" w:hAnsiTheme="minorHAnsi" w:cstheme="minorHAnsi"/>
          <w:sz w:val="24"/>
          <w:szCs w:val="24"/>
        </w:rPr>
        <w:t xml:space="preserve"> drink a lot of fluid, kidneys make urine with a high amount of water in it which has a low specific gravity. When </w:t>
      </w:r>
      <w:r w:rsidR="00F0793C" w:rsidRPr="001059A7">
        <w:rPr>
          <w:rFonts w:asciiTheme="minorHAnsi" w:hAnsiTheme="minorHAnsi" w:cstheme="minorHAnsi"/>
          <w:sz w:val="24"/>
          <w:szCs w:val="24"/>
        </w:rPr>
        <w:t xml:space="preserve">not enough fluid </w:t>
      </w:r>
      <w:r w:rsidR="00227B5B">
        <w:rPr>
          <w:rFonts w:asciiTheme="minorHAnsi" w:hAnsiTheme="minorHAnsi" w:cstheme="minorHAnsi"/>
          <w:sz w:val="24"/>
          <w:szCs w:val="24"/>
        </w:rPr>
        <w:t>is</w:t>
      </w:r>
      <w:r w:rsidR="00F0793C" w:rsidRPr="001059A7">
        <w:rPr>
          <w:rFonts w:asciiTheme="minorHAnsi" w:hAnsiTheme="minorHAnsi" w:cstheme="minorHAnsi"/>
          <w:sz w:val="24"/>
          <w:szCs w:val="24"/>
        </w:rPr>
        <w:t xml:space="preserve"> taken</w:t>
      </w:r>
      <w:r w:rsidRPr="001059A7">
        <w:rPr>
          <w:rFonts w:asciiTheme="minorHAnsi" w:hAnsiTheme="minorHAnsi" w:cstheme="minorHAnsi"/>
          <w:sz w:val="24"/>
          <w:szCs w:val="24"/>
        </w:rPr>
        <w:t>, kidneys make urine with a small amount of water in it which has a high specific gravity.</w:t>
      </w:r>
    </w:p>
    <w:p w14:paraId="04D9A42E" w14:textId="11CC0E0E" w:rsidR="00FD56F7" w:rsidRPr="001059A7" w:rsidRDefault="00227B5B" w:rsidP="00227B5B">
      <w:pPr>
        <w:pStyle w:val="BodyText"/>
        <w:numPr>
          <w:ilvl w:val="0"/>
          <w:numId w:val="22"/>
        </w:numPr>
        <w:ind w:left="993"/>
        <w:rPr>
          <w:rFonts w:asciiTheme="minorHAnsi" w:hAnsiTheme="minorHAnsi" w:cstheme="minorHAnsi"/>
          <w:sz w:val="24"/>
          <w:szCs w:val="24"/>
        </w:rPr>
      </w:pPr>
      <w:proofErr w:type="spellStart"/>
      <w:r>
        <w:rPr>
          <w:rFonts w:asciiTheme="minorHAnsi" w:hAnsiTheme="minorHAnsi" w:cstheme="minorHAnsi"/>
          <w:b/>
          <w:bCs/>
          <w:sz w:val="24"/>
          <w:szCs w:val="24"/>
        </w:rPr>
        <w:t>p</w:t>
      </w:r>
      <w:r w:rsidR="00FD56F7" w:rsidRPr="001059A7">
        <w:rPr>
          <w:rFonts w:asciiTheme="minorHAnsi" w:hAnsiTheme="minorHAnsi" w:cstheme="minorHAnsi"/>
          <w:b/>
          <w:bCs/>
          <w:sz w:val="24"/>
          <w:szCs w:val="24"/>
        </w:rPr>
        <w:t>H.</w:t>
      </w:r>
      <w:proofErr w:type="spellEnd"/>
      <w:r w:rsidR="00FD56F7" w:rsidRPr="001059A7">
        <w:rPr>
          <w:rFonts w:asciiTheme="minorHAnsi" w:hAnsiTheme="minorHAnsi" w:cstheme="minorHAnsi"/>
          <w:sz w:val="24"/>
          <w:szCs w:val="24"/>
        </w:rPr>
        <w:t xml:space="preserve"> The pH is a measure of how acidic or alkaline (basic) the urine is. A urine pH of 4 is strongly acidic, 7 is neutral (neither acidic nor alkaline), and 9 is strongly alkaline. Sometimes the pH of urine is affected by certain treatments. </w:t>
      </w:r>
    </w:p>
    <w:p w14:paraId="2C7C1F00" w14:textId="4C1146B2"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Protein.</w:t>
      </w:r>
      <w:r w:rsidRPr="001059A7">
        <w:rPr>
          <w:rFonts w:asciiTheme="minorHAnsi" w:hAnsiTheme="minorHAnsi" w:cstheme="minorHAnsi"/>
          <w:sz w:val="24"/>
          <w:szCs w:val="24"/>
        </w:rPr>
        <w:t xml:space="preserve"> Protein is normally not found in the urine. Fever, hard exercise, pregnancy, and some diseases, especially kidney disease, may cause protein to be in the urine.</w:t>
      </w:r>
    </w:p>
    <w:p w14:paraId="30BE15DF" w14:textId="4DD1F2C7" w:rsidR="00FD56F7" w:rsidRPr="001059A7" w:rsidRDefault="00F0793C"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G</w:t>
      </w:r>
      <w:r w:rsidR="00FD56F7" w:rsidRPr="001059A7">
        <w:rPr>
          <w:rFonts w:asciiTheme="minorHAnsi" w:hAnsiTheme="minorHAnsi" w:cstheme="minorHAnsi"/>
          <w:b/>
          <w:bCs/>
          <w:sz w:val="24"/>
          <w:szCs w:val="24"/>
        </w:rPr>
        <w:t>lucose.</w:t>
      </w:r>
      <w:r w:rsidR="00FD56F7" w:rsidRPr="001059A7">
        <w:rPr>
          <w:rFonts w:asciiTheme="minorHAnsi" w:hAnsiTheme="minorHAnsi" w:cstheme="minorHAnsi"/>
          <w:sz w:val="24"/>
          <w:szCs w:val="24"/>
        </w:rPr>
        <w:t xml:space="preserve"> Glucose is the type of sugar found in blood. Normally there is very little or no glucose in urine. When the blood sugar level is very high, as in uncontrolled diabetes, the sugar spills over into the urine. Glucose can also be found in urine when the kidneys are damaged or diseased.</w:t>
      </w:r>
    </w:p>
    <w:p w14:paraId="0759E1CF" w14:textId="0A5BAD83"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Nitrites.</w:t>
      </w:r>
      <w:r w:rsidRPr="001059A7">
        <w:rPr>
          <w:rFonts w:asciiTheme="minorHAnsi" w:hAnsiTheme="minorHAnsi" w:cstheme="minorHAnsi"/>
          <w:sz w:val="24"/>
          <w:szCs w:val="24"/>
        </w:rPr>
        <w:t xml:space="preserve"> Bacteria that cause a urinary tract infection (UTI) make an enzyme that changes urinary nitrates to nitrites. Nitrites in urine show a UTI is present.</w:t>
      </w:r>
    </w:p>
    <w:p w14:paraId="1E3874DA" w14:textId="65A5E6CD" w:rsidR="00FD56F7" w:rsidRPr="001059A7" w:rsidRDefault="00FD56F7" w:rsidP="00227B5B">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 xml:space="preserve">Leukocyte </w:t>
      </w:r>
      <w:r w:rsidR="001C5AB4" w:rsidRPr="001059A7">
        <w:rPr>
          <w:rFonts w:asciiTheme="minorHAnsi" w:hAnsiTheme="minorHAnsi" w:cstheme="minorHAnsi"/>
          <w:b/>
          <w:bCs/>
          <w:sz w:val="24"/>
          <w:szCs w:val="24"/>
        </w:rPr>
        <w:t>E</w:t>
      </w:r>
      <w:r w:rsidRPr="001059A7">
        <w:rPr>
          <w:rFonts w:asciiTheme="minorHAnsi" w:hAnsiTheme="minorHAnsi" w:cstheme="minorHAnsi"/>
          <w:b/>
          <w:bCs/>
          <w:sz w:val="24"/>
          <w:szCs w:val="24"/>
        </w:rPr>
        <w:t>sterase</w:t>
      </w:r>
      <w:r w:rsidRPr="001059A7">
        <w:rPr>
          <w:rFonts w:asciiTheme="minorHAnsi" w:hAnsiTheme="minorHAnsi" w:cstheme="minorHAnsi"/>
          <w:sz w:val="24"/>
          <w:szCs w:val="24"/>
        </w:rPr>
        <w:t xml:space="preserve"> (WBC </w:t>
      </w:r>
      <w:r w:rsidR="00B25A14">
        <w:rPr>
          <w:rFonts w:asciiTheme="minorHAnsi" w:hAnsiTheme="minorHAnsi" w:cstheme="minorHAnsi"/>
          <w:sz w:val="24"/>
          <w:szCs w:val="24"/>
        </w:rPr>
        <w:t>E</w:t>
      </w:r>
      <w:r w:rsidRPr="001059A7">
        <w:rPr>
          <w:rFonts w:asciiTheme="minorHAnsi" w:hAnsiTheme="minorHAnsi" w:cstheme="minorHAnsi"/>
          <w:sz w:val="24"/>
          <w:szCs w:val="24"/>
        </w:rPr>
        <w:t>sterase). Leukocyte esterase shows leukocytes (white blood cells [WBCs]) in the urine. WBCs in the urine may mean a UTI is present.</w:t>
      </w:r>
    </w:p>
    <w:p w14:paraId="0159387A" w14:textId="77777777" w:rsidR="00B25A14" w:rsidRDefault="00FD56F7" w:rsidP="00B25A14">
      <w:pPr>
        <w:pStyle w:val="BodyText"/>
        <w:numPr>
          <w:ilvl w:val="0"/>
          <w:numId w:val="22"/>
        </w:numPr>
        <w:ind w:left="993"/>
        <w:rPr>
          <w:rFonts w:asciiTheme="minorHAnsi" w:hAnsiTheme="minorHAnsi" w:cstheme="minorHAnsi"/>
          <w:sz w:val="24"/>
          <w:szCs w:val="24"/>
        </w:rPr>
      </w:pPr>
      <w:r w:rsidRPr="001059A7">
        <w:rPr>
          <w:rFonts w:asciiTheme="minorHAnsi" w:hAnsiTheme="minorHAnsi" w:cstheme="minorHAnsi"/>
          <w:b/>
          <w:bCs/>
          <w:sz w:val="24"/>
          <w:szCs w:val="24"/>
        </w:rPr>
        <w:t>Ketones</w:t>
      </w:r>
      <w:r w:rsidRPr="001059A7">
        <w:rPr>
          <w:rFonts w:asciiTheme="minorHAnsi" w:hAnsiTheme="minorHAnsi" w:cstheme="minorHAnsi"/>
          <w:sz w:val="24"/>
          <w:szCs w:val="24"/>
        </w:rPr>
        <w:t>. When fat is broken down for energy, the body makes substances called ketones (or ketone bodies). These are passed in the urine. Large amounts of ketones in the urine may mean a very serious condition</w:t>
      </w:r>
      <w:r w:rsidR="00B25A14">
        <w:rPr>
          <w:rFonts w:asciiTheme="minorHAnsi" w:hAnsiTheme="minorHAnsi" w:cstheme="minorHAnsi"/>
          <w:sz w:val="24"/>
          <w:szCs w:val="24"/>
        </w:rPr>
        <w:t xml:space="preserve"> is present</w:t>
      </w:r>
      <w:r w:rsidRPr="001059A7">
        <w:rPr>
          <w:rFonts w:asciiTheme="minorHAnsi" w:hAnsiTheme="minorHAnsi" w:cstheme="minorHAnsi"/>
          <w:sz w:val="24"/>
          <w:szCs w:val="24"/>
        </w:rPr>
        <w:t>,</w:t>
      </w:r>
      <w:r w:rsidR="00B25A14">
        <w:rPr>
          <w:rFonts w:asciiTheme="minorHAnsi" w:hAnsiTheme="minorHAnsi" w:cstheme="minorHAnsi"/>
          <w:sz w:val="24"/>
          <w:szCs w:val="24"/>
        </w:rPr>
        <w:t xml:space="preserve"> such as</w:t>
      </w:r>
      <w:r w:rsidRPr="001059A7">
        <w:rPr>
          <w:rFonts w:asciiTheme="minorHAnsi" w:hAnsiTheme="minorHAnsi" w:cstheme="minorHAnsi"/>
          <w:sz w:val="24"/>
          <w:szCs w:val="24"/>
        </w:rPr>
        <w:t xml:space="preserve"> diabetic ketoacidosis. A diet low in sugars and starches (carbohydrates), starvation, or severe vomiting may also cause ketones to be in the urine.</w:t>
      </w:r>
    </w:p>
    <w:p w14:paraId="2F161DE9" w14:textId="4324F584" w:rsidR="00FD56F7" w:rsidRPr="00B25A14" w:rsidRDefault="00FD56F7" w:rsidP="00B25A14">
      <w:pPr>
        <w:pStyle w:val="BodyText"/>
        <w:numPr>
          <w:ilvl w:val="0"/>
          <w:numId w:val="22"/>
        </w:numPr>
        <w:ind w:left="993"/>
        <w:rPr>
          <w:rFonts w:asciiTheme="minorHAnsi" w:hAnsiTheme="minorHAnsi" w:cstheme="minorHAnsi"/>
          <w:sz w:val="24"/>
          <w:szCs w:val="24"/>
        </w:rPr>
      </w:pPr>
      <w:r w:rsidRPr="00B25A14">
        <w:rPr>
          <w:rFonts w:asciiTheme="minorHAnsi" w:hAnsiTheme="minorHAnsi" w:cstheme="minorHAnsi"/>
          <w:b/>
          <w:bCs/>
          <w:sz w:val="24"/>
          <w:szCs w:val="24"/>
        </w:rPr>
        <w:t xml:space="preserve">Microscopic </w:t>
      </w:r>
      <w:r w:rsidR="00B25A14">
        <w:rPr>
          <w:rFonts w:asciiTheme="minorHAnsi" w:hAnsiTheme="minorHAnsi" w:cstheme="minorHAnsi"/>
          <w:b/>
          <w:bCs/>
          <w:sz w:val="24"/>
          <w:szCs w:val="24"/>
        </w:rPr>
        <w:t>A</w:t>
      </w:r>
      <w:r w:rsidRPr="00B25A14">
        <w:rPr>
          <w:rFonts w:asciiTheme="minorHAnsi" w:hAnsiTheme="minorHAnsi" w:cstheme="minorHAnsi"/>
          <w:b/>
          <w:bCs/>
          <w:sz w:val="24"/>
          <w:szCs w:val="24"/>
        </w:rPr>
        <w:t>nalysis</w:t>
      </w:r>
      <w:r w:rsidRPr="00B25A14">
        <w:rPr>
          <w:rFonts w:asciiTheme="minorHAnsi" w:hAnsiTheme="minorHAnsi" w:cstheme="minorHAnsi"/>
          <w:sz w:val="24"/>
          <w:szCs w:val="24"/>
        </w:rPr>
        <w:t>. In this test, urine is spun in a special machine (centrifuge</w:t>
      </w:r>
      <w:proofErr w:type="gramStart"/>
      <w:r w:rsidRPr="00B25A14">
        <w:rPr>
          <w:rFonts w:asciiTheme="minorHAnsi" w:hAnsiTheme="minorHAnsi" w:cstheme="minorHAnsi"/>
          <w:sz w:val="24"/>
          <w:szCs w:val="24"/>
        </w:rPr>
        <w:t>)</w:t>
      </w:r>
      <w:proofErr w:type="gramEnd"/>
      <w:r w:rsidRPr="00B25A14">
        <w:rPr>
          <w:rFonts w:asciiTheme="minorHAnsi" w:hAnsiTheme="minorHAnsi" w:cstheme="minorHAnsi"/>
          <w:sz w:val="24"/>
          <w:szCs w:val="24"/>
        </w:rPr>
        <w:t xml:space="preserve"> so the solid materials (sediment) settle at the bottom. The sediment is spread on a slide and looked at under a microscope. Things that may be seen on the slide include:</w:t>
      </w:r>
    </w:p>
    <w:p w14:paraId="7E863DE5" w14:textId="07CAE975"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Red or white blood cells</w:t>
      </w:r>
      <w:r w:rsidRPr="001059A7">
        <w:rPr>
          <w:rFonts w:asciiTheme="minorHAnsi" w:hAnsiTheme="minorHAnsi" w:cstheme="minorHAnsi"/>
          <w:sz w:val="24"/>
          <w:szCs w:val="24"/>
        </w:rPr>
        <w:t>. Blood cells are not found in urine normally. Inflammation, disease, or injury to the kidneys, ureters, bladder, or urethra can cause blood in urine. Strenuous exercise, such as running a marathon, can also cause blood in the urine. White blood cells may be a sign of infection or kidney disease.</w:t>
      </w:r>
    </w:p>
    <w:p w14:paraId="7F017A9D" w14:textId="0E6ADF2F"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Casts.</w:t>
      </w:r>
      <w:r w:rsidRPr="001059A7">
        <w:rPr>
          <w:rFonts w:asciiTheme="minorHAnsi" w:hAnsiTheme="minorHAnsi" w:cstheme="minorHAnsi"/>
          <w:sz w:val="24"/>
          <w:szCs w:val="24"/>
        </w:rPr>
        <w:t xml:space="preserve"> Some types of kidney disease can cause plugs of material (called casts) to form in tiny tubes in the kidneys. The casts then get flushed out in the urine. Casts can be made of red or white blood cells, waxy or fatty substances, or protein. The type of cast in the urine can help show what type of kidney disease may be present.</w:t>
      </w:r>
    </w:p>
    <w:p w14:paraId="76C9E61F" w14:textId="145FF8D1" w:rsidR="00FD56F7" w:rsidRPr="001059A7" w:rsidRDefault="00FD56F7" w:rsidP="00B25A14">
      <w:pPr>
        <w:pStyle w:val="BodyText"/>
        <w:numPr>
          <w:ilvl w:val="0"/>
          <w:numId w:val="24"/>
        </w:numPr>
        <w:ind w:left="1418"/>
        <w:rPr>
          <w:rFonts w:asciiTheme="minorHAnsi" w:hAnsiTheme="minorHAnsi" w:cstheme="minorHAnsi"/>
          <w:sz w:val="24"/>
          <w:szCs w:val="24"/>
        </w:rPr>
      </w:pPr>
      <w:r w:rsidRPr="001059A7">
        <w:rPr>
          <w:rFonts w:asciiTheme="minorHAnsi" w:hAnsiTheme="minorHAnsi" w:cstheme="minorHAnsi"/>
          <w:b/>
          <w:bCs/>
          <w:sz w:val="24"/>
          <w:szCs w:val="24"/>
        </w:rPr>
        <w:t>Crystals</w:t>
      </w:r>
      <w:r w:rsidRPr="001059A7">
        <w:rPr>
          <w:rFonts w:asciiTheme="minorHAnsi" w:hAnsiTheme="minorHAnsi" w:cstheme="minorHAnsi"/>
          <w:sz w:val="24"/>
          <w:szCs w:val="24"/>
        </w:rPr>
        <w:t xml:space="preserve">. Healthy people often have only a few crystals in their urine. </w:t>
      </w:r>
      <w:proofErr w:type="gramStart"/>
      <w:r w:rsidRPr="001059A7">
        <w:rPr>
          <w:rFonts w:asciiTheme="minorHAnsi" w:hAnsiTheme="minorHAnsi" w:cstheme="minorHAnsi"/>
          <w:sz w:val="24"/>
          <w:szCs w:val="24"/>
        </w:rPr>
        <w:t>A large number of</w:t>
      </w:r>
      <w:proofErr w:type="gramEnd"/>
      <w:r w:rsidRPr="001059A7">
        <w:rPr>
          <w:rFonts w:asciiTheme="minorHAnsi" w:hAnsiTheme="minorHAnsi" w:cstheme="minorHAnsi"/>
          <w:sz w:val="24"/>
          <w:szCs w:val="24"/>
        </w:rPr>
        <w:t xml:space="preserve"> crystals, or certain types of crystals, may mean kidney stones are present or there is a problem with how the body is using food (</w:t>
      </w:r>
      <w:r w:rsidR="00B25A14">
        <w:rPr>
          <w:rFonts w:asciiTheme="minorHAnsi" w:hAnsiTheme="minorHAnsi" w:cstheme="minorHAnsi"/>
          <w:sz w:val="24"/>
          <w:szCs w:val="24"/>
        </w:rPr>
        <w:t>b</w:t>
      </w:r>
      <w:r w:rsidRPr="001059A7">
        <w:rPr>
          <w:rFonts w:asciiTheme="minorHAnsi" w:hAnsiTheme="minorHAnsi" w:cstheme="minorHAnsi"/>
          <w:sz w:val="24"/>
          <w:szCs w:val="24"/>
        </w:rPr>
        <w:t>acteria, yeast cells, or parasites</w:t>
      </w:r>
      <w:r w:rsidR="00B25A14">
        <w:rPr>
          <w:rFonts w:asciiTheme="minorHAnsi" w:hAnsiTheme="minorHAnsi" w:cstheme="minorHAnsi"/>
          <w:sz w:val="24"/>
          <w:szCs w:val="24"/>
        </w:rPr>
        <w:t>)</w:t>
      </w:r>
      <w:r w:rsidRPr="001059A7">
        <w:rPr>
          <w:rFonts w:asciiTheme="minorHAnsi" w:hAnsiTheme="minorHAnsi" w:cstheme="minorHAnsi"/>
          <w:sz w:val="24"/>
          <w:szCs w:val="24"/>
        </w:rPr>
        <w:t>. There are no bacteria, yeast cells, or parasites in urine normally. If these are present, it can mean you have an infection.</w:t>
      </w:r>
    </w:p>
    <w:p w14:paraId="3A8E34AA" w14:textId="2DAA5766" w:rsidR="00FD56F7" w:rsidRPr="001059A7" w:rsidRDefault="00F0793C" w:rsidP="00B25A14">
      <w:pPr>
        <w:pStyle w:val="BodyText"/>
        <w:numPr>
          <w:ilvl w:val="0"/>
          <w:numId w:val="25"/>
        </w:numPr>
        <w:ind w:left="1418"/>
        <w:rPr>
          <w:rFonts w:asciiTheme="minorHAnsi" w:hAnsiTheme="minorHAnsi" w:cstheme="minorHAnsi"/>
          <w:sz w:val="24"/>
          <w:szCs w:val="24"/>
        </w:rPr>
      </w:pPr>
      <w:r w:rsidRPr="001059A7">
        <w:rPr>
          <w:rFonts w:asciiTheme="minorHAnsi" w:hAnsiTheme="minorHAnsi" w:cstheme="minorHAnsi"/>
          <w:b/>
          <w:bCs/>
          <w:sz w:val="24"/>
          <w:szCs w:val="24"/>
        </w:rPr>
        <w:t>S</w:t>
      </w:r>
      <w:r w:rsidR="00FD56F7" w:rsidRPr="001059A7">
        <w:rPr>
          <w:rFonts w:asciiTheme="minorHAnsi" w:hAnsiTheme="minorHAnsi" w:cstheme="minorHAnsi"/>
          <w:b/>
          <w:bCs/>
          <w:sz w:val="24"/>
          <w:szCs w:val="24"/>
        </w:rPr>
        <w:t xml:space="preserve">quamous </w:t>
      </w:r>
      <w:r w:rsidR="001C5AB4" w:rsidRPr="001059A7">
        <w:rPr>
          <w:rFonts w:asciiTheme="minorHAnsi" w:hAnsiTheme="minorHAnsi" w:cstheme="minorHAnsi"/>
          <w:b/>
          <w:bCs/>
          <w:sz w:val="24"/>
          <w:szCs w:val="24"/>
        </w:rPr>
        <w:t>C</w:t>
      </w:r>
      <w:r w:rsidR="00FD56F7" w:rsidRPr="001059A7">
        <w:rPr>
          <w:rFonts w:asciiTheme="minorHAnsi" w:hAnsiTheme="minorHAnsi" w:cstheme="minorHAnsi"/>
          <w:b/>
          <w:bCs/>
          <w:sz w:val="24"/>
          <w:szCs w:val="24"/>
        </w:rPr>
        <w:t>ells</w:t>
      </w:r>
      <w:r w:rsidR="00FD56F7" w:rsidRPr="001059A7">
        <w:rPr>
          <w:rFonts w:asciiTheme="minorHAnsi" w:hAnsiTheme="minorHAnsi" w:cstheme="minorHAnsi"/>
          <w:sz w:val="24"/>
          <w:szCs w:val="24"/>
        </w:rPr>
        <w:t xml:space="preserve">. The presence of squamous cells may mean that the sample is not as </w:t>
      </w:r>
      <w:r w:rsidR="00FD56F7" w:rsidRPr="001059A7">
        <w:rPr>
          <w:rFonts w:asciiTheme="minorHAnsi" w:hAnsiTheme="minorHAnsi" w:cstheme="minorHAnsi"/>
          <w:sz w:val="24"/>
          <w:szCs w:val="24"/>
        </w:rPr>
        <w:lastRenderedPageBreak/>
        <w:t xml:space="preserve">pure as it needs to be. These cells do not mean there is a medical problem, </w:t>
      </w:r>
      <w:r w:rsidRPr="001059A7">
        <w:rPr>
          <w:rFonts w:asciiTheme="minorHAnsi" w:hAnsiTheme="minorHAnsi" w:cstheme="minorHAnsi"/>
          <w:sz w:val="24"/>
          <w:szCs w:val="24"/>
        </w:rPr>
        <w:t xml:space="preserve">but another sample may be requested. </w:t>
      </w:r>
    </w:p>
    <w:p w14:paraId="7C872BE8" w14:textId="479E63A2" w:rsidR="00FD56F7" w:rsidRDefault="00FD56F7" w:rsidP="001059A7">
      <w:pPr>
        <w:pStyle w:val="BodyText"/>
        <w:ind w:left="644"/>
        <w:rPr>
          <w:rFonts w:asciiTheme="minorHAnsi" w:hAnsiTheme="minorHAnsi" w:cstheme="minorHAnsi"/>
          <w:sz w:val="24"/>
          <w:szCs w:val="24"/>
        </w:rPr>
      </w:pPr>
    </w:p>
    <w:p w14:paraId="226127BA" w14:textId="024DB910" w:rsidR="006A0447" w:rsidRPr="006A0447" w:rsidRDefault="006A0447" w:rsidP="006A0447">
      <w:pPr>
        <w:pStyle w:val="BodyText"/>
        <w:ind w:left="284"/>
        <w:jc w:val="center"/>
        <w:rPr>
          <w:rFonts w:asciiTheme="minorHAnsi" w:hAnsiTheme="minorHAnsi" w:cstheme="minorHAnsi"/>
          <w:b/>
          <w:bCs/>
          <w:sz w:val="24"/>
          <w:szCs w:val="24"/>
        </w:rPr>
      </w:pPr>
      <w:r w:rsidRPr="006A0447">
        <w:rPr>
          <w:rFonts w:asciiTheme="minorHAnsi" w:hAnsiTheme="minorHAnsi" w:cstheme="minorHAnsi"/>
          <w:b/>
          <w:bCs/>
          <w:sz w:val="24"/>
          <w:szCs w:val="24"/>
        </w:rPr>
        <w:t xml:space="preserve">Common Causes of Urine </w:t>
      </w:r>
      <w:proofErr w:type="spellStart"/>
      <w:r w:rsidRPr="006A0447">
        <w:rPr>
          <w:rFonts w:asciiTheme="minorHAnsi" w:hAnsiTheme="minorHAnsi" w:cstheme="minorHAnsi"/>
          <w:b/>
          <w:bCs/>
          <w:sz w:val="24"/>
          <w:szCs w:val="24"/>
        </w:rPr>
        <w:t>Discolouration</w:t>
      </w:r>
      <w:proofErr w:type="spellEnd"/>
    </w:p>
    <w:p w14:paraId="6443F655" w14:textId="641C079C" w:rsidR="00D16137" w:rsidRDefault="00D16137" w:rsidP="001059A7">
      <w:pPr>
        <w:pStyle w:val="BodyText"/>
        <w:ind w:left="644"/>
        <w:rPr>
          <w:rFonts w:asciiTheme="minorHAnsi" w:hAnsiTheme="minorHAnsi" w:cstheme="minorHAnsi"/>
          <w:sz w:val="24"/>
          <w:szCs w:val="24"/>
        </w:rPr>
      </w:pPr>
    </w:p>
    <w:tbl>
      <w:tblPr>
        <w:tblStyle w:val="TableGrid0"/>
        <w:tblW w:w="0" w:type="auto"/>
        <w:tblInd w:w="704" w:type="dxa"/>
        <w:tblLook w:val="04A0" w:firstRow="1" w:lastRow="0" w:firstColumn="1" w:lastColumn="0" w:noHBand="0" w:noVBand="1"/>
      </w:tblPr>
      <w:tblGrid>
        <w:gridCol w:w="1225"/>
        <w:gridCol w:w="2977"/>
        <w:gridCol w:w="4445"/>
      </w:tblGrid>
      <w:tr w:rsidR="006A0447" w:rsidRPr="006A0447" w14:paraId="3E64E324" w14:textId="77777777" w:rsidTr="00F41205">
        <w:tc>
          <w:tcPr>
            <w:tcW w:w="1225" w:type="dxa"/>
          </w:tcPr>
          <w:p w14:paraId="111ACD53" w14:textId="77777777" w:rsidR="006A0447" w:rsidRPr="006A0447" w:rsidRDefault="006A0447" w:rsidP="006A0447">
            <w:pPr>
              <w:ind w:left="0" w:firstLine="0"/>
              <w:jc w:val="center"/>
              <w:rPr>
                <w:rFonts w:asciiTheme="minorHAnsi" w:hAnsiTheme="minorHAnsi"/>
                <w:b/>
                <w:bCs/>
                <w:sz w:val="24"/>
                <w:szCs w:val="24"/>
              </w:rPr>
            </w:pPr>
            <w:r w:rsidRPr="006A0447">
              <w:rPr>
                <w:rFonts w:asciiTheme="minorHAnsi" w:hAnsiTheme="minorHAnsi"/>
                <w:b/>
                <w:bCs/>
                <w:sz w:val="24"/>
                <w:szCs w:val="24"/>
              </w:rPr>
              <w:t>Colour</w:t>
            </w:r>
          </w:p>
        </w:tc>
        <w:tc>
          <w:tcPr>
            <w:tcW w:w="2977" w:type="dxa"/>
          </w:tcPr>
          <w:p w14:paraId="4C43968F" w14:textId="77777777" w:rsidR="006A0447" w:rsidRPr="006A0447" w:rsidRDefault="006A0447" w:rsidP="006A0447">
            <w:pPr>
              <w:ind w:left="375" w:firstLine="0"/>
              <w:rPr>
                <w:rFonts w:asciiTheme="minorHAnsi" w:hAnsiTheme="minorHAnsi"/>
                <w:b/>
                <w:bCs/>
                <w:sz w:val="24"/>
                <w:szCs w:val="24"/>
              </w:rPr>
            </w:pPr>
            <w:r w:rsidRPr="006A0447">
              <w:rPr>
                <w:rFonts w:asciiTheme="minorHAnsi" w:hAnsiTheme="minorHAnsi"/>
                <w:b/>
                <w:bCs/>
                <w:sz w:val="24"/>
                <w:szCs w:val="24"/>
              </w:rPr>
              <w:t>Pathological Causes</w:t>
            </w:r>
          </w:p>
        </w:tc>
        <w:tc>
          <w:tcPr>
            <w:tcW w:w="4445" w:type="dxa"/>
          </w:tcPr>
          <w:p w14:paraId="57F3C8A2" w14:textId="77777777" w:rsidR="006A0447" w:rsidRPr="006A0447" w:rsidRDefault="006A0447" w:rsidP="006A0447">
            <w:pPr>
              <w:ind w:left="-114" w:firstLine="0"/>
              <w:jc w:val="center"/>
              <w:rPr>
                <w:rFonts w:asciiTheme="minorHAnsi" w:hAnsiTheme="minorHAnsi"/>
                <w:b/>
                <w:bCs/>
                <w:sz w:val="24"/>
                <w:szCs w:val="24"/>
              </w:rPr>
            </w:pPr>
            <w:r w:rsidRPr="006A0447">
              <w:rPr>
                <w:rFonts w:asciiTheme="minorHAnsi" w:hAnsiTheme="minorHAnsi"/>
                <w:b/>
                <w:bCs/>
                <w:sz w:val="24"/>
                <w:szCs w:val="24"/>
              </w:rPr>
              <w:t>Food and Drug Causes</w:t>
            </w:r>
          </w:p>
        </w:tc>
      </w:tr>
      <w:tr w:rsidR="006A0447" w:rsidRPr="006A0447" w14:paraId="47C45788" w14:textId="77777777" w:rsidTr="00F41205">
        <w:tc>
          <w:tcPr>
            <w:tcW w:w="1225" w:type="dxa"/>
            <w:vAlign w:val="center"/>
          </w:tcPr>
          <w:p w14:paraId="3F6AB252"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Brown</w:t>
            </w:r>
          </w:p>
        </w:tc>
        <w:tc>
          <w:tcPr>
            <w:tcW w:w="2977" w:type="dxa"/>
            <w:vAlign w:val="center"/>
          </w:tcPr>
          <w:p w14:paraId="7B47D03F"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 myoglobin</w:t>
            </w:r>
          </w:p>
        </w:tc>
        <w:tc>
          <w:tcPr>
            <w:tcW w:w="4445" w:type="dxa"/>
            <w:vAlign w:val="center"/>
          </w:tcPr>
          <w:p w14:paraId="0D0D06A3"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Levodopa, metronidazole, nitrofurantoin, some antimalarial agents, fava beans</w:t>
            </w:r>
          </w:p>
        </w:tc>
      </w:tr>
      <w:tr w:rsidR="006A0447" w:rsidRPr="006A0447" w14:paraId="577419C1" w14:textId="77777777" w:rsidTr="00F41205">
        <w:trPr>
          <w:trHeight w:val="756"/>
        </w:trPr>
        <w:tc>
          <w:tcPr>
            <w:tcW w:w="1225" w:type="dxa"/>
            <w:vAlign w:val="center"/>
          </w:tcPr>
          <w:p w14:paraId="525EDEB6" w14:textId="77777777" w:rsidR="006A0447" w:rsidRPr="006A0447" w:rsidRDefault="006A0447" w:rsidP="006A0447">
            <w:pPr>
              <w:ind w:left="22" w:firstLine="0"/>
              <w:rPr>
                <w:rFonts w:asciiTheme="minorHAnsi" w:hAnsiTheme="minorHAnsi"/>
                <w:sz w:val="24"/>
                <w:szCs w:val="24"/>
              </w:rPr>
            </w:pPr>
            <w:proofErr w:type="gramStart"/>
            <w:r w:rsidRPr="006A0447">
              <w:rPr>
                <w:rFonts w:asciiTheme="minorHAnsi" w:hAnsiTheme="minorHAnsi"/>
                <w:sz w:val="24"/>
                <w:szCs w:val="24"/>
              </w:rPr>
              <w:t>Brownish-Black</w:t>
            </w:r>
            <w:proofErr w:type="gramEnd"/>
          </w:p>
        </w:tc>
        <w:tc>
          <w:tcPr>
            <w:tcW w:w="2977" w:type="dxa"/>
            <w:vAlign w:val="center"/>
          </w:tcPr>
          <w:p w14:paraId="1C92D1F2"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 melanin, methaemoglobin</w:t>
            </w:r>
          </w:p>
        </w:tc>
        <w:tc>
          <w:tcPr>
            <w:tcW w:w="4445" w:type="dxa"/>
            <w:vMerge w:val="restart"/>
            <w:vAlign w:val="center"/>
          </w:tcPr>
          <w:p w14:paraId="478D04FC"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Cascara, levodopa, methyldopa, senna, Amitriptyline, indigo carmine,</w:t>
            </w:r>
          </w:p>
          <w:p w14:paraId="080509BF"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IV cimetidine, IV promethazine,</w:t>
            </w:r>
          </w:p>
          <w:p w14:paraId="4453A1D4" w14:textId="77777777" w:rsidR="006A0447" w:rsidRPr="006A0447" w:rsidRDefault="006A0447" w:rsidP="006A0447">
            <w:pPr>
              <w:ind w:left="28" w:firstLine="0"/>
              <w:rPr>
                <w:rFonts w:asciiTheme="minorHAnsi" w:hAnsiTheme="minorHAnsi"/>
                <w:sz w:val="24"/>
                <w:szCs w:val="24"/>
              </w:rPr>
            </w:pPr>
            <w:proofErr w:type="spellStart"/>
            <w:r w:rsidRPr="006A0447">
              <w:rPr>
                <w:rFonts w:asciiTheme="minorHAnsi" w:hAnsiTheme="minorHAnsi"/>
                <w:sz w:val="24"/>
                <w:szCs w:val="24"/>
              </w:rPr>
              <w:t>Methylthioninium</w:t>
            </w:r>
            <w:proofErr w:type="spellEnd"/>
            <w:r w:rsidRPr="006A0447">
              <w:rPr>
                <w:rFonts w:asciiTheme="minorHAnsi" w:hAnsiTheme="minorHAnsi"/>
                <w:sz w:val="24"/>
                <w:szCs w:val="24"/>
              </w:rPr>
              <w:t xml:space="preserve"> chloride, triamterene</w:t>
            </w:r>
          </w:p>
        </w:tc>
      </w:tr>
      <w:tr w:rsidR="006A0447" w:rsidRPr="006A0447" w14:paraId="749C9B28" w14:textId="77777777" w:rsidTr="00F41205">
        <w:tc>
          <w:tcPr>
            <w:tcW w:w="1225" w:type="dxa"/>
            <w:vAlign w:val="center"/>
          </w:tcPr>
          <w:p w14:paraId="1C0CF5DB"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Green or Blue</w:t>
            </w:r>
          </w:p>
        </w:tc>
        <w:tc>
          <w:tcPr>
            <w:tcW w:w="2977" w:type="dxa"/>
            <w:vAlign w:val="center"/>
          </w:tcPr>
          <w:p w14:paraId="384085E3"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Pseudomonal urinary tract infection (UTI), biliverdin</w:t>
            </w:r>
          </w:p>
        </w:tc>
        <w:tc>
          <w:tcPr>
            <w:tcW w:w="4445" w:type="dxa"/>
            <w:vMerge/>
            <w:vAlign w:val="center"/>
          </w:tcPr>
          <w:p w14:paraId="1E5D1934" w14:textId="77777777" w:rsidR="006A0447" w:rsidRPr="006A0447" w:rsidRDefault="006A0447" w:rsidP="006A0447">
            <w:pPr>
              <w:ind w:left="28" w:firstLine="0"/>
              <w:rPr>
                <w:rFonts w:asciiTheme="minorHAnsi" w:hAnsiTheme="minorHAnsi"/>
                <w:sz w:val="24"/>
                <w:szCs w:val="24"/>
              </w:rPr>
            </w:pPr>
          </w:p>
        </w:tc>
      </w:tr>
      <w:tr w:rsidR="006A0447" w:rsidRPr="006A0447" w14:paraId="4C17C299" w14:textId="77777777" w:rsidTr="00F41205">
        <w:tc>
          <w:tcPr>
            <w:tcW w:w="1225" w:type="dxa"/>
            <w:vAlign w:val="center"/>
          </w:tcPr>
          <w:p w14:paraId="36F9415F"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Orange</w:t>
            </w:r>
          </w:p>
        </w:tc>
        <w:tc>
          <w:tcPr>
            <w:tcW w:w="2977" w:type="dxa"/>
            <w:vAlign w:val="center"/>
          </w:tcPr>
          <w:p w14:paraId="134DAC76"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Bile pigments</w:t>
            </w:r>
          </w:p>
        </w:tc>
        <w:tc>
          <w:tcPr>
            <w:tcW w:w="4445" w:type="dxa"/>
            <w:vAlign w:val="center"/>
          </w:tcPr>
          <w:p w14:paraId="25DDE144"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Phenothiazines, phenazopyridine</w:t>
            </w:r>
          </w:p>
        </w:tc>
      </w:tr>
      <w:tr w:rsidR="006A0447" w:rsidRPr="006A0447" w14:paraId="070684DE" w14:textId="77777777" w:rsidTr="00F41205">
        <w:tc>
          <w:tcPr>
            <w:tcW w:w="1225" w:type="dxa"/>
            <w:vAlign w:val="center"/>
          </w:tcPr>
          <w:p w14:paraId="469139B4"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 xml:space="preserve">Red </w:t>
            </w:r>
          </w:p>
        </w:tc>
        <w:tc>
          <w:tcPr>
            <w:tcW w:w="2977" w:type="dxa"/>
            <w:vAlign w:val="center"/>
          </w:tcPr>
          <w:p w14:paraId="4C5F8B3A"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Haematuria, haemoglobinuria,</w:t>
            </w:r>
          </w:p>
          <w:p w14:paraId="086D0BF0"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Myoglobinuria, porphyria</w:t>
            </w:r>
          </w:p>
        </w:tc>
        <w:tc>
          <w:tcPr>
            <w:tcW w:w="4445" w:type="dxa"/>
            <w:vAlign w:val="center"/>
          </w:tcPr>
          <w:p w14:paraId="5A6F9DD3"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Beets, blackberries, rhubarb, phenolphthalein, rifampicin</w:t>
            </w:r>
          </w:p>
        </w:tc>
      </w:tr>
      <w:tr w:rsidR="006A0447" w:rsidRPr="006A0447" w14:paraId="63C3942B" w14:textId="77777777" w:rsidTr="00F41205">
        <w:tc>
          <w:tcPr>
            <w:tcW w:w="1225" w:type="dxa"/>
            <w:vAlign w:val="center"/>
          </w:tcPr>
          <w:p w14:paraId="2023EAA1" w14:textId="77777777" w:rsidR="006A0447" w:rsidRPr="006A0447" w:rsidRDefault="006A0447" w:rsidP="006A0447">
            <w:pPr>
              <w:ind w:left="22" w:firstLine="0"/>
              <w:rPr>
                <w:rFonts w:asciiTheme="minorHAnsi" w:hAnsiTheme="minorHAnsi"/>
                <w:sz w:val="24"/>
                <w:szCs w:val="24"/>
              </w:rPr>
            </w:pPr>
            <w:r w:rsidRPr="006A0447">
              <w:rPr>
                <w:rFonts w:asciiTheme="minorHAnsi" w:hAnsiTheme="minorHAnsi"/>
                <w:sz w:val="24"/>
                <w:szCs w:val="24"/>
              </w:rPr>
              <w:t>Yellow</w:t>
            </w:r>
          </w:p>
        </w:tc>
        <w:tc>
          <w:tcPr>
            <w:tcW w:w="2977" w:type="dxa"/>
            <w:vAlign w:val="center"/>
          </w:tcPr>
          <w:p w14:paraId="1CECDBE3" w14:textId="77777777" w:rsidR="006A0447" w:rsidRPr="006A0447" w:rsidRDefault="006A0447" w:rsidP="006A0447">
            <w:pPr>
              <w:ind w:left="36" w:firstLine="0"/>
              <w:rPr>
                <w:rFonts w:asciiTheme="minorHAnsi" w:hAnsiTheme="minorHAnsi"/>
                <w:sz w:val="24"/>
                <w:szCs w:val="24"/>
              </w:rPr>
            </w:pPr>
            <w:r w:rsidRPr="006A0447">
              <w:rPr>
                <w:rFonts w:asciiTheme="minorHAnsi" w:hAnsiTheme="minorHAnsi"/>
                <w:sz w:val="24"/>
                <w:szCs w:val="24"/>
              </w:rPr>
              <w:t>Concentrated urine (orange to gold in dehydration)</w:t>
            </w:r>
          </w:p>
        </w:tc>
        <w:tc>
          <w:tcPr>
            <w:tcW w:w="4445" w:type="dxa"/>
            <w:vAlign w:val="center"/>
          </w:tcPr>
          <w:p w14:paraId="45BC4C2F" w14:textId="77777777" w:rsidR="006A0447" w:rsidRPr="006A0447" w:rsidRDefault="006A0447" w:rsidP="006A0447">
            <w:pPr>
              <w:ind w:left="28" w:firstLine="0"/>
              <w:rPr>
                <w:rFonts w:asciiTheme="minorHAnsi" w:hAnsiTheme="minorHAnsi"/>
                <w:sz w:val="24"/>
                <w:szCs w:val="24"/>
              </w:rPr>
            </w:pPr>
            <w:r w:rsidRPr="006A0447">
              <w:rPr>
                <w:rFonts w:asciiTheme="minorHAnsi" w:hAnsiTheme="minorHAnsi"/>
                <w:sz w:val="24"/>
                <w:szCs w:val="24"/>
              </w:rPr>
              <w:t>Carrots, cascara.</w:t>
            </w:r>
          </w:p>
        </w:tc>
      </w:tr>
    </w:tbl>
    <w:p w14:paraId="225CC9B6" w14:textId="77777777" w:rsidR="006A0447" w:rsidRPr="001059A7" w:rsidRDefault="006A0447" w:rsidP="001059A7">
      <w:pPr>
        <w:pStyle w:val="BodyText"/>
        <w:ind w:left="644"/>
        <w:rPr>
          <w:rFonts w:asciiTheme="minorHAnsi" w:hAnsiTheme="minorHAnsi" w:cstheme="minorHAnsi"/>
          <w:sz w:val="24"/>
          <w:szCs w:val="24"/>
        </w:rPr>
      </w:pPr>
    </w:p>
    <w:p w14:paraId="4C29FFEE" w14:textId="733ABC30" w:rsidR="00D16137" w:rsidRPr="006A0447" w:rsidRDefault="00D16137" w:rsidP="006A0447">
      <w:pPr>
        <w:pStyle w:val="BodyText"/>
        <w:rPr>
          <w:rFonts w:asciiTheme="minorHAnsi" w:hAnsiTheme="minorHAnsi" w:cstheme="minorHAnsi"/>
          <w:b/>
          <w:bCs/>
          <w:sz w:val="24"/>
          <w:szCs w:val="24"/>
          <w:u w:val="single"/>
        </w:rPr>
      </w:pPr>
      <w:r w:rsidRPr="001059A7">
        <w:rPr>
          <w:rFonts w:asciiTheme="minorHAnsi" w:hAnsiTheme="minorHAnsi" w:cstheme="minorHAnsi"/>
          <w:sz w:val="24"/>
          <w:szCs w:val="24"/>
        </w:rPr>
        <w:t xml:space="preserve">          </w:t>
      </w:r>
      <w:r w:rsidR="006A0447">
        <w:rPr>
          <w:rFonts w:asciiTheme="minorHAnsi" w:hAnsiTheme="minorHAnsi" w:cstheme="minorHAnsi"/>
          <w:sz w:val="24"/>
          <w:szCs w:val="24"/>
        </w:rPr>
        <w:t xml:space="preserve">  </w:t>
      </w:r>
      <w:r w:rsidRPr="001059A7">
        <w:rPr>
          <w:rFonts w:asciiTheme="minorHAnsi" w:hAnsiTheme="minorHAnsi" w:cstheme="minorHAnsi"/>
          <w:sz w:val="24"/>
          <w:szCs w:val="24"/>
        </w:rPr>
        <w:t xml:space="preserve"> </w:t>
      </w:r>
      <w:r w:rsidRPr="006A0447">
        <w:rPr>
          <w:rFonts w:asciiTheme="minorHAnsi" w:hAnsiTheme="minorHAnsi" w:cstheme="minorHAnsi"/>
          <w:b/>
          <w:bCs/>
          <w:sz w:val="24"/>
          <w:szCs w:val="24"/>
          <w:u w:val="single"/>
        </w:rPr>
        <w:t xml:space="preserve">Urinary </w:t>
      </w:r>
      <w:r w:rsidR="006A0447" w:rsidRPr="006A0447">
        <w:rPr>
          <w:rFonts w:asciiTheme="minorHAnsi" w:hAnsiTheme="minorHAnsi" w:cstheme="minorHAnsi"/>
          <w:b/>
          <w:bCs/>
          <w:sz w:val="24"/>
          <w:szCs w:val="24"/>
          <w:u w:val="single"/>
        </w:rPr>
        <w:t xml:space="preserve">Tract Infections </w:t>
      </w:r>
      <w:r w:rsidRPr="006A0447">
        <w:rPr>
          <w:rFonts w:asciiTheme="minorHAnsi" w:hAnsiTheme="minorHAnsi" w:cstheme="minorHAnsi"/>
          <w:b/>
          <w:bCs/>
          <w:sz w:val="24"/>
          <w:szCs w:val="24"/>
          <w:u w:val="single"/>
        </w:rPr>
        <w:t xml:space="preserve">and </w:t>
      </w:r>
      <w:r w:rsidR="006A0447" w:rsidRPr="006A0447">
        <w:rPr>
          <w:rFonts w:asciiTheme="minorHAnsi" w:hAnsiTheme="minorHAnsi" w:cstheme="minorHAnsi"/>
          <w:b/>
          <w:bCs/>
          <w:sz w:val="24"/>
          <w:szCs w:val="24"/>
          <w:u w:val="single"/>
        </w:rPr>
        <w:t>Dementia</w:t>
      </w:r>
    </w:p>
    <w:p w14:paraId="2B3DD541" w14:textId="01196B55" w:rsidR="001C5AB4" w:rsidRPr="001059A7" w:rsidRDefault="00D16137" w:rsidP="006A0447">
      <w:pPr>
        <w:pStyle w:val="BodyText"/>
        <w:ind w:left="720"/>
        <w:rPr>
          <w:rFonts w:asciiTheme="minorHAnsi" w:hAnsiTheme="minorHAnsi" w:cstheme="minorHAnsi"/>
          <w:sz w:val="24"/>
          <w:szCs w:val="24"/>
        </w:rPr>
      </w:pPr>
      <w:r w:rsidRPr="001059A7">
        <w:rPr>
          <w:rFonts w:asciiTheme="minorHAnsi" w:hAnsiTheme="minorHAnsi" w:cstheme="minorHAnsi"/>
          <w:sz w:val="24"/>
          <w:szCs w:val="24"/>
        </w:rPr>
        <w:t>UTIs can cause sudden confusion in older people and people with dementia. If the person has a sudden and unexplained change in their behaviour, such as increased confusion, agitation, or withdrawal, this may be because of a UTI. The person may not be able to communicate how they feel, therefore it is important that staff are familiar with the symptoms of UTIs and seek medical help to ensure they get the correct treatment</w:t>
      </w:r>
      <w:r w:rsidRPr="001059A7">
        <w:rPr>
          <w:rFonts w:asciiTheme="minorHAnsi" w:hAnsiTheme="minorHAnsi"/>
          <w:sz w:val="24"/>
          <w:szCs w:val="24"/>
        </w:rPr>
        <w:t xml:space="preserve"> </w:t>
      </w:r>
      <w:r w:rsidRPr="001059A7">
        <w:rPr>
          <w:rFonts w:asciiTheme="minorHAnsi" w:hAnsiTheme="minorHAnsi" w:cstheme="minorHAnsi"/>
          <w:sz w:val="24"/>
          <w:szCs w:val="24"/>
        </w:rPr>
        <w:t>so all infections should be identified and treated quickly</w:t>
      </w:r>
      <w:r w:rsidR="000409C1" w:rsidRPr="001059A7">
        <w:rPr>
          <w:rFonts w:asciiTheme="minorHAnsi" w:hAnsiTheme="minorHAnsi" w:cstheme="minorHAnsi"/>
          <w:sz w:val="24"/>
          <w:szCs w:val="24"/>
        </w:rPr>
        <w:t>. For people who do not have capacity</w:t>
      </w:r>
      <w:r w:rsidR="00F41205">
        <w:rPr>
          <w:rFonts w:asciiTheme="minorHAnsi" w:hAnsiTheme="minorHAnsi" w:cstheme="minorHAnsi"/>
          <w:sz w:val="24"/>
          <w:szCs w:val="24"/>
        </w:rPr>
        <w:t>,</w:t>
      </w:r>
      <w:r w:rsidR="000409C1" w:rsidRPr="001059A7">
        <w:rPr>
          <w:rFonts w:asciiTheme="minorHAnsi" w:hAnsiTheme="minorHAnsi" w:cstheme="minorHAnsi"/>
          <w:sz w:val="24"/>
          <w:szCs w:val="24"/>
        </w:rPr>
        <w:t xml:space="preserve"> the principles of the mental capacity act must be considered in line with a best interest decision.</w:t>
      </w:r>
    </w:p>
    <w:p w14:paraId="04F178AE" w14:textId="77777777" w:rsidR="00D16137" w:rsidRPr="001059A7" w:rsidRDefault="00D16137" w:rsidP="001059A7">
      <w:pPr>
        <w:pStyle w:val="BodyText"/>
        <w:ind w:left="644"/>
        <w:rPr>
          <w:rFonts w:asciiTheme="minorHAnsi" w:hAnsiTheme="minorHAnsi" w:cstheme="minorHAnsi"/>
          <w:sz w:val="24"/>
          <w:szCs w:val="24"/>
        </w:rPr>
      </w:pPr>
    </w:p>
    <w:p w14:paraId="23DBC911" w14:textId="48A8011F" w:rsidR="00C3284C" w:rsidRPr="001059A7" w:rsidRDefault="00B95B43" w:rsidP="001059A7">
      <w:pPr>
        <w:pStyle w:val="BodyText"/>
        <w:jc w:val="center"/>
        <w:rPr>
          <w:rFonts w:asciiTheme="minorHAnsi" w:hAnsiTheme="minorHAnsi" w:cstheme="minorHAnsi"/>
          <w:b/>
          <w:bCs/>
          <w:color w:val="7030A0"/>
          <w:sz w:val="24"/>
          <w:szCs w:val="24"/>
        </w:rPr>
      </w:pPr>
      <w:r w:rsidRPr="001059A7">
        <w:rPr>
          <w:rFonts w:asciiTheme="minorHAnsi" w:hAnsiTheme="minorHAnsi" w:cstheme="minorHAnsi"/>
          <w:b/>
          <w:bCs/>
          <w:color w:val="7030A0"/>
          <w:sz w:val="24"/>
          <w:szCs w:val="24"/>
        </w:rPr>
        <w:t>All pictures are for example only and may appear different when prescribed.</w:t>
      </w:r>
    </w:p>
    <w:p w14:paraId="703FEBC2" w14:textId="77777777" w:rsidR="001C5AB4" w:rsidRPr="001059A7" w:rsidRDefault="001C5AB4" w:rsidP="001059A7">
      <w:pPr>
        <w:pStyle w:val="BodyText"/>
        <w:jc w:val="center"/>
        <w:rPr>
          <w:rFonts w:asciiTheme="minorHAnsi" w:hAnsiTheme="minorHAnsi" w:cstheme="minorHAnsi"/>
          <w:b/>
          <w:bCs/>
          <w:color w:val="7030A0"/>
          <w:sz w:val="24"/>
          <w:szCs w:val="24"/>
        </w:rPr>
      </w:pPr>
    </w:p>
    <w:tbl>
      <w:tblPr>
        <w:tblStyle w:val="TableGrid0"/>
        <w:tblW w:w="0" w:type="auto"/>
        <w:tblInd w:w="704" w:type="dxa"/>
        <w:tblLook w:val="04A0" w:firstRow="1" w:lastRow="0" w:firstColumn="1" w:lastColumn="0" w:noHBand="0" w:noVBand="1"/>
      </w:tblPr>
      <w:tblGrid>
        <w:gridCol w:w="4394"/>
        <w:gridCol w:w="4395"/>
      </w:tblGrid>
      <w:tr w:rsidR="001C5AB4" w:rsidRPr="001059A7" w14:paraId="052669A1" w14:textId="77777777" w:rsidTr="00F41205">
        <w:tc>
          <w:tcPr>
            <w:tcW w:w="8789" w:type="dxa"/>
            <w:gridSpan w:val="2"/>
            <w:shd w:val="clear" w:color="auto" w:fill="E7E6E6" w:themeFill="background2"/>
          </w:tcPr>
          <w:p w14:paraId="612FE30E" w14:textId="4BC77682" w:rsidR="001C5AB4" w:rsidRPr="001059A7" w:rsidRDefault="001C5AB4" w:rsidP="001059A7">
            <w:pPr>
              <w:pStyle w:val="BodyText"/>
              <w:jc w:val="center"/>
              <w:rPr>
                <w:rFonts w:asciiTheme="minorHAnsi" w:hAnsiTheme="minorHAnsi" w:cstheme="minorHAnsi"/>
                <w:b/>
                <w:bCs/>
                <w:color w:val="7030A0"/>
                <w:sz w:val="24"/>
                <w:szCs w:val="24"/>
              </w:rPr>
            </w:pPr>
            <w:r w:rsidRPr="001059A7">
              <w:rPr>
                <w:rFonts w:asciiTheme="minorHAnsi" w:hAnsiTheme="minorHAnsi" w:cstheme="minorHAnsi"/>
                <w:b/>
                <w:bCs/>
                <w:color w:val="7030A0"/>
                <w:sz w:val="24"/>
                <w:szCs w:val="24"/>
              </w:rPr>
              <w:t xml:space="preserve">Service Specific Information </w:t>
            </w:r>
          </w:p>
        </w:tc>
      </w:tr>
      <w:tr w:rsidR="001C5AB4" w:rsidRPr="001059A7" w14:paraId="4FD4346B" w14:textId="77777777" w:rsidTr="00F41205">
        <w:tc>
          <w:tcPr>
            <w:tcW w:w="4394" w:type="dxa"/>
          </w:tcPr>
          <w:p w14:paraId="2DAEFB4A" w14:textId="2248FB57" w:rsidR="001C5AB4" w:rsidRPr="00BF251C" w:rsidRDefault="001C5AB4" w:rsidP="001059A7">
            <w:pPr>
              <w:pStyle w:val="BodyText"/>
              <w:rPr>
                <w:rFonts w:asciiTheme="minorHAnsi" w:hAnsiTheme="minorHAnsi" w:cstheme="minorHAnsi"/>
                <w:sz w:val="24"/>
                <w:szCs w:val="24"/>
              </w:rPr>
            </w:pPr>
            <w:r w:rsidRPr="00BF251C">
              <w:rPr>
                <w:rFonts w:asciiTheme="minorHAnsi" w:hAnsiTheme="minorHAnsi" w:cstheme="minorHAnsi"/>
                <w:sz w:val="24"/>
                <w:szCs w:val="24"/>
              </w:rPr>
              <w:t>Where are urine test strips stored?</w:t>
            </w:r>
          </w:p>
        </w:tc>
        <w:tc>
          <w:tcPr>
            <w:tcW w:w="4395" w:type="dxa"/>
          </w:tcPr>
          <w:p w14:paraId="2CEB0965"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5A71EFC5" w14:textId="77777777" w:rsidTr="00F41205">
        <w:tc>
          <w:tcPr>
            <w:tcW w:w="4394" w:type="dxa"/>
          </w:tcPr>
          <w:p w14:paraId="1AEBC6B6" w14:textId="66F79648" w:rsidR="001C5AB4" w:rsidRPr="00BF251C" w:rsidRDefault="001C5AB4" w:rsidP="001059A7">
            <w:pPr>
              <w:pStyle w:val="BodyText"/>
              <w:rPr>
                <w:rFonts w:asciiTheme="minorHAnsi" w:hAnsiTheme="minorHAnsi" w:cstheme="minorHAnsi"/>
                <w:sz w:val="24"/>
                <w:szCs w:val="24"/>
              </w:rPr>
            </w:pPr>
            <w:r w:rsidRPr="00BF251C">
              <w:rPr>
                <w:rFonts w:asciiTheme="minorHAnsi" w:hAnsiTheme="minorHAnsi" w:cstheme="minorHAnsi"/>
                <w:sz w:val="24"/>
                <w:szCs w:val="24"/>
              </w:rPr>
              <w:t>Where are urine capture bottle</w:t>
            </w:r>
            <w:r w:rsidR="00F36838" w:rsidRPr="00BF251C">
              <w:rPr>
                <w:rFonts w:asciiTheme="minorHAnsi" w:hAnsiTheme="minorHAnsi" w:cstheme="minorHAnsi"/>
                <w:sz w:val="24"/>
                <w:szCs w:val="24"/>
              </w:rPr>
              <w:t>s</w:t>
            </w:r>
            <w:r w:rsidRPr="00BF251C">
              <w:rPr>
                <w:rFonts w:asciiTheme="minorHAnsi" w:hAnsiTheme="minorHAnsi" w:cstheme="minorHAnsi"/>
                <w:sz w:val="24"/>
                <w:szCs w:val="24"/>
              </w:rPr>
              <w:t xml:space="preserve"> stored?</w:t>
            </w:r>
          </w:p>
        </w:tc>
        <w:tc>
          <w:tcPr>
            <w:tcW w:w="4395" w:type="dxa"/>
          </w:tcPr>
          <w:p w14:paraId="623305CA"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76DD81C3" w14:textId="77777777" w:rsidTr="00F41205">
        <w:tc>
          <w:tcPr>
            <w:tcW w:w="4394" w:type="dxa"/>
          </w:tcPr>
          <w:p w14:paraId="0CD075F0" w14:textId="0109F982" w:rsidR="001C5AB4" w:rsidRPr="00BF251C" w:rsidRDefault="001C5AB4" w:rsidP="001059A7">
            <w:pPr>
              <w:pStyle w:val="BodyText"/>
              <w:rPr>
                <w:rFonts w:asciiTheme="minorHAnsi" w:hAnsiTheme="minorHAnsi" w:cstheme="minorHAnsi"/>
                <w:sz w:val="24"/>
                <w:szCs w:val="24"/>
              </w:rPr>
            </w:pPr>
            <w:r w:rsidRPr="00BF251C">
              <w:rPr>
                <w:rFonts w:asciiTheme="minorHAnsi" w:hAnsiTheme="minorHAnsi" w:cstheme="minorHAnsi"/>
                <w:sz w:val="24"/>
                <w:szCs w:val="24"/>
              </w:rPr>
              <w:t xml:space="preserve">Who would be responsible for ensuring that the sample gets sent/delivered to the GP surgery? </w:t>
            </w:r>
          </w:p>
        </w:tc>
        <w:tc>
          <w:tcPr>
            <w:tcW w:w="4395" w:type="dxa"/>
          </w:tcPr>
          <w:p w14:paraId="344930AF"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1C5AB4" w:rsidRPr="001059A7" w14:paraId="0D60E7F5" w14:textId="77777777" w:rsidTr="00F41205">
        <w:tc>
          <w:tcPr>
            <w:tcW w:w="4394" w:type="dxa"/>
          </w:tcPr>
          <w:p w14:paraId="4DD515CE" w14:textId="109EA5DC" w:rsidR="001C5AB4" w:rsidRPr="00BF251C" w:rsidRDefault="00F36838" w:rsidP="001059A7">
            <w:pPr>
              <w:pStyle w:val="BodyText"/>
              <w:rPr>
                <w:rFonts w:asciiTheme="minorHAnsi" w:hAnsiTheme="minorHAnsi" w:cstheme="minorHAnsi"/>
                <w:sz w:val="24"/>
                <w:szCs w:val="24"/>
              </w:rPr>
            </w:pPr>
            <w:r w:rsidRPr="00BF251C">
              <w:rPr>
                <w:rFonts w:asciiTheme="minorHAnsi" w:hAnsiTheme="minorHAnsi" w:cstheme="minorHAnsi"/>
                <w:sz w:val="24"/>
                <w:szCs w:val="24"/>
              </w:rPr>
              <w:t xml:space="preserve">Who is responsible for </w:t>
            </w:r>
            <w:r w:rsidR="00F41205" w:rsidRPr="00BF251C">
              <w:rPr>
                <w:rFonts w:asciiTheme="minorHAnsi" w:hAnsiTheme="minorHAnsi" w:cstheme="minorHAnsi"/>
                <w:sz w:val="24"/>
                <w:szCs w:val="24"/>
              </w:rPr>
              <w:t xml:space="preserve">the </w:t>
            </w:r>
            <w:r w:rsidRPr="00BF251C">
              <w:rPr>
                <w:rFonts w:asciiTheme="minorHAnsi" w:hAnsiTheme="minorHAnsi" w:cstheme="minorHAnsi"/>
                <w:sz w:val="24"/>
                <w:szCs w:val="24"/>
              </w:rPr>
              <w:t>follow</w:t>
            </w:r>
            <w:r w:rsidR="00F41205" w:rsidRPr="00BF251C">
              <w:rPr>
                <w:rFonts w:asciiTheme="minorHAnsi" w:hAnsiTheme="minorHAnsi" w:cstheme="minorHAnsi"/>
                <w:sz w:val="24"/>
                <w:szCs w:val="24"/>
              </w:rPr>
              <w:t>-</w:t>
            </w:r>
            <w:r w:rsidRPr="00BF251C">
              <w:rPr>
                <w:rFonts w:asciiTheme="minorHAnsi" w:hAnsiTheme="minorHAnsi" w:cstheme="minorHAnsi"/>
                <w:sz w:val="24"/>
                <w:szCs w:val="24"/>
              </w:rPr>
              <w:t>up of any results and medications prescribed? Is any follow</w:t>
            </w:r>
            <w:r w:rsidR="00F41205" w:rsidRPr="00BF251C">
              <w:rPr>
                <w:rFonts w:asciiTheme="minorHAnsi" w:hAnsiTheme="minorHAnsi" w:cstheme="minorHAnsi"/>
                <w:sz w:val="24"/>
                <w:szCs w:val="24"/>
              </w:rPr>
              <w:t>-</w:t>
            </w:r>
            <w:r w:rsidRPr="00BF251C">
              <w:rPr>
                <w:rFonts w:asciiTheme="minorHAnsi" w:hAnsiTheme="minorHAnsi" w:cstheme="minorHAnsi"/>
                <w:sz w:val="24"/>
                <w:szCs w:val="24"/>
              </w:rPr>
              <w:t xml:space="preserve">up required? </w:t>
            </w:r>
          </w:p>
        </w:tc>
        <w:tc>
          <w:tcPr>
            <w:tcW w:w="4395" w:type="dxa"/>
          </w:tcPr>
          <w:p w14:paraId="02B24DD7" w14:textId="77777777" w:rsidR="001C5AB4" w:rsidRPr="001059A7" w:rsidRDefault="001C5AB4" w:rsidP="001059A7">
            <w:pPr>
              <w:pStyle w:val="BodyText"/>
              <w:jc w:val="center"/>
              <w:rPr>
                <w:rFonts w:asciiTheme="minorHAnsi" w:hAnsiTheme="minorHAnsi" w:cstheme="minorHAnsi"/>
                <w:b/>
                <w:bCs/>
                <w:color w:val="7030A0"/>
                <w:sz w:val="24"/>
                <w:szCs w:val="24"/>
              </w:rPr>
            </w:pPr>
          </w:p>
        </w:tc>
      </w:tr>
      <w:tr w:rsidR="00F36838" w:rsidRPr="001059A7" w14:paraId="23CCF030" w14:textId="77777777" w:rsidTr="00F41205">
        <w:tc>
          <w:tcPr>
            <w:tcW w:w="4394" w:type="dxa"/>
          </w:tcPr>
          <w:p w14:paraId="6BCEA64D" w14:textId="314DA64A" w:rsidR="00F36838" w:rsidRPr="00BF251C" w:rsidRDefault="00F36838" w:rsidP="001059A7">
            <w:pPr>
              <w:pStyle w:val="BodyText"/>
              <w:rPr>
                <w:rFonts w:asciiTheme="minorHAnsi" w:hAnsiTheme="minorHAnsi" w:cstheme="minorHAnsi"/>
                <w:sz w:val="24"/>
                <w:szCs w:val="24"/>
              </w:rPr>
            </w:pPr>
            <w:r w:rsidRPr="00BF251C">
              <w:rPr>
                <w:rFonts w:asciiTheme="minorHAnsi" w:hAnsiTheme="minorHAnsi" w:cstheme="minorHAnsi"/>
                <w:sz w:val="24"/>
                <w:szCs w:val="24"/>
              </w:rPr>
              <w:t>Who is responsible for updating the care plan and risk assessment</w:t>
            </w:r>
            <w:r w:rsidR="00F41205" w:rsidRPr="00BF251C">
              <w:rPr>
                <w:rFonts w:asciiTheme="minorHAnsi" w:hAnsiTheme="minorHAnsi" w:cstheme="minorHAnsi"/>
                <w:sz w:val="24"/>
                <w:szCs w:val="24"/>
              </w:rPr>
              <w:t>,</w:t>
            </w:r>
            <w:r w:rsidRPr="00BF251C">
              <w:rPr>
                <w:rFonts w:asciiTheme="minorHAnsi" w:hAnsiTheme="minorHAnsi" w:cstheme="minorHAnsi"/>
                <w:sz w:val="24"/>
                <w:szCs w:val="24"/>
              </w:rPr>
              <w:t xml:space="preserve"> if required? </w:t>
            </w:r>
          </w:p>
        </w:tc>
        <w:tc>
          <w:tcPr>
            <w:tcW w:w="4395" w:type="dxa"/>
          </w:tcPr>
          <w:p w14:paraId="71CEC0F2" w14:textId="77777777" w:rsidR="00F36838" w:rsidRPr="001059A7" w:rsidRDefault="00F36838" w:rsidP="001059A7">
            <w:pPr>
              <w:pStyle w:val="BodyText"/>
              <w:jc w:val="center"/>
              <w:rPr>
                <w:rFonts w:asciiTheme="minorHAnsi" w:hAnsiTheme="minorHAnsi" w:cstheme="minorHAnsi"/>
                <w:b/>
                <w:bCs/>
                <w:color w:val="7030A0"/>
                <w:sz w:val="24"/>
                <w:szCs w:val="24"/>
              </w:rPr>
            </w:pPr>
          </w:p>
        </w:tc>
      </w:tr>
    </w:tbl>
    <w:p w14:paraId="4F99EFA4" w14:textId="77777777" w:rsidR="00F41205" w:rsidRDefault="00F41205" w:rsidP="00F41205">
      <w:pPr>
        <w:pStyle w:val="BodyText"/>
        <w:ind w:left="284"/>
        <w:rPr>
          <w:rFonts w:ascii="Calibri" w:hAnsi="Calibri" w:cs="Calibri"/>
          <w:b/>
          <w:bCs/>
          <w:sz w:val="28"/>
          <w:szCs w:val="28"/>
        </w:rPr>
      </w:pPr>
    </w:p>
    <w:p w14:paraId="6B323E09" w14:textId="59D15AEC" w:rsidR="00033025" w:rsidRPr="00AE7B25" w:rsidRDefault="00142919" w:rsidP="00F41205">
      <w:pPr>
        <w:pStyle w:val="BodyText"/>
        <w:ind w:left="284"/>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82A9FEF" w:rsidR="00F5227B" w:rsidRDefault="00F5227B" w:rsidP="00F5227B">
      <w:pPr>
        <w:pStyle w:val="BodyText"/>
        <w:spacing w:before="7"/>
        <w:rPr>
          <w:rFonts w:ascii="Calibri" w:hAnsi="Calibri" w:cs="Calibri"/>
          <w:sz w:val="24"/>
          <w:szCs w:val="24"/>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536"/>
        <w:gridCol w:w="1361"/>
        <w:gridCol w:w="3317"/>
      </w:tblGrid>
      <w:tr w:rsidR="00F41205" w:rsidRPr="00AE7B25" w14:paraId="0E13E3FE" w14:textId="77777777" w:rsidTr="00F41205">
        <w:trPr>
          <w:trHeight w:val="275"/>
        </w:trPr>
        <w:tc>
          <w:tcPr>
            <w:tcW w:w="4961" w:type="dxa"/>
            <w:gridSpan w:val="2"/>
          </w:tcPr>
          <w:p w14:paraId="297C26D1" w14:textId="77777777" w:rsidR="00F41205" w:rsidRPr="00AE7B25" w:rsidRDefault="00F41205" w:rsidP="00F41205">
            <w:pPr>
              <w:pStyle w:val="TableParagraph"/>
              <w:spacing w:line="248" w:lineRule="exact"/>
              <w:ind w:left="141"/>
              <w:rPr>
                <w:rFonts w:ascii="Calibri" w:hAnsi="Calibri" w:cs="Calibri"/>
                <w:b/>
                <w:sz w:val="24"/>
                <w:szCs w:val="24"/>
              </w:rPr>
            </w:pPr>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361" w:type="dxa"/>
          </w:tcPr>
          <w:p w14:paraId="1AE9E251" w14:textId="77777777" w:rsidR="00F41205" w:rsidRPr="00AE7B25" w:rsidRDefault="00F41205" w:rsidP="00475A9D">
            <w:pPr>
              <w:pStyle w:val="TableParagraph"/>
              <w:spacing w:line="248" w:lineRule="exact"/>
              <w:jc w:val="center"/>
              <w:rPr>
                <w:rFonts w:ascii="Calibri" w:hAnsi="Calibri" w:cs="Calibri"/>
                <w:b/>
                <w:sz w:val="24"/>
                <w:szCs w:val="24"/>
              </w:rPr>
            </w:pPr>
            <w:r w:rsidRPr="00AE7B25">
              <w:rPr>
                <w:rFonts w:ascii="Calibri" w:hAnsi="Calibri" w:cs="Calibri"/>
                <w:b/>
                <w:sz w:val="24"/>
                <w:szCs w:val="24"/>
              </w:rPr>
              <w:t>Yes/No?</w:t>
            </w:r>
          </w:p>
        </w:tc>
        <w:tc>
          <w:tcPr>
            <w:tcW w:w="3317" w:type="dxa"/>
          </w:tcPr>
          <w:p w14:paraId="199BEE5B" w14:textId="77777777" w:rsidR="00F41205" w:rsidRPr="00AE7B25" w:rsidRDefault="00F41205" w:rsidP="00475A9D">
            <w:pPr>
              <w:pStyle w:val="TableParagraph"/>
              <w:spacing w:line="248" w:lineRule="exact"/>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F41205" w:rsidRPr="00AE7B25" w14:paraId="430AB98E" w14:textId="77777777" w:rsidTr="00F41205">
        <w:trPr>
          <w:trHeight w:val="827"/>
        </w:trPr>
        <w:tc>
          <w:tcPr>
            <w:tcW w:w="425" w:type="dxa"/>
            <w:vMerge w:val="restart"/>
          </w:tcPr>
          <w:p w14:paraId="2C1E2CF7"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1CAFC138"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361" w:type="dxa"/>
            <w:shd w:val="clear" w:color="auto" w:fill="D9D9D9" w:themeFill="background1" w:themeFillShade="D9"/>
          </w:tcPr>
          <w:p w14:paraId="1D9451BF" w14:textId="77777777" w:rsidR="00F41205" w:rsidRPr="00AE7B25" w:rsidRDefault="00F41205" w:rsidP="00475A9D">
            <w:pPr>
              <w:pStyle w:val="TableParagraph"/>
              <w:spacing w:line="250" w:lineRule="exact"/>
              <w:rPr>
                <w:rFonts w:ascii="Calibri" w:hAnsi="Calibri" w:cs="Calibri"/>
                <w:sz w:val="24"/>
                <w:szCs w:val="24"/>
              </w:rPr>
            </w:pPr>
          </w:p>
        </w:tc>
        <w:tc>
          <w:tcPr>
            <w:tcW w:w="3317" w:type="dxa"/>
            <w:shd w:val="clear" w:color="auto" w:fill="D9D9D9" w:themeFill="background1" w:themeFillShade="D9"/>
          </w:tcPr>
          <w:p w14:paraId="5E10BC0A" w14:textId="77777777" w:rsidR="00F41205" w:rsidRPr="00AE7B25" w:rsidRDefault="00F41205" w:rsidP="00475A9D">
            <w:pPr>
              <w:pStyle w:val="TableParagraph"/>
              <w:rPr>
                <w:rFonts w:ascii="Calibri" w:hAnsi="Calibri" w:cs="Calibri"/>
                <w:sz w:val="24"/>
                <w:szCs w:val="24"/>
              </w:rPr>
            </w:pPr>
          </w:p>
        </w:tc>
      </w:tr>
      <w:tr w:rsidR="00F41205" w:rsidRPr="00AE7B25" w14:paraId="3C080D07" w14:textId="77777777" w:rsidTr="00F41205">
        <w:trPr>
          <w:trHeight w:val="292"/>
        </w:trPr>
        <w:tc>
          <w:tcPr>
            <w:tcW w:w="425" w:type="dxa"/>
            <w:vMerge/>
          </w:tcPr>
          <w:p w14:paraId="0D7D41F9"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1958A894" w14:textId="77777777" w:rsidR="00F41205" w:rsidRPr="00AE7B25" w:rsidRDefault="00F41205"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361" w:type="dxa"/>
          </w:tcPr>
          <w:p w14:paraId="7947F54D"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89A8C5F" w14:textId="77777777" w:rsidR="00F41205" w:rsidRPr="00AE7B25" w:rsidRDefault="00F41205" w:rsidP="00475A9D">
            <w:pPr>
              <w:pStyle w:val="TableParagraph"/>
              <w:rPr>
                <w:rFonts w:ascii="Calibri" w:hAnsi="Calibri" w:cs="Calibri"/>
                <w:sz w:val="24"/>
                <w:szCs w:val="24"/>
              </w:rPr>
            </w:pPr>
          </w:p>
        </w:tc>
      </w:tr>
      <w:tr w:rsidR="00F41205" w:rsidRPr="00AE7B25" w14:paraId="08127506" w14:textId="77777777" w:rsidTr="00F41205">
        <w:trPr>
          <w:trHeight w:val="568"/>
        </w:trPr>
        <w:tc>
          <w:tcPr>
            <w:tcW w:w="425" w:type="dxa"/>
            <w:vMerge/>
          </w:tcPr>
          <w:p w14:paraId="1BE88A54"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430F889D" w14:textId="77777777" w:rsidR="00F41205" w:rsidRPr="00AE7B25" w:rsidRDefault="00F41205"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361" w:type="dxa"/>
          </w:tcPr>
          <w:p w14:paraId="45F8CF8B"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53EDF89" w14:textId="77777777" w:rsidR="00F41205" w:rsidRPr="00AE7B25" w:rsidRDefault="00F41205" w:rsidP="00475A9D">
            <w:pPr>
              <w:pStyle w:val="TableParagraph"/>
              <w:rPr>
                <w:rFonts w:ascii="Calibri" w:hAnsi="Calibri" w:cs="Calibri"/>
                <w:sz w:val="24"/>
                <w:szCs w:val="24"/>
              </w:rPr>
            </w:pPr>
          </w:p>
        </w:tc>
      </w:tr>
      <w:tr w:rsidR="00F41205" w:rsidRPr="00AE7B25" w14:paraId="530A94AD" w14:textId="77777777" w:rsidTr="00F41205">
        <w:trPr>
          <w:trHeight w:val="274"/>
        </w:trPr>
        <w:tc>
          <w:tcPr>
            <w:tcW w:w="425" w:type="dxa"/>
            <w:vMerge/>
          </w:tcPr>
          <w:p w14:paraId="47200A2C"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33330D28" w14:textId="77777777" w:rsidR="00F41205" w:rsidRPr="00AE7B25" w:rsidRDefault="00F41205"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361" w:type="dxa"/>
          </w:tcPr>
          <w:p w14:paraId="488C82D6" w14:textId="77777777" w:rsidR="00F41205" w:rsidRPr="00AE7B25" w:rsidRDefault="00F41205"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841446" w14:textId="77777777" w:rsidR="00F41205" w:rsidRPr="00AE7B25" w:rsidRDefault="00F41205" w:rsidP="00475A9D">
            <w:pPr>
              <w:pStyle w:val="TableParagraph"/>
              <w:rPr>
                <w:rFonts w:ascii="Calibri" w:hAnsi="Calibri" w:cs="Calibri"/>
                <w:sz w:val="24"/>
                <w:szCs w:val="24"/>
              </w:rPr>
            </w:pPr>
          </w:p>
        </w:tc>
      </w:tr>
      <w:tr w:rsidR="00F41205" w:rsidRPr="00AE7B25" w14:paraId="32F3601E" w14:textId="77777777" w:rsidTr="00F41205">
        <w:trPr>
          <w:trHeight w:val="292"/>
        </w:trPr>
        <w:tc>
          <w:tcPr>
            <w:tcW w:w="425" w:type="dxa"/>
            <w:vMerge/>
          </w:tcPr>
          <w:p w14:paraId="57F6831E"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271100AC" w14:textId="77777777" w:rsidR="00F41205" w:rsidRPr="00AE7B25" w:rsidRDefault="00F41205"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361" w:type="dxa"/>
          </w:tcPr>
          <w:p w14:paraId="52539A1B"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C4BCC8E" w14:textId="77777777" w:rsidR="00F41205" w:rsidRPr="00AE7B25" w:rsidRDefault="00F41205" w:rsidP="00475A9D">
            <w:pPr>
              <w:pStyle w:val="TableParagraph"/>
              <w:rPr>
                <w:rFonts w:ascii="Calibri" w:hAnsi="Calibri" w:cs="Calibri"/>
                <w:sz w:val="24"/>
                <w:szCs w:val="24"/>
              </w:rPr>
            </w:pPr>
          </w:p>
        </w:tc>
      </w:tr>
      <w:tr w:rsidR="00F41205" w:rsidRPr="00AE7B25" w14:paraId="14F28F56" w14:textId="77777777" w:rsidTr="00F41205">
        <w:trPr>
          <w:trHeight w:val="290"/>
        </w:trPr>
        <w:tc>
          <w:tcPr>
            <w:tcW w:w="425" w:type="dxa"/>
            <w:vMerge/>
          </w:tcPr>
          <w:p w14:paraId="3DBB348B"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51DB8393" w14:textId="77777777" w:rsidR="00F41205" w:rsidRPr="00AE7B25" w:rsidRDefault="00F41205" w:rsidP="00475A9D">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361" w:type="dxa"/>
          </w:tcPr>
          <w:p w14:paraId="6D537864" w14:textId="77777777" w:rsidR="00F41205" w:rsidRPr="00AE7B25" w:rsidRDefault="00F41205" w:rsidP="00475A9D">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63E73F0" w14:textId="77777777" w:rsidR="00F41205" w:rsidRPr="00AE7B25" w:rsidRDefault="00F41205" w:rsidP="00475A9D">
            <w:pPr>
              <w:pStyle w:val="TableParagraph"/>
              <w:rPr>
                <w:rFonts w:ascii="Calibri" w:hAnsi="Calibri" w:cs="Calibri"/>
                <w:sz w:val="24"/>
                <w:szCs w:val="24"/>
              </w:rPr>
            </w:pPr>
          </w:p>
        </w:tc>
      </w:tr>
      <w:tr w:rsidR="00F41205" w:rsidRPr="00AE7B25" w14:paraId="37038657" w14:textId="77777777" w:rsidTr="00F41205">
        <w:trPr>
          <w:trHeight w:val="292"/>
        </w:trPr>
        <w:tc>
          <w:tcPr>
            <w:tcW w:w="425" w:type="dxa"/>
            <w:vMerge/>
          </w:tcPr>
          <w:p w14:paraId="3871A538"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7ADC1A0D" w14:textId="77777777" w:rsidR="00F41205" w:rsidRPr="00AE7B25" w:rsidRDefault="00F41205"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361" w:type="dxa"/>
          </w:tcPr>
          <w:p w14:paraId="68E05437"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10BA69D" w14:textId="77777777" w:rsidR="00F41205" w:rsidRPr="00AE7B25" w:rsidRDefault="00F41205" w:rsidP="00475A9D">
            <w:pPr>
              <w:pStyle w:val="TableParagraph"/>
              <w:rPr>
                <w:rFonts w:ascii="Calibri" w:hAnsi="Calibri" w:cs="Calibri"/>
                <w:sz w:val="24"/>
                <w:szCs w:val="24"/>
              </w:rPr>
            </w:pPr>
          </w:p>
        </w:tc>
      </w:tr>
      <w:tr w:rsidR="00F41205" w:rsidRPr="00AE7B25" w14:paraId="34F1E518" w14:textId="77777777" w:rsidTr="00F41205">
        <w:trPr>
          <w:trHeight w:val="568"/>
        </w:trPr>
        <w:tc>
          <w:tcPr>
            <w:tcW w:w="425" w:type="dxa"/>
            <w:vMerge/>
          </w:tcPr>
          <w:p w14:paraId="1D457F04"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0E267F5E" w14:textId="77777777" w:rsidR="00F41205" w:rsidRPr="00AE7B25" w:rsidRDefault="00F41205"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361" w:type="dxa"/>
          </w:tcPr>
          <w:p w14:paraId="75F0F47D" w14:textId="77777777" w:rsidR="00F41205" w:rsidRPr="00AE7B25" w:rsidRDefault="00F4120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37E05A38" w14:textId="77777777" w:rsidR="00F41205" w:rsidRPr="00AE7B25" w:rsidRDefault="00F41205" w:rsidP="00475A9D">
            <w:pPr>
              <w:pStyle w:val="TableParagraph"/>
              <w:rPr>
                <w:rFonts w:ascii="Calibri" w:hAnsi="Calibri" w:cs="Calibri"/>
                <w:sz w:val="24"/>
                <w:szCs w:val="24"/>
              </w:rPr>
            </w:pPr>
          </w:p>
        </w:tc>
      </w:tr>
      <w:tr w:rsidR="00F41205" w:rsidRPr="00AE7B25" w14:paraId="618D265D" w14:textId="77777777" w:rsidTr="00F41205">
        <w:trPr>
          <w:trHeight w:val="267"/>
        </w:trPr>
        <w:tc>
          <w:tcPr>
            <w:tcW w:w="425" w:type="dxa"/>
            <w:vMerge/>
          </w:tcPr>
          <w:p w14:paraId="3EEE9FE3" w14:textId="77777777" w:rsidR="00F41205" w:rsidRPr="00AE7B25" w:rsidRDefault="00F41205" w:rsidP="00475A9D">
            <w:pPr>
              <w:pStyle w:val="TableParagraph"/>
              <w:spacing w:before="60"/>
              <w:rPr>
                <w:rFonts w:ascii="Calibri" w:hAnsi="Calibri" w:cs="Calibri"/>
                <w:sz w:val="24"/>
                <w:szCs w:val="24"/>
              </w:rPr>
            </w:pPr>
          </w:p>
        </w:tc>
        <w:tc>
          <w:tcPr>
            <w:tcW w:w="4536" w:type="dxa"/>
          </w:tcPr>
          <w:p w14:paraId="63789CF5" w14:textId="77777777" w:rsidR="00F41205" w:rsidRPr="00AE7B25" w:rsidRDefault="00F41205"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361" w:type="dxa"/>
          </w:tcPr>
          <w:p w14:paraId="252A4683" w14:textId="77777777" w:rsidR="00F41205" w:rsidRPr="00AE7B25" w:rsidRDefault="00F41205"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1DFCB75" w14:textId="77777777" w:rsidR="00F41205" w:rsidRPr="00AE7B25" w:rsidRDefault="00F41205" w:rsidP="00475A9D">
            <w:pPr>
              <w:pStyle w:val="TableParagraph"/>
              <w:rPr>
                <w:rFonts w:ascii="Calibri" w:hAnsi="Calibri" w:cs="Calibri"/>
                <w:sz w:val="24"/>
                <w:szCs w:val="24"/>
              </w:rPr>
            </w:pPr>
          </w:p>
        </w:tc>
      </w:tr>
      <w:tr w:rsidR="00F41205" w:rsidRPr="00AE7B25" w14:paraId="4613F65B" w14:textId="77777777" w:rsidTr="00F41205">
        <w:trPr>
          <w:trHeight w:val="553"/>
        </w:trPr>
        <w:tc>
          <w:tcPr>
            <w:tcW w:w="425" w:type="dxa"/>
          </w:tcPr>
          <w:p w14:paraId="7F0595F9" w14:textId="77777777" w:rsidR="00F41205" w:rsidRPr="00AE7B25" w:rsidRDefault="00F41205"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145769A5" w14:textId="77777777" w:rsidR="00F41205" w:rsidRPr="00AE7B25" w:rsidRDefault="00F41205"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361" w:type="dxa"/>
          </w:tcPr>
          <w:p w14:paraId="787C9FE7" w14:textId="77777777" w:rsidR="00F41205" w:rsidRPr="00AE7B25" w:rsidRDefault="00F41205"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600F4D43" w14:textId="77777777" w:rsidR="00F41205" w:rsidRPr="00AE7B25" w:rsidRDefault="00F41205" w:rsidP="00475A9D">
            <w:pPr>
              <w:pStyle w:val="TableParagraph"/>
              <w:rPr>
                <w:rFonts w:ascii="Calibri" w:hAnsi="Calibri" w:cs="Calibri"/>
                <w:sz w:val="24"/>
                <w:szCs w:val="24"/>
              </w:rPr>
            </w:pPr>
          </w:p>
        </w:tc>
      </w:tr>
      <w:tr w:rsidR="00F41205" w:rsidRPr="00AE7B25" w14:paraId="5DA95128" w14:textId="77777777" w:rsidTr="00F41205">
        <w:trPr>
          <w:trHeight w:val="827"/>
        </w:trPr>
        <w:tc>
          <w:tcPr>
            <w:tcW w:w="425" w:type="dxa"/>
          </w:tcPr>
          <w:p w14:paraId="06DED3EF"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2D752741"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361" w:type="dxa"/>
            <w:shd w:val="clear" w:color="auto" w:fill="D9D9D9" w:themeFill="background1" w:themeFillShade="D9"/>
          </w:tcPr>
          <w:p w14:paraId="026FC1A2" w14:textId="698BAA6D" w:rsidR="00F41205" w:rsidRPr="00AE7B25" w:rsidRDefault="0013137D" w:rsidP="0013137D">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14640F3D" w14:textId="77777777" w:rsidR="00F41205" w:rsidRPr="00AE7B25" w:rsidRDefault="00F41205" w:rsidP="00475A9D">
            <w:pPr>
              <w:pStyle w:val="TableParagraph"/>
              <w:rPr>
                <w:rFonts w:ascii="Calibri" w:hAnsi="Calibri" w:cs="Calibri"/>
                <w:sz w:val="24"/>
                <w:szCs w:val="24"/>
              </w:rPr>
            </w:pPr>
          </w:p>
        </w:tc>
      </w:tr>
      <w:tr w:rsidR="00F41205" w:rsidRPr="00AE7B25" w14:paraId="1152C521" w14:textId="77777777" w:rsidTr="00F41205">
        <w:trPr>
          <w:trHeight w:val="554"/>
        </w:trPr>
        <w:tc>
          <w:tcPr>
            <w:tcW w:w="425" w:type="dxa"/>
          </w:tcPr>
          <w:p w14:paraId="439B4CA3"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37D7F2A4"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361" w:type="dxa"/>
          </w:tcPr>
          <w:p w14:paraId="728446DB" w14:textId="77777777" w:rsidR="00F41205" w:rsidRPr="00AE7B25" w:rsidRDefault="00F41205" w:rsidP="0013137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79F321F" w14:textId="77777777" w:rsidR="00F41205" w:rsidRPr="00AE7B25" w:rsidRDefault="00F41205" w:rsidP="00475A9D">
            <w:pPr>
              <w:pStyle w:val="TableParagraph"/>
              <w:rPr>
                <w:rFonts w:ascii="Calibri" w:hAnsi="Calibri" w:cs="Calibri"/>
                <w:sz w:val="24"/>
                <w:szCs w:val="24"/>
              </w:rPr>
            </w:pPr>
          </w:p>
        </w:tc>
      </w:tr>
      <w:tr w:rsidR="00F41205" w:rsidRPr="00AE7B25" w14:paraId="6A235915" w14:textId="77777777" w:rsidTr="00F41205">
        <w:trPr>
          <w:trHeight w:val="275"/>
        </w:trPr>
        <w:tc>
          <w:tcPr>
            <w:tcW w:w="425" w:type="dxa"/>
          </w:tcPr>
          <w:p w14:paraId="2F612BC0"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3DD83765"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361" w:type="dxa"/>
            <w:shd w:val="clear" w:color="auto" w:fill="D9D9D9" w:themeFill="background1" w:themeFillShade="D9"/>
          </w:tcPr>
          <w:p w14:paraId="2AD204F2" w14:textId="435CE3D7" w:rsidR="00F41205" w:rsidRPr="00AE7B25" w:rsidRDefault="0013137D" w:rsidP="0013137D">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561476EE" w14:textId="77777777" w:rsidR="00F41205" w:rsidRPr="00AE7B25" w:rsidRDefault="00F41205" w:rsidP="00475A9D">
            <w:pPr>
              <w:pStyle w:val="TableParagraph"/>
              <w:rPr>
                <w:rFonts w:ascii="Calibri" w:hAnsi="Calibri" w:cs="Calibri"/>
                <w:sz w:val="24"/>
                <w:szCs w:val="24"/>
              </w:rPr>
            </w:pPr>
          </w:p>
        </w:tc>
      </w:tr>
      <w:tr w:rsidR="00F41205" w:rsidRPr="00AE7B25" w14:paraId="30825CCD" w14:textId="77777777" w:rsidTr="00F41205">
        <w:trPr>
          <w:trHeight w:val="827"/>
        </w:trPr>
        <w:tc>
          <w:tcPr>
            <w:tcW w:w="425" w:type="dxa"/>
          </w:tcPr>
          <w:p w14:paraId="691D658D"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27CDB3C8" w14:textId="77777777" w:rsidR="00F41205" w:rsidRPr="00AE7B25" w:rsidRDefault="00F4120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361" w:type="dxa"/>
            <w:shd w:val="clear" w:color="auto" w:fill="D9D9D9" w:themeFill="background1" w:themeFillShade="D9"/>
          </w:tcPr>
          <w:p w14:paraId="1976C62B" w14:textId="3A86B5E9" w:rsidR="00F41205" w:rsidRPr="00AE7B25" w:rsidRDefault="0013137D" w:rsidP="0013137D">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7C9D102C" w14:textId="77777777" w:rsidR="00F41205" w:rsidRPr="00AE7B25" w:rsidRDefault="00F41205" w:rsidP="00475A9D">
            <w:pPr>
              <w:pStyle w:val="TableParagraph"/>
              <w:rPr>
                <w:rFonts w:ascii="Calibri" w:hAnsi="Calibri" w:cs="Calibri"/>
                <w:sz w:val="24"/>
                <w:szCs w:val="24"/>
              </w:rPr>
            </w:pPr>
          </w:p>
        </w:tc>
      </w:tr>
      <w:tr w:rsidR="00F41205" w:rsidRPr="00AE7B25" w14:paraId="1522C709" w14:textId="77777777" w:rsidTr="00F41205">
        <w:trPr>
          <w:trHeight w:val="551"/>
        </w:trPr>
        <w:tc>
          <w:tcPr>
            <w:tcW w:w="425" w:type="dxa"/>
          </w:tcPr>
          <w:p w14:paraId="142EDED8" w14:textId="77777777" w:rsidR="00F41205" w:rsidRPr="00AE7B25" w:rsidRDefault="00F4120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6527CB0D" w14:textId="77777777" w:rsidR="00F41205" w:rsidRPr="00AE7B25" w:rsidRDefault="00F4120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361" w:type="dxa"/>
            <w:shd w:val="clear" w:color="auto" w:fill="D9D9D9" w:themeFill="background1" w:themeFillShade="D9"/>
          </w:tcPr>
          <w:p w14:paraId="42A58F9C" w14:textId="2B27D93D" w:rsidR="00F41205" w:rsidRPr="00AE7B25" w:rsidRDefault="0013137D" w:rsidP="0013137D">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317" w:type="dxa"/>
          </w:tcPr>
          <w:p w14:paraId="64831E00" w14:textId="77777777" w:rsidR="00F41205" w:rsidRPr="00AE7B25" w:rsidRDefault="00F41205" w:rsidP="00475A9D">
            <w:pPr>
              <w:pStyle w:val="TableParagraph"/>
              <w:rPr>
                <w:rFonts w:ascii="Calibri" w:hAnsi="Calibri" w:cs="Calibri"/>
                <w:sz w:val="24"/>
                <w:szCs w:val="24"/>
              </w:rPr>
            </w:pPr>
          </w:p>
        </w:tc>
      </w:tr>
    </w:tbl>
    <w:p w14:paraId="16467ED3" w14:textId="77777777" w:rsidR="00F41205" w:rsidRPr="00AE7B25" w:rsidRDefault="00F41205" w:rsidP="00F5227B">
      <w:pPr>
        <w:pStyle w:val="BodyText"/>
        <w:spacing w:before="7"/>
        <w:rPr>
          <w:rFonts w:ascii="Calibri" w:hAnsi="Calibri" w:cs="Calibri"/>
          <w:sz w:val="24"/>
          <w:szCs w:val="24"/>
        </w:rPr>
      </w:pPr>
    </w:p>
    <w:p w14:paraId="2A85D112" w14:textId="435920CD" w:rsidR="00720DAC" w:rsidRDefault="00F5227B" w:rsidP="00F41205">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20DAC">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C68E" w14:textId="77777777" w:rsidR="008B19E5" w:rsidRDefault="008B19E5">
      <w:pPr>
        <w:spacing w:after="0" w:line="240" w:lineRule="auto"/>
      </w:pPr>
      <w:r>
        <w:separator/>
      </w:r>
    </w:p>
  </w:endnote>
  <w:endnote w:type="continuationSeparator" w:id="0">
    <w:p w14:paraId="527872F4" w14:textId="77777777" w:rsidR="008B19E5" w:rsidRDefault="008B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7FEE447E"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BF251C">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E78B" w14:textId="77777777" w:rsidR="008B19E5" w:rsidRDefault="008B19E5">
      <w:pPr>
        <w:spacing w:after="0" w:line="240" w:lineRule="auto"/>
      </w:pPr>
      <w:r>
        <w:separator/>
      </w:r>
    </w:p>
  </w:footnote>
  <w:footnote w:type="continuationSeparator" w:id="0">
    <w:p w14:paraId="0077351D" w14:textId="77777777" w:rsidR="008B19E5" w:rsidRDefault="008B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8E1B" w14:textId="4A13B312" w:rsidR="00B439AA" w:rsidRDefault="00B439AA" w:rsidP="00F41205">
    <w:pPr>
      <w:spacing w:after="0" w:line="259" w:lineRule="auto"/>
      <w:ind w:left="0" w:right="-18" w:firstLine="0"/>
    </w:pPr>
    <w:r>
      <w:t xml:space="preserve">Author:  Helen Fuller </w:t>
    </w:r>
    <w:r>
      <w:tab/>
      <w:t xml:space="preserve">           </w:t>
    </w:r>
    <w:r w:rsidR="00F41205">
      <w:t xml:space="preserve">     </w:t>
    </w:r>
    <w:r>
      <w:t xml:space="preserve">v1 </w:t>
    </w:r>
    <w:r w:rsidR="00BF251C">
      <w:t>–</w:t>
    </w:r>
    <w:r>
      <w:t xml:space="preserve"> </w:t>
    </w:r>
    <w:r w:rsidR="00BF251C">
      <w:t xml:space="preserve">August </w:t>
    </w:r>
    <w:r>
      <w:t>202</w:t>
    </w:r>
    <w:r w:rsidR="00BF251C">
      <w:t>1</w:t>
    </w:r>
    <w:r>
      <w:t xml:space="preserve">                 </w:t>
    </w:r>
    <w:r>
      <w:tab/>
    </w:r>
    <w:r w:rsidR="00F41205">
      <w:t xml:space="preserve">     </w:t>
    </w:r>
    <w:r>
      <w:t xml:space="preserve">Review </w:t>
    </w:r>
    <w:r w:rsidR="00BF251C">
      <w:t xml:space="preserve">August </w:t>
    </w:r>
    <w:r>
      <w:t>202</w:t>
    </w:r>
    <w:r w:rsidR="00BF251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0F2E1326"/>
    <w:multiLevelType w:val="hybridMultilevel"/>
    <w:tmpl w:val="99001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1B7A4A19"/>
    <w:multiLevelType w:val="hybridMultilevel"/>
    <w:tmpl w:val="AAB21A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11A0B57"/>
    <w:multiLevelType w:val="hybridMultilevel"/>
    <w:tmpl w:val="7A5A41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962B3"/>
    <w:multiLevelType w:val="hybridMultilevel"/>
    <w:tmpl w:val="93CC86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2"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3"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4"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5"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4D4514C4"/>
    <w:multiLevelType w:val="hybridMultilevel"/>
    <w:tmpl w:val="DB24A410"/>
    <w:lvl w:ilvl="0" w:tplc="08090001">
      <w:start w:val="1"/>
      <w:numFmt w:val="bullet"/>
      <w:lvlText w:val=""/>
      <w:lvlJc w:val="left"/>
      <w:pPr>
        <w:ind w:left="720" w:hanging="360"/>
      </w:pPr>
      <w:rPr>
        <w:rFonts w:ascii="Symbol" w:hAnsi="Symbol" w:hint="default"/>
      </w:rPr>
    </w:lvl>
    <w:lvl w:ilvl="1" w:tplc="99EA4D50">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2"/>
  </w:num>
  <w:num w:numId="2">
    <w:abstractNumId w:val="24"/>
  </w:num>
  <w:num w:numId="3">
    <w:abstractNumId w:val="11"/>
  </w:num>
  <w:num w:numId="4">
    <w:abstractNumId w:val="5"/>
  </w:num>
  <w:num w:numId="5">
    <w:abstractNumId w:val="14"/>
  </w:num>
  <w:num w:numId="6">
    <w:abstractNumId w:val="0"/>
  </w:num>
  <w:num w:numId="7">
    <w:abstractNumId w:val="13"/>
  </w:num>
  <w:num w:numId="8">
    <w:abstractNumId w:val="4"/>
  </w:num>
  <w:num w:numId="9">
    <w:abstractNumId w:val="10"/>
  </w:num>
  <w:num w:numId="10">
    <w:abstractNumId w:val="16"/>
  </w:num>
  <w:num w:numId="11">
    <w:abstractNumId w:val="19"/>
  </w:num>
  <w:num w:numId="12">
    <w:abstractNumId w:val="17"/>
  </w:num>
  <w:num w:numId="13">
    <w:abstractNumId w:val="1"/>
  </w:num>
  <w:num w:numId="14">
    <w:abstractNumId w:val="8"/>
  </w:num>
  <w:num w:numId="15">
    <w:abstractNumId w:val="21"/>
  </w:num>
  <w:num w:numId="16">
    <w:abstractNumId w:val="2"/>
  </w:num>
  <w:num w:numId="17">
    <w:abstractNumId w:val="18"/>
  </w:num>
  <w:num w:numId="18">
    <w:abstractNumId w:val="15"/>
  </w:num>
  <w:num w:numId="19">
    <w:abstractNumId w:val="20"/>
  </w:num>
  <w:num w:numId="20">
    <w:abstractNumId w:val="22"/>
  </w:num>
  <w:num w:numId="21">
    <w:abstractNumId w:val="23"/>
  </w:num>
  <w:num w:numId="22">
    <w:abstractNumId w:val="9"/>
  </w:num>
  <w:num w:numId="23">
    <w:abstractNumId w:val="3"/>
  </w:num>
  <w:num w:numId="24">
    <w:abstractNumId w:val="6"/>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09C1"/>
    <w:rsid w:val="00045730"/>
    <w:rsid w:val="000477C1"/>
    <w:rsid w:val="0006707C"/>
    <w:rsid w:val="00075615"/>
    <w:rsid w:val="000860FA"/>
    <w:rsid w:val="0008748F"/>
    <w:rsid w:val="000A2E3A"/>
    <w:rsid w:val="000B6F29"/>
    <w:rsid w:val="000C12F7"/>
    <w:rsid w:val="000C7DDB"/>
    <w:rsid w:val="000D0E20"/>
    <w:rsid w:val="00102A34"/>
    <w:rsid w:val="001059A7"/>
    <w:rsid w:val="0013137D"/>
    <w:rsid w:val="00142919"/>
    <w:rsid w:val="001461DE"/>
    <w:rsid w:val="00150454"/>
    <w:rsid w:val="0017217C"/>
    <w:rsid w:val="00177859"/>
    <w:rsid w:val="00177A55"/>
    <w:rsid w:val="001805EA"/>
    <w:rsid w:val="001A1803"/>
    <w:rsid w:val="001C5AB4"/>
    <w:rsid w:val="001D0C84"/>
    <w:rsid w:val="001D2CF7"/>
    <w:rsid w:val="001D52E9"/>
    <w:rsid w:val="00210F76"/>
    <w:rsid w:val="00220582"/>
    <w:rsid w:val="00227B5B"/>
    <w:rsid w:val="00282439"/>
    <w:rsid w:val="002935CD"/>
    <w:rsid w:val="002B52AB"/>
    <w:rsid w:val="002D711F"/>
    <w:rsid w:val="00306D6F"/>
    <w:rsid w:val="00321625"/>
    <w:rsid w:val="00326196"/>
    <w:rsid w:val="00362DC5"/>
    <w:rsid w:val="0037325A"/>
    <w:rsid w:val="003804FB"/>
    <w:rsid w:val="00386CD1"/>
    <w:rsid w:val="00392D11"/>
    <w:rsid w:val="00395E01"/>
    <w:rsid w:val="003B1453"/>
    <w:rsid w:val="003C79ED"/>
    <w:rsid w:val="003E5F1F"/>
    <w:rsid w:val="004169BB"/>
    <w:rsid w:val="00420838"/>
    <w:rsid w:val="00427811"/>
    <w:rsid w:val="00430AD6"/>
    <w:rsid w:val="0043788B"/>
    <w:rsid w:val="00450EE2"/>
    <w:rsid w:val="004565A3"/>
    <w:rsid w:val="0048640E"/>
    <w:rsid w:val="004A563E"/>
    <w:rsid w:val="004A5D3C"/>
    <w:rsid w:val="004A5F22"/>
    <w:rsid w:val="00527A63"/>
    <w:rsid w:val="00543A6C"/>
    <w:rsid w:val="00581BC7"/>
    <w:rsid w:val="005A518B"/>
    <w:rsid w:val="005B136C"/>
    <w:rsid w:val="005C06EA"/>
    <w:rsid w:val="005C72FC"/>
    <w:rsid w:val="005D2487"/>
    <w:rsid w:val="005F4CCE"/>
    <w:rsid w:val="00601EBF"/>
    <w:rsid w:val="00625A69"/>
    <w:rsid w:val="00686D47"/>
    <w:rsid w:val="00697F8F"/>
    <w:rsid w:val="006A0447"/>
    <w:rsid w:val="006C1F67"/>
    <w:rsid w:val="006D261B"/>
    <w:rsid w:val="006D4054"/>
    <w:rsid w:val="006D712A"/>
    <w:rsid w:val="006E3A15"/>
    <w:rsid w:val="006F2583"/>
    <w:rsid w:val="006F4C60"/>
    <w:rsid w:val="006F7E03"/>
    <w:rsid w:val="00700069"/>
    <w:rsid w:val="007025F4"/>
    <w:rsid w:val="00702907"/>
    <w:rsid w:val="00704850"/>
    <w:rsid w:val="00710066"/>
    <w:rsid w:val="00720A5E"/>
    <w:rsid w:val="00720DAC"/>
    <w:rsid w:val="00754675"/>
    <w:rsid w:val="007C5D40"/>
    <w:rsid w:val="007F001E"/>
    <w:rsid w:val="007F38EF"/>
    <w:rsid w:val="007F5DE9"/>
    <w:rsid w:val="00810F91"/>
    <w:rsid w:val="008265F2"/>
    <w:rsid w:val="008363D2"/>
    <w:rsid w:val="00854D72"/>
    <w:rsid w:val="008848E3"/>
    <w:rsid w:val="008A111B"/>
    <w:rsid w:val="008A3909"/>
    <w:rsid w:val="008B19E5"/>
    <w:rsid w:val="008C2553"/>
    <w:rsid w:val="008D40A7"/>
    <w:rsid w:val="009328B9"/>
    <w:rsid w:val="00942F8B"/>
    <w:rsid w:val="00946ADA"/>
    <w:rsid w:val="009577F7"/>
    <w:rsid w:val="0097129D"/>
    <w:rsid w:val="009A7E39"/>
    <w:rsid w:val="009B7A26"/>
    <w:rsid w:val="009C0D01"/>
    <w:rsid w:val="009C6E14"/>
    <w:rsid w:val="009D4799"/>
    <w:rsid w:val="009F7381"/>
    <w:rsid w:val="00A32534"/>
    <w:rsid w:val="00A52D15"/>
    <w:rsid w:val="00A76A09"/>
    <w:rsid w:val="00AD2FA0"/>
    <w:rsid w:val="00AD54EC"/>
    <w:rsid w:val="00AD6371"/>
    <w:rsid w:val="00AE298F"/>
    <w:rsid w:val="00AE7B25"/>
    <w:rsid w:val="00B033AB"/>
    <w:rsid w:val="00B13DDA"/>
    <w:rsid w:val="00B25A14"/>
    <w:rsid w:val="00B32405"/>
    <w:rsid w:val="00B439AA"/>
    <w:rsid w:val="00B84E8B"/>
    <w:rsid w:val="00B936F9"/>
    <w:rsid w:val="00B95B43"/>
    <w:rsid w:val="00BF251C"/>
    <w:rsid w:val="00C0563F"/>
    <w:rsid w:val="00C15C1A"/>
    <w:rsid w:val="00C3284C"/>
    <w:rsid w:val="00C64F72"/>
    <w:rsid w:val="00C70F5A"/>
    <w:rsid w:val="00C860A0"/>
    <w:rsid w:val="00CB0CF8"/>
    <w:rsid w:val="00CB11DC"/>
    <w:rsid w:val="00CC1341"/>
    <w:rsid w:val="00CC1FDB"/>
    <w:rsid w:val="00CC5EF8"/>
    <w:rsid w:val="00CC758A"/>
    <w:rsid w:val="00CE6B24"/>
    <w:rsid w:val="00CE6E84"/>
    <w:rsid w:val="00CF649A"/>
    <w:rsid w:val="00D151ED"/>
    <w:rsid w:val="00D16137"/>
    <w:rsid w:val="00D62006"/>
    <w:rsid w:val="00D73684"/>
    <w:rsid w:val="00D85B15"/>
    <w:rsid w:val="00DD4018"/>
    <w:rsid w:val="00DE04DB"/>
    <w:rsid w:val="00DE1319"/>
    <w:rsid w:val="00DE475B"/>
    <w:rsid w:val="00E063AF"/>
    <w:rsid w:val="00E14121"/>
    <w:rsid w:val="00E16377"/>
    <w:rsid w:val="00E26D65"/>
    <w:rsid w:val="00E3333A"/>
    <w:rsid w:val="00E52231"/>
    <w:rsid w:val="00E52913"/>
    <w:rsid w:val="00E65DF9"/>
    <w:rsid w:val="00E97C9E"/>
    <w:rsid w:val="00EC5ADF"/>
    <w:rsid w:val="00EC6B29"/>
    <w:rsid w:val="00ED0BFD"/>
    <w:rsid w:val="00EF033B"/>
    <w:rsid w:val="00F025F4"/>
    <w:rsid w:val="00F0793C"/>
    <w:rsid w:val="00F12A7A"/>
    <w:rsid w:val="00F36838"/>
    <w:rsid w:val="00F41205"/>
    <w:rsid w:val="00F44975"/>
    <w:rsid w:val="00F5227B"/>
    <w:rsid w:val="00F60C15"/>
    <w:rsid w:val="00F906C9"/>
    <w:rsid w:val="00FC06CE"/>
    <w:rsid w:val="00FD14E1"/>
    <w:rsid w:val="00FD42A3"/>
    <w:rsid w:val="00FD56F7"/>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349E-8EFD-47C6-860C-67DA545787D5}">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AF0AEBCD-8FBC-4164-8F16-74B6F2A0A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E3EE6-F60F-48EF-8C4A-5103333F0AD6}">
  <ds:schemaRefs>
    <ds:schemaRef ds:uri="http://schemas.microsoft.com/sharepoint/v3/contenttype/forms"/>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4</cp:revision>
  <dcterms:created xsi:type="dcterms:W3CDTF">2020-12-08T14:07:00Z</dcterms:created>
  <dcterms:modified xsi:type="dcterms:W3CDTF">2021-08-05T07:36:00Z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ies>
</file>