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58DE1" w14:textId="77777777" w:rsidR="003E10D0" w:rsidRDefault="003E10D0" w:rsidP="00287131">
      <w:pPr>
        <w:spacing w:beforeAutospacing="1" w:after="0" w:afterAutospacing="1" w:line="240" w:lineRule="auto"/>
        <w:textAlignment w:val="baseline"/>
        <w:rPr>
          <w:rFonts w:eastAsia="Times New Roman" w:cstheme="minorHAnsi"/>
          <w:b/>
          <w:bCs/>
          <w:color w:val="2C3E50"/>
          <w:sz w:val="24"/>
          <w:szCs w:val="24"/>
          <w:lang w:eastAsia="en-GB"/>
        </w:rPr>
      </w:pPr>
    </w:p>
    <w:p w14:paraId="135FFBFE" w14:textId="7906EB0E" w:rsidR="003E10D0" w:rsidRDefault="7904EB5B" w:rsidP="64EFD605">
      <w:pPr>
        <w:spacing w:beforeAutospacing="1" w:after="0" w:afterAutospacing="1" w:line="240" w:lineRule="auto"/>
        <w:textAlignment w:val="baseline"/>
        <w:rPr>
          <w:rFonts w:eastAsia="Times New Roman"/>
          <w:b/>
          <w:bCs/>
          <w:color w:val="2C3E50"/>
          <w:sz w:val="24"/>
          <w:szCs w:val="24"/>
          <w:lang w:eastAsia="en-GB"/>
        </w:rPr>
      </w:pPr>
      <w:r w:rsidRPr="64EFD605">
        <w:rPr>
          <w:rFonts w:eastAsia="Times New Roman"/>
          <w:b/>
          <w:bCs/>
          <w:color w:val="2C3E50"/>
          <w:sz w:val="24"/>
          <w:szCs w:val="24"/>
          <w:lang w:eastAsia="en-GB"/>
        </w:rPr>
        <w:t>April</w:t>
      </w:r>
      <w:r w:rsidR="003E10D0" w:rsidRPr="64EFD605">
        <w:rPr>
          <w:rFonts w:eastAsia="Times New Roman"/>
          <w:b/>
          <w:bCs/>
          <w:color w:val="2C3E50"/>
          <w:sz w:val="24"/>
          <w:szCs w:val="24"/>
          <w:lang w:eastAsia="en-GB"/>
        </w:rPr>
        <w:t xml:space="preserve"> 2021</w:t>
      </w:r>
      <w:r w:rsidR="00A453D9">
        <w:rPr>
          <w:rFonts w:eastAsia="Times New Roman"/>
          <w:b/>
          <w:bCs/>
          <w:color w:val="2C3E50"/>
          <w:sz w:val="24"/>
          <w:szCs w:val="24"/>
          <w:lang w:eastAsia="en-GB"/>
        </w:rPr>
        <w:t xml:space="preserve"> (Updated </w:t>
      </w:r>
      <w:r w:rsidR="00F31985">
        <w:rPr>
          <w:rFonts w:eastAsia="Times New Roman"/>
          <w:b/>
          <w:bCs/>
          <w:color w:val="2C3E50"/>
          <w:sz w:val="24"/>
          <w:szCs w:val="24"/>
          <w:lang w:eastAsia="en-GB"/>
        </w:rPr>
        <w:t>7</w:t>
      </w:r>
      <w:r w:rsidR="00F31985" w:rsidRPr="00F31985">
        <w:rPr>
          <w:rFonts w:eastAsia="Times New Roman"/>
          <w:b/>
          <w:bCs/>
          <w:color w:val="2C3E50"/>
          <w:sz w:val="24"/>
          <w:szCs w:val="24"/>
          <w:vertAlign w:val="superscript"/>
          <w:lang w:eastAsia="en-GB"/>
        </w:rPr>
        <w:t>th</w:t>
      </w:r>
      <w:r w:rsidR="00F31985">
        <w:rPr>
          <w:rFonts w:eastAsia="Times New Roman"/>
          <w:b/>
          <w:bCs/>
          <w:color w:val="2C3E50"/>
          <w:sz w:val="24"/>
          <w:szCs w:val="24"/>
          <w:lang w:eastAsia="en-GB"/>
        </w:rPr>
        <w:t xml:space="preserve"> April 2021)</w:t>
      </w:r>
    </w:p>
    <w:p w14:paraId="7C1E6267" w14:textId="26F5FD99" w:rsidR="00287131" w:rsidRPr="003E10D0" w:rsidRDefault="00287131" w:rsidP="00287131">
      <w:pPr>
        <w:spacing w:beforeAutospacing="1" w:after="0" w:afterAutospacing="1" w:line="240" w:lineRule="auto"/>
        <w:textAlignment w:val="baseline"/>
        <w:rPr>
          <w:rFonts w:eastAsia="Times New Roman" w:cstheme="minorHAnsi"/>
          <w:b/>
          <w:bCs/>
          <w:color w:val="2C3E50"/>
          <w:sz w:val="28"/>
          <w:szCs w:val="28"/>
          <w:lang w:eastAsia="en-GB"/>
        </w:rPr>
      </w:pPr>
      <w:r w:rsidRPr="003E10D0">
        <w:rPr>
          <w:rFonts w:eastAsia="Times New Roman" w:cstheme="minorHAnsi"/>
          <w:b/>
          <w:bCs/>
          <w:color w:val="2C3E50"/>
          <w:sz w:val="28"/>
          <w:szCs w:val="28"/>
          <w:lang w:eastAsia="en-GB"/>
        </w:rPr>
        <w:t>Visiting Protocol</w:t>
      </w:r>
      <w:r w:rsidR="009145B1">
        <w:rPr>
          <w:rFonts w:eastAsia="Times New Roman" w:cstheme="minorHAnsi"/>
          <w:b/>
          <w:bCs/>
          <w:color w:val="2C3E50"/>
          <w:sz w:val="28"/>
          <w:szCs w:val="28"/>
          <w:lang w:eastAsia="en-GB"/>
        </w:rPr>
        <w:t xml:space="preserve"> (updated </w:t>
      </w:r>
      <w:r w:rsidR="0048671D">
        <w:rPr>
          <w:rFonts w:eastAsia="Times New Roman" w:cstheme="minorHAnsi"/>
          <w:b/>
          <w:bCs/>
          <w:color w:val="2C3E50"/>
          <w:sz w:val="28"/>
          <w:szCs w:val="28"/>
          <w:lang w:eastAsia="en-GB"/>
        </w:rPr>
        <w:t>due to changes coming into effect on 12</w:t>
      </w:r>
      <w:r w:rsidR="0048671D" w:rsidRPr="0048671D">
        <w:rPr>
          <w:rFonts w:eastAsia="Times New Roman" w:cstheme="minorHAnsi"/>
          <w:b/>
          <w:bCs/>
          <w:color w:val="2C3E50"/>
          <w:sz w:val="28"/>
          <w:szCs w:val="28"/>
          <w:vertAlign w:val="superscript"/>
          <w:lang w:eastAsia="en-GB"/>
        </w:rPr>
        <w:t>th</w:t>
      </w:r>
      <w:r w:rsidR="0048671D">
        <w:rPr>
          <w:rFonts w:eastAsia="Times New Roman" w:cstheme="minorHAnsi"/>
          <w:b/>
          <w:bCs/>
          <w:color w:val="2C3E50"/>
          <w:sz w:val="28"/>
          <w:szCs w:val="28"/>
          <w:lang w:eastAsia="en-GB"/>
        </w:rPr>
        <w:t xml:space="preserve"> April 2021) </w:t>
      </w:r>
    </w:p>
    <w:p w14:paraId="39D2C204" w14:textId="43EEB000" w:rsidR="00D3251B" w:rsidRDefault="00287131" w:rsidP="00287131">
      <w:pPr>
        <w:spacing w:beforeAutospacing="1" w:after="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Visits between residents and their visitors must </w:t>
      </w:r>
      <w:r w:rsidRPr="00287131">
        <w:rPr>
          <w:rFonts w:eastAsia="Times New Roman" w:cstheme="minorHAnsi"/>
          <w:b/>
          <w:bCs/>
          <w:color w:val="2C3E50"/>
          <w:sz w:val="24"/>
          <w:szCs w:val="24"/>
          <w:bdr w:val="none" w:sz="0" w:space="0" w:color="auto" w:frame="1"/>
          <w:lang w:eastAsia="en-GB"/>
        </w:rPr>
        <w:t>operate fully in line with the latest infection prevention and control guidance</w:t>
      </w:r>
      <w:r w:rsidRPr="00287131">
        <w:rPr>
          <w:rFonts w:eastAsia="Times New Roman" w:cstheme="minorHAnsi"/>
          <w:color w:val="2C3E50"/>
          <w:sz w:val="24"/>
          <w:szCs w:val="24"/>
          <w:lang w:eastAsia="en-GB"/>
        </w:rPr>
        <w:t> including provisions relating to the use of designated areas for visits and the use of social distancing practices, good hand hygiene, use of PPE for visitors and residents.</w:t>
      </w:r>
    </w:p>
    <w:p w14:paraId="1418BA9E" w14:textId="311007A9" w:rsidR="005108D4" w:rsidRDefault="005108D4" w:rsidP="00287131">
      <w:pPr>
        <w:spacing w:beforeAutospacing="1" w:after="0" w:afterAutospacing="1" w:line="240" w:lineRule="auto"/>
        <w:textAlignment w:val="baseline"/>
        <w:rPr>
          <w:rFonts w:eastAsia="Times New Roman" w:cstheme="minorHAnsi"/>
          <w:b/>
          <w:bCs/>
          <w:color w:val="2C3E50"/>
          <w:sz w:val="24"/>
          <w:szCs w:val="24"/>
          <w:lang w:eastAsia="en-GB"/>
        </w:rPr>
      </w:pPr>
      <w:r w:rsidRPr="005108D4">
        <w:rPr>
          <w:rFonts w:eastAsia="Times New Roman" w:cstheme="minorHAnsi"/>
          <w:b/>
          <w:bCs/>
          <w:color w:val="2C3E50"/>
          <w:sz w:val="24"/>
          <w:szCs w:val="24"/>
          <w:lang w:eastAsia="en-GB"/>
        </w:rPr>
        <w:t xml:space="preserve">Pod Visits &amp; Individual Face to Face Visits from </w:t>
      </w:r>
      <w:r w:rsidR="00DF646E">
        <w:rPr>
          <w:rFonts w:eastAsia="Times New Roman" w:cstheme="minorHAnsi"/>
          <w:b/>
          <w:bCs/>
          <w:color w:val="2C3E50"/>
          <w:sz w:val="24"/>
          <w:szCs w:val="24"/>
          <w:lang w:eastAsia="en-GB"/>
        </w:rPr>
        <w:t>12</w:t>
      </w:r>
      <w:r w:rsidRPr="005108D4">
        <w:rPr>
          <w:rFonts w:eastAsia="Times New Roman" w:cstheme="minorHAnsi"/>
          <w:b/>
          <w:bCs/>
          <w:color w:val="2C3E50"/>
          <w:sz w:val="24"/>
          <w:szCs w:val="24"/>
          <w:vertAlign w:val="superscript"/>
          <w:lang w:eastAsia="en-GB"/>
        </w:rPr>
        <w:t>th</w:t>
      </w:r>
      <w:r w:rsidRPr="005108D4">
        <w:rPr>
          <w:rFonts w:eastAsia="Times New Roman" w:cstheme="minorHAnsi"/>
          <w:b/>
          <w:bCs/>
          <w:color w:val="2C3E50"/>
          <w:sz w:val="24"/>
          <w:szCs w:val="24"/>
          <w:lang w:eastAsia="en-GB"/>
        </w:rPr>
        <w:t xml:space="preserve"> </w:t>
      </w:r>
      <w:r w:rsidR="003560CA">
        <w:rPr>
          <w:rFonts w:eastAsia="Times New Roman" w:cstheme="minorHAnsi"/>
          <w:b/>
          <w:bCs/>
          <w:color w:val="2C3E50"/>
          <w:sz w:val="24"/>
          <w:szCs w:val="24"/>
          <w:lang w:eastAsia="en-GB"/>
        </w:rPr>
        <w:t>April</w:t>
      </w:r>
    </w:p>
    <w:p w14:paraId="1AB0D6CE" w14:textId="6E1CA5F1" w:rsidR="00334B00" w:rsidRPr="00334B00" w:rsidRDefault="005108D4" w:rsidP="00334B00">
      <w:pPr>
        <w:shd w:val="clear" w:color="auto" w:fill="FFFFFF"/>
        <w:spacing w:after="75" w:line="240" w:lineRule="auto"/>
        <w:rPr>
          <w:rFonts w:ascii="Arial" w:eastAsia="Times New Roman" w:hAnsi="Arial" w:cs="Arial"/>
          <w:color w:val="0B0C0C"/>
          <w:sz w:val="29"/>
          <w:szCs w:val="29"/>
          <w:lang w:eastAsia="en-GB"/>
        </w:rPr>
      </w:pPr>
      <w:r>
        <w:rPr>
          <w:rFonts w:eastAsia="Times New Roman" w:cstheme="minorHAnsi"/>
          <w:color w:val="2C3E50"/>
          <w:sz w:val="24"/>
          <w:szCs w:val="24"/>
          <w:lang w:eastAsia="en-GB"/>
        </w:rPr>
        <w:t xml:space="preserve">From </w:t>
      </w:r>
      <w:r w:rsidR="001B69D7">
        <w:rPr>
          <w:rFonts w:eastAsia="Times New Roman" w:cstheme="minorHAnsi"/>
          <w:color w:val="2C3E50"/>
          <w:sz w:val="24"/>
          <w:szCs w:val="24"/>
          <w:lang w:eastAsia="en-GB"/>
        </w:rPr>
        <w:t>12</w:t>
      </w:r>
      <w:r w:rsidR="001B69D7" w:rsidRPr="001B69D7">
        <w:rPr>
          <w:rFonts w:eastAsia="Times New Roman" w:cstheme="minorHAnsi"/>
          <w:color w:val="2C3E50"/>
          <w:sz w:val="24"/>
          <w:szCs w:val="24"/>
          <w:vertAlign w:val="superscript"/>
          <w:lang w:eastAsia="en-GB"/>
        </w:rPr>
        <w:t>th</w:t>
      </w:r>
      <w:r w:rsidR="001B69D7">
        <w:rPr>
          <w:rFonts w:eastAsia="Times New Roman" w:cstheme="minorHAnsi"/>
          <w:color w:val="2C3E50"/>
          <w:sz w:val="24"/>
          <w:szCs w:val="24"/>
          <w:lang w:eastAsia="en-GB"/>
        </w:rPr>
        <w:t xml:space="preserve"> April</w:t>
      </w:r>
      <w:r>
        <w:rPr>
          <w:rFonts w:eastAsia="Times New Roman" w:cstheme="minorHAnsi"/>
          <w:color w:val="2C3E50"/>
          <w:sz w:val="24"/>
          <w:szCs w:val="24"/>
          <w:lang w:eastAsia="en-GB"/>
        </w:rPr>
        <w:t xml:space="preserve"> 2021 the government is allowing</w:t>
      </w:r>
      <w:r w:rsidR="008A7959">
        <w:rPr>
          <w:rFonts w:eastAsia="Times New Roman" w:cstheme="minorHAnsi"/>
          <w:color w:val="2C3E50"/>
          <w:sz w:val="24"/>
          <w:szCs w:val="24"/>
          <w:lang w:eastAsia="en-GB"/>
        </w:rPr>
        <w:t>;</w:t>
      </w:r>
    </w:p>
    <w:p w14:paraId="7CE685EB" w14:textId="250A6426" w:rsidR="00334B00" w:rsidRPr="00334B00" w:rsidRDefault="00334B00" w:rsidP="00334B00">
      <w:pPr>
        <w:numPr>
          <w:ilvl w:val="0"/>
          <w:numId w:val="6"/>
        </w:numPr>
        <w:shd w:val="clear" w:color="auto" w:fill="FFFFFF"/>
        <w:spacing w:after="75" w:line="240" w:lineRule="auto"/>
        <w:ind w:left="1020"/>
        <w:rPr>
          <w:rFonts w:eastAsia="Times New Roman" w:cstheme="minorHAnsi"/>
          <w:color w:val="0B0C0C"/>
          <w:sz w:val="24"/>
          <w:szCs w:val="24"/>
          <w:lang w:eastAsia="en-GB"/>
        </w:rPr>
      </w:pPr>
      <w:r w:rsidRPr="00334B00">
        <w:rPr>
          <w:rFonts w:eastAsia="Times New Roman" w:cstheme="minorHAnsi"/>
          <w:color w:val="0B0C0C"/>
          <w:sz w:val="24"/>
          <w:szCs w:val="24"/>
          <w:lang w:eastAsia="en-GB"/>
        </w:rPr>
        <w:t>Care home residents to be allowed a second regular visitor indoors to reunite families and friends</w:t>
      </w:r>
    </w:p>
    <w:p w14:paraId="32AC7B03" w14:textId="77777777" w:rsidR="00334B00" w:rsidRPr="00334B00" w:rsidRDefault="00334B00" w:rsidP="00334B00">
      <w:pPr>
        <w:numPr>
          <w:ilvl w:val="0"/>
          <w:numId w:val="6"/>
        </w:numPr>
        <w:shd w:val="clear" w:color="auto" w:fill="FFFFFF"/>
        <w:spacing w:after="75" w:line="240" w:lineRule="auto"/>
        <w:ind w:left="1020"/>
        <w:rPr>
          <w:rFonts w:eastAsia="Times New Roman" w:cstheme="minorHAnsi"/>
          <w:color w:val="0B0C0C"/>
          <w:sz w:val="24"/>
          <w:szCs w:val="24"/>
          <w:lang w:eastAsia="en-GB"/>
        </w:rPr>
      </w:pPr>
      <w:r w:rsidRPr="00334B00">
        <w:rPr>
          <w:rFonts w:eastAsia="Times New Roman" w:cstheme="minorHAnsi"/>
          <w:color w:val="0B0C0C"/>
          <w:sz w:val="24"/>
          <w:szCs w:val="24"/>
          <w:lang w:eastAsia="en-GB"/>
        </w:rPr>
        <w:t>Babies and toddlers will also be able to accompany visitors, allowing grandparents to meet grandchildren</w:t>
      </w:r>
    </w:p>
    <w:p w14:paraId="1DF7F8A2" w14:textId="77777777" w:rsidR="00334B00" w:rsidRPr="00334B00" w:rsidRDefault="00334B00" w:rsidP="00334B00">
      <w:pPr>
        <w:numPr>
          <w:ilvl w:val="0"/>
          <w:numId w:val="6"/>
        </w:numPr>
        <w:shd w:val="clear" w:color="auto" w:fill="FFFFFF"/>
        <w:spacing w:after="75" w:line="240" w:lineRule="auto"/>
        <w:ind w:left="1020"/>
        <w:rPr>
          <w:rFonts w:eastAsia="Times New Roman" w:cstheme="minorHAnsi"/>
          <w:color w:val="0B0C0C"/>
          <w:sz w:val="24"/>
          <w:szCs w:val="24"/>
          <w:lang w:eastAsia="en-GB"/>
        </w:rPr>
      </w:pPr>
      <w:r w:rsidRPr="00334B00">
        <w:rPr>
          <w:rFonts w:eastAsia="Times New Roman" w:cstheme="minorHAnsi"/>
          <w:color w:val="0B0C0C"/>
          <w:sz w:val="24"/>
          <w:szCs w:val="24"/>
          <w:lang w:eastAsia="en-GB"/>
        </w:rPr>
        <w:t>Visitors can hold hands, with tests required before entry and PPE </w:t>
      </w:r>
    </w:p>
    <w:p w14:paraId="6694ACDF" w14:textId="77777777" w:rsidR="00FA234A" w:rsidRDefault="00334B00" w:rsidP="00FA234A">
      <w:pPr>
        <w:pStyle w:val="NormalWeb"/>
        <w:shd w:val="clear" w:color="auto" w:fill="FFFFFF"/>
        <w:spacing w:before="300" w:beforeAutospacing="0" w:after="300" w:afterAutospacing="0"/>
        <w:rPr>
          <w:rFonts w:cstheme="minorHAnsi"/>
          <w:color w:val="0B0C0C"/>
        </w:rPr>
      </w:pPr>
      <w:r w:rsidRPr="00334B00">
        <w:rPr>
          <w:rFonts w:asciiTheme="minorHAnsi" w:hAnsiTheme="minorHAnsi" w:cstheme="minorHAnsi"/>
          <w:color w:val="0B0C0C"/>
        </w:rPr>
        <w:t>Care home residents in England will be able to receive 2 visitors indoors from Monday 12 April as Covid restrictions continue to be cautiously eased.   Regular visits are being extended from one to 2 people under carefully designed conditions to prevent transmission of Covid-19.</w:t>
      </w:r>
      <w:r w:rsidR="00FA234A">
        <w:rPr>
          <w:rFonts w:cstheme="minorHAnsi"/>
          <w:color w:val="0B0C0C"/>
        </w:rPr>
        <w:t xml:space="preserve"> </w:t>
      </w:r>
    </w:p>
    <w:p w14:paraId="1E67D34E" w14:textId="70B8C33F" w:rsidR="00FA234A" w:rsidRPr="00FA234A" w:rsidRDefault="00FA234A" w:rsidP="00FA234A">
      <w:pPr>
        <w:pStyle w:val="NormalWeb"/>
        <w:shd w:val="clear" w:color="auto" w:fill="FFFFFF"/>
        <w:spacing w:before="300" w:beforeAutospacing="0" w:after="300" w:afterAutospacing="0"/>
        <w:rPr>
          <w:rFonts w:asciiTheme="minorHAnsi" w:hAnsiTheme="minorHAnsi" w:cstheme="minorHAnsi"/>
          <w:color w:val="0B0C0C"/>
        </w:rPr>
      </w:pPr>
      <w:r w:rsidRPr="00FA234A">
        <w:rPr>
          <w:rFonts w:asciiTheme="minorHAnsi" w:hAnsiTheme="minorHAnsi" w:cstheme="minorHAnsi"/>
          <w:color w:val="0B0C0C"/>
        </w:rPr>
        <w:t>Visitors who are parents will also be able to visit with babies and very young children, who will not count as one of the visitors.</w:t>
      </w:r>
    </w:p>
    <w:p w14:paraId="4D0A30D3" w14:textId="26FCC129" w:rsidR="00334B00" w:rsidRPr="00334B00" w:rsidRDefault="00FA234A" w:rsidP="00334B00">
      <w:pPr>
        <w:shd w:val="clear" w:color="auto" w:fill="FFFFFF"/>
        <w:spacing w:before="300" w:after="300" w:line="240" w:lineRule="auto"/>
        <w:rPr>
          <w:rFonts w:eastAsia="Times New Roman" w:cstheme="minorHAnsi"/>
          <w:color w:val="0B0C0C"/>
          <w:sz w:val="24"/>
          <w:szCs w:val="24"/>
          <w:lang w:eastAsia="en-GB"/>
        </w:rPr>
      </w:pPr>
      <w:r w:rsidRPr="00FA234A">
        <w:rPr>
          <w:rFonts w:eastAsia="Times New Roman" w:cstheme="minorHAnsi"/>
          <w:color w:val="0B0C0C"/>
          <w:sz w:val="24"/>
          <w:szCs w:val="24"/>
          <w:lang w:eastAsia="en-GB"/>
        </w:rPr>
        <w:t>This means grandparents and great-grandparents will be able to meet the newest members of their families for the first time.</w:t>
      </w:r>
    </w:p>
    <w:p w14:paraId="5BDC6A41" w14:textId="440DDDD0" w:rsidR="005108D4" w:rsidRDefault="005108D4" w:rsidP="00287131">
      <w:pPr>
        <w:spacing w:beforeAutospacing="1" w:after="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 xml:space="preserve">We have developed individual visiting plans for each resident to assist with the assessment of risk and the details around which types of visits are most beneficial to our residents (please see our individual visiting plans) </w:t>
      </w:r>
    </w:p>
    <w:p w14:paraId="63034735" w14:textId="073DC837" w:rsidR="005108D4" w:rsidRDefault="005108D4" w:rsidP="00287131">
      <w:pPr>
        <w:spacing w:beforeAutospacing="1" w:after="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Designated Indoor visitors must;</w:t>
      </w:r>
    </w:p>
    <w:p w14:paraId="6836921C" w14:textId="26BCDEB0" w:rsidR="005108D4" w:rsidRDefault="005108D4" w:rsidP="005108D4">
      <w:pPr>
        <w:pStyle w:val="ListParagraph"/>
        <w:numPr>
          <w:ilvl w:val="0"/>
          <w:numId w:val="5"/>
        </w:numPr>
        <w:spacing w:beforeAutospacing="1" w:after="0" w:afterAutospacing="1" w:line="240" w:lineRule="auto"/>
        <w:textAlignment w:val="baseline"/>
        <w:rPr>
          <w:rFonts w:eastAsia="Times New Roman" w:cstheme="minorHAnsi"/>
          <w:color w:val="2C3E50"/>
          <w:sz w:val="24"/>
          <w:szCs w:val="24"/>
          <w:lang w:eastAsia="en-GB"/>
        </w:rPr>
      </w:pPr>
      <w:r w:rsidRPr="005108D4">
        <w:rPr>
          <w:rFonts w:eastAsia="Times New Roman" w:cstheme="minorHAnsi"/>
          <w:color w:val="2C3E50"/>
          <w:sz w:val="24"/>
          <w:szCs w:val="24"/>
          <w:lang w:eastAsia="en-GB"/>
        </w:rPr>
        <w:t xml:space="preserve">Have an LFT at the home prior to indoor visiting taking place. You will need to </w:t>
      </w:r>
      <w:r w:rsidR="002C4B01">
        <w:rPr>
          <w:rFonts w:eastAsia="Times New Roman" w:cstheme="minorHAnsi"/>
          <w:color w:val="2C3E50"/>
          <w:sz w:val="24"/>
          <w:szCs w:val="24"/>
          <w:lang w:eastAsia="en-GB"/>
        </w:rPr>
        <w:t xml:space="preserve">arrive </w:t>
      </w:r>
      <w:r w:rsidRPr="005108D4">
        <w:rPr>
          <w:rFonts w:eastAsia="Times New Roman" w:cstheme="minorHAnsi"/>
          <w:color w:val="2C3E50"/>
          <w:sz w:val="24"/>
          <w:szCs w:val="24"/>
          <w:lang w:eastAsia="en-GB"/>
        </w:rPr>
        <w:t xml:space="preserve">½ hour </w:t>
      </w:r>
      <w:r w:rsidR="002C4B01">
        <w:rPr>
          <w:rFonts w:eastAsia="Times New Roman" w:cstheme="minorHAnsi"/>
          <w:color w:val="2C3E50"/>
          <w:sz w:val="24"/>
          <w:szCs w:val="24"/>
          <w:lang w:eastAsia="en-GB"/>
        </w:rPr>
        <w:t xml:space="preserve">before your appointment </w:t>
      </w:r>
      <w:r w:rsidR="00E225DD">
        <w:rPr>
          <w:rFonts w:eastAsia="Times New Roman" w:cstheme="minorHAnsi"/>
          <w:color w:val="2C3E50"/>
          <w:sz w:val="24"/>
          <w:szCs w:val="24"/>
          <w:lang w:eastAsia="en-GB"/>
        </w:rPr>
        <w:t xml:space="preserve">so that the test can be carried out. </w:t>
      </w:r>
      <w:r w:rsidRPr="005108D4">
        <w:rPr>
          <w:rFonts w:eastAsia="Times New Roman" w:cstheme="minorHAnsi"/>
          <w:color w:val="2C3E50"/>
          <w:sz w:val="24"/>
          <w:szCs w:val="24"/>
          <w:lang w:eastAsia="en-GB"/>
        </w:rPr>
        <w:t xml:space="preserve"> </w:t>
      </w:r>
    </w:p>
    <w:p w14:paraId="37AC3E5A" w14:textId="58472B8D" w:rsidR="005108D4" w:rsidRPr="00281ADE" w:rsidRDefault="005108D4" w:rsidP="005108D4">
      <w:pPr>
        <w:pStyle w:val="ListParagraph"/>
        <w:numPr>
          <w:ilvl w:val="0"/>
          <w:numId w:val="5"/>
        </w:numPr>
        <w:spacing w:beforeAutospacing="1" w:after="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 xml:space="preserve">Wear full PPE in accordance with the homes policy, this may mean gloves, aprons, masks. You will be required to have </w:t>
      </w:r>
      <w:proofErr w:type="spellStart"/>
      <w:r>
        <w:rPr>
          <w:rFonts w:eastAsia="Times New Roman" w:cstheme="minorHAnsi"/>
          <w:color w:val="2C3E50"/>
          <w:sz w:val="24"/>
          <w:szCs w:val="24"/>
          <w:lang w:eastAsia="en-GB"/>
        </w:rPr>
        <w:t>bare</w:t>
      </w:r>
      <w:proofErr w:type="spellEnd"/>
      <w:r>
        <w:rPr>
          <w:rFonts w:eastAsia="Times New Roman" w:cstheme="minorHAnsi"/>
          <w:color w:val="2C3E50"/>
          <w:sz w:val="24"/>
          <w:szCs w:val="24"/>
          <w:lang w:eastAsia="en-GB"/>
        </w:rPr>
        <w:t xml:space="preserve"> arms from the elbow down. </w:t>
      </w:r>
      <w:r w:rsidR="00E225DD">
        <w:rPr>
          <w:rFonts w:eastAsia="Times New Roman" w:cstheme="minorHAnsi"/>
          <w:color w:val="FF0000"/>
          <w:sz w:val="24"/>
          <w:szCs w:val="24"/>
          <w:lang w:eastAsia="en-GB"/>
        </w:rPr>
        <w:t xml:space="preserve">** Adjust this as per your </w:t>
      </w:r>
      <w:proofErr w:type="gramStart"/>
      <w:r w:rsidR="00E225DD">
        <w:rPr>
          <w:rFonts w:eastAsia="Times New Roman" w:cstheme="minorHAnsi"/>
          <w:color w:val="FF0000"/>
          <w:sz w:val="24"/>
          <w:szCs w:val="24"/>
          <w:lang w:eastAsia="en-GB"/>
        </w:rPr>
        <w:t>homes</w:t>
      </w:r>
      <w:proofErr w:type="gramEnd"/>
      <w:r w:rsidR="00E225DD">
        <w:rPr>
          <w:rFonts w:eastAsia="Times New Roman" w:cstheme="minorHAnsi"/>
          <w:color w:val="FF0000"/>
          <w:sz w:val="24"/>
          <w:szCs w:val="24"/>
          <w:lang w:eastAsia="en-GB"/>
        </w:rPr>
        <w:t xml:space="preserve"> requirements**</w:t>
      </w:r>
      <w:r w:rsidR="00061D03">
        <w:rPr>
          <w:rFonts w:eastAsia="Times New Roman" w:cstheme="minorHAnsi"/>
          <w:color w:val="FF0000"/>
          <w:sz w:val="24"/>
          <w:szCs w:val="24"/>
          <w:lang w:eastAsia="en-GB"/>
        </w:rPr>
        <w:t xml:space="preserve"> </w:t>
      </w:r>
      <w:r w:rsidR="00540AEF">
        <w:rPr>
          <w:rFonts w:eastAsia="Times New Roman" w:cstheme="minorHAnsi"/>
          <w:sz w:val="24"/>
          <w:szCs w:val="24"/>
          <w:lang w:eastAsia="en-GB"/>
        </w:rPr>
        <w:t xml:space="preserve">Children aged </w:t>
      </w:r>
      <w:r w:rsidR="00540AEF" w:rsidRPr="00540AEF">
        <w:rPr>
          <w:rFonts w:eastAsia="Times New Roman" w:cstheme="minorHAnsi"/>
          <w:color w:val="FF0000"/>
          <w:sz w:val="24"/>
          <w:szCs w:val="24"/>
          <w:lang w:eastAsia="en-GB"/>
        </w:rPr>
        <w:t>(</w:t>
      </w:r>
      <w:r w:rsidR="00540AEF">
        <w:rPr>
          <w:rFonts w:eastAsia="Times New Roman" w:cstheme="minorHAnsi"/>
          <w:color w:val="FF0000"/>
          <w:sz w:val="24"/>
          <w:szCs w:val="24"/>
          <w:lang w:eastAsia="en-GB"/>
        </w:rPr>
        <w:t xml:space="preserve">** </w:t>
      </w:r>
      <w:r w:rsidR="00540AEF" w:rsidRPr="00540AEF">
        <w:rPr>
          <w:rFonts w:eastAsia="Times New Roman" w:cstheme="minorHAnsi"/>
          <w:color w:val="FF0000"/>
          <w:sz w:val="24"/>
          <w:szCs w:val="24"/>
          <w:lang w:eastAsia="en-GB"/>
        </w:rPr>
        <w:t>add age)</w:t>
      </w:r>
      <w:r w:rsidR="00540AEF">
        <w:rPr>
          <w:rFonts w:eastAsia="Times New Roman" w:cstheme="minorHAnsi"/>
          <w:sz w:val="24"/>
          <w:szCs w:val="24"/>
          <w:lang w:eastAsia="en-GB"/>
        </w:rPr>
        <w:t xml:space="preserve"> and over must wear face masks at all times during the visit. </w:t>
      </w:r>
    </w:p>
    <w:p w14:paraId="26B1B290" w14:textId="7B1CE7AF" w:rsidR="00281ADE" w:rsidRDefault="00281ADE" w:rsidP="005108D4">
      <w:pPr>
        <w:pStyle w:val="ListParagraph"/>
        <w:numPr>
          <w:ilvl w:val="0"/>
          <w:numId w:val="5"/>
        </w:numPr>
        <w:spacing w:beforeAutospacing="1" w:after="0" w:afterAutospacing="1" w:line="240" w:lineRule="auto"/>
        <w:textAlignment w:val="baseline"/>
        <w:rPr>
          <w:rFonts w:eastAsia="Times New Roman" w:cstheme="minorHAnsi"/>
          <w:color w:val="2C3E50"/>
          <w:sz w:val="24"/>
          <w:szCs w:val="24"/>
          <w:lang w:eastAsia="en-GB"/>
        </w:rPr>
      </w:pPr>
      <w:r>
        <w:rPr>
          <w:rFonts w:eastAsia="Times New Roman" w:cstheme="minorHAnsi"/>
          <w:sz w:val="24"/>
          <w:szCs w:val="24"/>
          <w:lang w:eastAsia="en-GB"/>
        </w:rPr>
        <w:t xml:space="preserve">Children visiting the service must </w:t>
      </w:r>
      <w:proofErr w:type="gramStart"/>
      <w:r>
        <w:rPr>
          <w:rFonts w:eastAsia="Times New Roman" w:cstheme="minorHAnsi"/>
          <w:sz w:val="24"/>
          <w:szCs w:val="24"/>
          <w:lang w:eastAsia="en-GB"/>
        </w:rPr>
        <w:t xml:space="preserve">stay with </w:t>
      </w:r>
      <w:r w:rsidR="00857973">
        <w:rPr>
          <w:rFonts w:eastAsia="Times New Roman" w:cstheme="minorHAnsi"/>
          <w:sz w:val="24"/>
          <w:szCs w:val="24"/>
          <w:lang w:eastAsia="en-GB"/>
        </w:rPr>
        <w:t>the visiting adult at all times</w:t>
      </w:r>
      <w:proofErr w:type="gramEnd"/>
      <w:r w:rsidR="00857973">
        <w:rPr>
          <w:rFonts w:eastAsia="Times New Roman" w:cstheme="minorHAnsi"/>
          <w:sz w:val="24"/>
          <w:szCs w:val="24"/>
          <w:lang w:eastAsia="en-GB"/>
        </w:rPr>
        <w:t>.</w:t>
      </w:r>
    </w:p>
    <w:p w14:paraId="4C0EC474" w14:textId="24AFF433" w:rsidR="005108D4" w:rsidRDefault="005108D4" w:rsidP="005108D4">
      <w:pPr>
        <w:pStyle w:val="ListParagraph"/>
        <w:numPr>
          <w:ilvl w:val="0"/>
          <w:numId w:val="5"/>
        </w:numPr>
        <w:spacing w:beforeAutospacing="1" w:after="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lastRenderedPageBreak/>
        <w:t xml:space="preserve">Comply with infection control procedures once in the home and only use the designated facilities as explained by the home on arrival. </w:t>
      </w:r>
    </w:p>
    <w:p w14:paraId="0D381CC0" w14:textId="29580227" w:rsidR="007E3147" w:rsidRPr="007E3147" w:rsidRDefault="007E3147" w:rsidP="007E3147">
      <w:pPr>
        <w:pStyle w:val="ListParagraph"/>
        <w:spacing w:beforeAutospacing="1" w:after="0" w:afterAutospacing="1" w:line="240" w:lineRule="auto"/>
        <w:textAlignment w:val="baseline"/>
        <w:rPr>
          <w:rFonts w:eastAsia="Times New Roman" w:cstheme="minorHAnsi"/>
          <w:color w:val="FF0000"/>
          <w:sz w:val="24"/>
          <w:szCs w:val="24"/>
          <w:lang w:eastAsia="en-GB"/>
        </w:rPr>
      </w:pPr>
      <w:r>
        <w:rPr>
          <w:rFonts w:eastAsia="Times New Roman" w:cstheme="minorHAnsi"/>
          <w:color w:val="FF0000"/>
          <w:sz w:val="24"/>
          <w:szCs w:val="24"/>
          <w:lang w:eastAsia="en-GB"/>
        </w:rPr>
        <w:t xml:space="preserve">** Add here if there are more specific visiting </w:t>
      </w:r>
      <w:r w:rsidR="00657AE4">
        <w:rPr>
          <w:rFonts w:eastAsia="Times New Roman" w:cstheme="minorHAnsi"/>
          <w:color w:val="FF0000"/>
          <w:sz w:val="24"/>
          <w:szCs w:val="24"/>
          <w:lang w:eastAsia="en-GB"/>
        </w:rPr>
        <w:t>processes such as arrival from a different entrance etc **</w:t>
      </w:r>
    </w:p>
    <w:p w14:paraId="153BC5BC" w14:textId="77777777" w:rsidR="00287131" w:rsidRDefault="00287131" w:rsidP="00287131">
      <w:pPr>
        <w:spacing w:beforeAutospacing="1" w:after="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Visits will need to be </w:t>
      </w:r>
      <w:r w:rsidRPr="00287131">
        <w:rPr>
          <w:rFonts w:eastAsia="Times New Roman" w:cstheme="minorHAnsi"/>
          <w:b/>
          <w:bCs/>
          <w:color w:val="2C3E50"/>
          <w:sz w:val="24"/>
          <w:szCs w:val="24"/>
          <w:bdr w:val="none" w:sz="0" w:space="0" w:color="auto" w:frame="1"/>
          <w:lang w:eastAsia="en-GB"/>
        </w:rPr>
        <w:t xml:space="preserve">booked in advance for a specific day, </w:t>
      </w:r>
      <w:proofErr w:type="gramStart"/>
      <w:r w:rsidRPr="00287131">
        <w:rPr>
          <w:rFonts w:eastAsia="Times New Roman" w:cstheme="minorHAnsi"/>
          <w:b/>
          <w:bCs/>
          <w:color w:val="2C3E50"/>
          <w:sz w:val="24"/>
          <w:szCs w:val="24"/>
          <w:bdr w:val="none" w:sz="0" w:space="0" w:color="auto" w:frame="1"/>
          <w:lang w:eastAsia="en-GB"/>
        </w:rPr>
        <w:t>time</w:t>
      </w:r>
      <w:proofErr w:type="gramEnd"/>
      <w:r w:rsidRPr="00287131">
        <w:rPr>
          <w:rFonts w:eastAsia="Times New Roman" w:cstheme="minorHAnsi"/>
          <w:b/>
          <w:bCs/>
          <w:color w:val="2C3E50"/>
          <w:sz w:val="24"/>
          <w:szCs w:val="24"/>
          <w:bdr w:val="none" w:sz="0" w:space="0" w:color="auto" w:frame="1"/>
          <w:lang w:eastAsia="en-GB"/>
        </w:rPr>
        <w:t xml:space="preserve"> and length of visit,</w:t>
      </w:r>
      <w:r>
        <w:rPr>
          <w:rFonts w:eastAsia="Times New Roman" w:cstheme="minorHAnsi"/>
          <w:color w:val="2C3E50"/>
          <w:sz w:val="24"/>
          <w:szCs w:val="24"/>
          <w:lang w:eastAsia="en-GB"/>
        </w:rPr>
        <w:t xml:space="preserve"> </w:t>
      </w:r>
      <w:r w:rsidRPr="00287131">
        <w:rPr>
          <w:rFonts w:eastAsia="Times New Roman" w:cstheme="minorHAnsi"/>
          <w:color w:val="2C3E50"/>
          <w:sz w:val="24"/>
          <w:szCs w:val="24"/>
          <w:lang w:eastAsia="en-GB"/>
        </w:rPr>
        <w:t xml:space="preserve">to enable visiting to be re-established within the setting. </w:t>
      </w:r>
    </w:p>
    <w:p w14:paraId="4B9D0383" w14:textId="4DDCD89C" w:rsidR="003E10D0" w:rsidRPr="003E10D0" w:rsidRDefault="003E10D0" w:rsidP="00287131">
      <w:pPr>
        <w:spacing w:beforeAutospacing="1" w:after="0" w:afterAutospacing="1" w:line="240" w:lineRule="auto"/>
        <w:textAlignment w:val="baseline"/>
        <w:rPr>
          <w:rFonts w:eastAsia="Times New Roman" w:cstheme="minorHAnsi"/>
          <w:b/>
          <w:bCs/>
          <w:color w:val="2C3E50"/>
          <w:sz w:val="24"/>
          <w:szCs w:val="24"/>
          <w:lang w:eastAsia="en-GB"/>
        </w:rPr>
      </w:pPr>
      <w:r w:rsidRPr="003E10D0">
        <w:rPr>
          <w:rFonts w:eastAsia="Times New Roman" w:cstheme="minorHAnsi"/>
          <w:b/>
          <w:bCs/>
          <w:color w:val="2C3E50"/>
          <w:sz w:val="24"/>
          <w:szCs w:val="24"/>
          <w:lang w:eastAsia="en-GB"/>
        </w:rPr>
        <w:t>Booking Visits</w:t>
      </w:r>
    </w:p>
    <w:p w14:paraId="53BDF39B" w14:textId="6711B05E" w:rsidR="00287131" w:rsidRPr="003E10D0" w:rsidRDefault="00287131" w:rsidP="00287131">
      <w:pPr>
        <w:spacing w:beforeAutospacing="1" w:after="0" w:afterAutospacing="1" w:line="240" w:lineRule="auto"/>
        <w:textAlignment w:val="baseline"/>
        <w:rPr>
          <w:rFonts w:eastAsia="Times New Roman" w:cstheme="minorHAnsi"/>
          <w:color w:val="FF0000"/>
          <w:sz w:val="24"/>
          <w:szCs w:val="24"/>
          <w:lang w:eastAsia="en-GB"/>
        </w:rPr>
      </w:pPr>
      <w:r w:rsidRPr="00D17602">
        <w:rPr>
          <w:rFonts w:eastAsia="Times New Roman" w:cstheme="minorHAnsi"/>
          <w:b/>
          <w:bCs/>
          <w:color w:val="2C3E50"/>
          <w:sz w:val="24"/>
          <w:szCs w:val="24"/>
          <w:lang w:eastAsia="en-GB"/>
        </w:rPr>
        <w:t>Visits can be booked here:</w:t>
      </w:r>
      <w:r>
        <w:rPr>
          <w:rFonts w:eastAsia="Times New Roman" w:cstheme="minorHAnsi"/>
          <w:color w:val="2C3E50"/>
          <w:sz w:val="24"/>
          <w:szCs w:val="24"/>
          <w:lang w:eastAsia="en-GB"/>
        </w:rPr>
        <w:t xml:space="preserve"> </w:t>
      </w:r>
      <w:r w:rsidR="00657AE4" w:rsidRPr="00657AE4">
        <w:rPr>
          <w:rFonts w:eastAsia="Times New Roman" w:cstheme="minorHAnsi"/>
          <w:color w:val="FF0000"/>
          <w:sz w:val="24"/>
          <w:szCs w:val="24"/>
          <w:lang w:eastAsia="en-GB"/>
        </w:rPr>
        <w:t>**</w:t>
      </w:r>
      <w:r w:rsidRPr="00657AE4">
        <w:rPr>
          <w:rFonts w:eastAsia="Times New Roman" w:cstheme="minorHAnsi"/>
          <w:color w:val="FF0000"/>
          <w:sz w:val="24"/>
          <w:szCs w:val="24"/>
          <w:lang w:eastAsia="en-GB"/>
        </w:rPr>
        <w:t xml:space="preserve"> e</w:t>
      </w:r>
      <w:r w:rsidRPr="003E10D0">
        <w:rPr>
          <w:rFonts w:eastAsia="Times New Roman" w:cstheme="minorHAnsi"/>
          <w:color w:val="FF0000"/>
          <w:sz w:val="24"/>
          <w:szCs w:val="24"/>
          <w:lang w:eastAsia="en-GB"/>
        </w:rPr>
        <w:t>nter the care home contact details here</w:t>
      </w:r>
      <w:r w:rsidR="00D3251B">
        <w:rPr>
          <w:rFonts w:eastAsia="Times New Roman" w:cstheme="minorHAnsi"/>
          <w:color w:val="FF0000"/>
          <w:sz w:val="24"/>
          <w:szCs w:val="24"/>
          <w:lang w:eastAsia="en-GB"/>
        </w:rPr>
        <w:t xml:space="preserve"> and any service specific visiting requirements that are not covered in this </w:t>
      </w:r>
      <w:proofErr w:type="gramStart"/>
      <w:r w:rsidR="00D3251B">
        <w:rPr>
          <w:rFonts w:eastAsia="Times New Roman" w:cstheme="minorHAnsi"/>
          <w:color w:val="FF0000"/>
          <w:sz w:val="24"/>
          <w:szCs w:val="24"/>
          <w:lang w:eastAsia="en-GB"/>
        </w:rPr>
        <w:t>protocol</w:t>
      </w:r>
      <w:r w:rsidR="00657AE4">
        <w:rPr>
          <w:rFonts w:eastAsia="Times New Roman" w:cstheme="minorHAnsi"/>
          <w:color w:val="FF0000"/>
          <w:sz w:val="24"/>
          <w:szCs w:val="24"/>
          <w:lang w:eastAsia="en-GB"/>
        </w:rPr>
        <w:t xml:space="preserve"> </w:t>
      </w:r>
      <w:r w:rsidR="00544DA5">
        <w:rPr>
          <w:rFonts w:eastAsia="Times New Roman" w:cstheme="minorHAnsi"/>
          <w:color w:val="FF0000"/>
          <w:sz w:val="24"/>
          <w:szCs w:val="24"/>
          <w:lang w:eastAsia="en-GB"/>
        </w:rPr>
        <w:t xml:space="preserve"> including</w:t>
      </w:r>
      <w:proofErr w:type="gramEnd"/>
      <w:r w:rsidR="00544DA5">
        <w:rPr>
          <w:rFonts w:eastAsia="Times New Roman" w:cstheme="minorHAnsi"/>
          <w:color w:val="FF0000"/>
          <w:sz w:val="24"/>
          <w:szCs w:val="24"/>
          <w:lang w:eastAsia="en-GB"/>
        </w:rPr>
        <w:t xml:space="preserve"> maximum amount of visitors at one time per resident </w:t>
      </w:r>
      <w:r w:rsidR="00657AE4">
        <w:rPr>
          <w:rFonts w:eastAsia="Times New Roman" w:cstheme="minorHAnsi"/>
          <w:color w:val="FF0000"/>
          <w:sz w:val="24"/>
          <w:szCs w:val="24"/>
          <w:lang w:eastAsia="en-GB"/>
        </w:rPr>
        <w:t>**</w:t>
      </w:r>
      <w:r w:rsidR="00544DA5">
        <w:rPr>
          <w:rFonts w:eastAsia="Times New Roman" w:cstheme="minorHAnsi"/>
          <w:color w:val="FF0000"/>
          <w:sz w:val="24"/>
          <w:szCs w:val="24"/>
          <w:lang w:eastAsia="en-GB"/>
        </w:rPr>
        <w:t xml:space="preserve"> </w:t>
      </w:r>
    </w:p>
    <w:p w14:paraId="3943D51E" w14:textId="77777777" w:rsidR="00D17602" w:rsidRPr="003E10D0" w:rsidRDefault="00287131" w:rsidP="00D17602">
      <w:pPr>
        <w:spacing w:beforeAutospacing="1" w:after="0" w:afterAutospacing="1" w:line="240" w:lineRule="auto"/>
        <w:textAlignment w:val="baseline"/>
        <w:rPr>
          <w:rFonts w:eastAsia="Times New Roman" w:cstheme="minorHAnsi"/>
          <w:color w:val="FF0000"/>
          <w:sz w:val="24"/>
          <w:szCs w:val="24"/>
          <w:lang w:eastAsia="en-GB"/>
        </w:rPr>
      </w:pPr>
      <w:r w:rsidRPr="003E10D0">
        <w:rPr>
          <w:rFonts w:eastAsia="Times New Roman" w:cstheme="minorHAnsi"/>
          <w:b/>
          <w:bCs/>
          <w:color w:val="2C3E50"/>
          <w:sz w:val="24"/>
          <w:szCs w:val="24"/>
          <w:lang w:eastAsia="en-GB"/>
        </w:rPr>
        <w:t>Pod Visiting can be booked here:</w:t>
      </w:r>
      <w:r w:rsidR="00D17602">
        <w:rPr>
          <w:rFonts w:eastAsia="Times New Roman" w:cstheme="minorHAnsi"/>
          <w:b/>
          <w:bCs/>
          <w:color w:val="2C3E50"/>
          <w:sz w:val="24"/>
          <w:szCs w:val="24"/>
          <w:lang w:eastAsia="en-GB"/>
        </w:rPr>
        <w:t xml:space="preserve"> </w:t>
      </w:r>
      <w:r w:rsidR="00D17602" w:rsidRPr="00657AE4">
        <w:rPr>
          <w:rFonts w:eastAsia="Times New Roman" w:cstheme="minorHAnsi"/>
          <w:color w:val="FF0000"/>
          <w:sz w:val="24"/>
          <w:szCs w:val="24"/>
          <w:lang w:eastAsia="en-GB"/>
        </w:rPr>
        <w:t>** e</w:t>
      </w:r>
      <w:r w:rsidR="00D17602" w:rsidRPr="003E10D0">
        <w:rPr>
          <w:rFonts w:eastAsia="Times New Roman" w:cstheme="minorHAnsi"/>
          <w:color w:val="FF0000"/>
          <w:sz w:val="24"/>
          <w:szCs w:val="24"/>
          <w:lang w:eastAsia="en-GB"/>
        </w:rPr>
        <w:t>nter the care home contact details here</w:t>
      </w:r>
      <w:r w:rsidR="00D17602">
        <w:rPr>
          <w:rFonts w:eastAsia="Times New Roman" w:cstheme="minorHAnsi"/>
          <w:color w:val="FF0000"/>
          <w:sz w:val="24"/>
          <w:szCs w:val="24"/>
          <w:lang w:eastAsia="en-GB"/>
        </w:rPr>
        <w:t xml:space="preserve"> and any service specific visiting requirements that are not covered in this protocol **</w:t>
      </w:r>
    </w:p>
    <w:p w14:paraId="78AF5B7D" w14:textId="51094B43" w:rsidR="00287131" w:rsidRDefault="00287131" w:rsidP="00287131">
      <w:pPr>
        <w:spacing w:after="0" w:line="390" w:lineRule="atLeast"/>
        <w:ind w:left="720"/>
        <w:textAlignment w:val="baseline"/>
        <w:rPr>
          <w:rFonts w:eastAsia="Times New Roman" w:cstheme="minorHAnsi"/>
          <w:b/>
          <w:bCs/>
          <w:color w:val="454545"/>
          <w:sz w:val="24"/>
          <w:szCs w:val="24"/>
          <w:lang w:eastAsia="en-GB"/>
        </w:rPr>
      </w:pPr>
      <w:r w:rsidRPr="00287131">
        <w:rPr>
          <w:rFonts w:eastAsia="Times New Roman" w:cstheme="minorHAnsi"/>
          <w:b/>
          <w:bCs/>
          <w:color w:val="454545"/>
          <w:sz w:val="24"/>
          <w:szCs w:val="24"/>
          <w:lang w:eastAsia="en-GB"/>
        </w:rPr>
        <w:t>Pod visiting requirements for visitors;</w:t>
      </w:r>
    </w:p>
    <w:p w14:paraId="6C99378F" w14:textId="77777777" w:rsidR="00287131" w:rsidRPr="00287131" w:rsidRDefault="00287131" w:rsidP="00287131">
      <w:pPr>
        <w:spacing w:after="0" w:line="390" w:lineRule="atLeast"/>
        <w:textAlignment w:val="baseline"/>
        <w:rPr>
          <w:rFonts w:eastAsia="Times New Roman" w:cstheme="minorHAnsi"/>
          <w:b/>
          <w:bCs/>
          <w:color w:val="454545"/>
          <w:sz w:val="24"/>
          <w:szCs w:val="24"/>
          <w:lang w:eastAsia="en-GB"/>
        </w:rPr>
      </w:pPr>
    </w:p>
    <w:p w14:paraId="5B3FF063" w14:textId="20128C42" w:rsidR="00287131" w:rsidRPr="00287131" w:rsidRDefault="00287131" w:rsidP="00287131">
      <w:pPr>
        <w:numPr>
          <w:ilvl w:val="0"/>
          <w:numId w:val="4"/>
        </w:numPr>
        <w:spacing w:after="0" w:line="390" w:lineRule="atLeast"/>
        <w:textAlignment w:val="baseline"/>
        <w:rPr>
          <w:rFonts w:eastAsia="Times New Roman" w:cstheme="minorHAnsi"/>
          <w:color w:val="454545"/>
          <w:sz w:val="24"/>
          <w:szCs w:val="24"/>
          <w:lang w:eastAsia="en-GB"/>
        </w:rPr>
      </w:pPr>
      <w:r w:rsidRPr="00287131">
        <w:rPr>
          <w:rFonts w:eastAsia="Times New Roman" w:cstheme="minorHAnsi"/>
          <w:color w:val="454545"/>
          <w:sz w:val="24"/>
          <w:szCs w:val="24"/>
          <w:lang w:eastAsia="en-GB"/>
        </w:rPr>
        <w:t>Maximum of 3 visitors at a time</w:t>
      </w:r>
      <w:r w:rsidR="0051177C">
        <w:rPr>
          <w:rFonts w:eastAsia="Times New Roman" w:cstheme="minorHAnsi"/>
          <w:color w:val="454545"/>
          <w:sz w:val="24"/>
          <w:szCs w:val="24"/>
          <w:lang w:eastAsia="en-GB"/>
        </w:rPr>
        <w:t xml:space="preserve"> </w:t>
      </w:r>
      <w:r w:rsidR="0051177C">
        <w:rPr>
          <w:rFonts w:eastAsia="Times New Roman" w:cstheme="minorHAnsi"/>
          <w:color w:val="FF0000"/>
          <w:sz w:val="24"/>
          <w:szCs w:val="24"/>
          <w:lang w:eastAsia="en-GB"/>
        </w:rPr>
        <w:t>** amend accordingly**</w:t>
      </w:r>
    </w:p>
    <w:p w14:paraId="3EF5F562" w14:textId="77777777" w:rsidR="00287131" w:rsidRPr="00287131" w:rsidRDefault="00287131" w:rsidP="00287131">
      <w:pPr>
        <w:numPr>
          <w:ilvl w:val="0"/>
          <w:numId w:val="4"/>
        </w:numPr>
        <w:spacing w:after="0" w:line="390" w:lineRule="atLeast"/>
        <w:textAlignment w:val="baseline"/>
        <w:rPr>
          <w:rFonts w:eastAsia="Times New Roman" w:cstheme="minorHAnsi"/>
          <w:color w:val="454545"/>
          <w:sz w:val="24"/>
          <w:szCs w:val="24"/>
          <w:lang w:eastAsia="en-GB"/>
        </w:rPr>
      </w:pPr>
      <w:r w:rsidRPr="00287131">
        <w:rPr>
          <w:rFonts w:eastAsia="Times New Roman" w:cstheme="minorHAnsi"/>
          <w:color w:val="454545"/>
          <w:sz w:val="24"/>
          <w:szCs w:val="24"/>
          <w:lang w:eastAsia="en-GB"/>
        </w:rPr>
        <w:t>All visitors are from</w:t>
      </w:r>
      <w:r w:rsidRPr="00287131">
        <w:rPr>
          <w:rFonts w:eastAsia="Times New Roman" w:cstheme="minorHAnsi"/>
          <w:b/>
          <w:bCs/>
          <w:color w:val="454545"/>
          <w:sz w:val="24"/>
          <w:szCs w:val="24"/>
          <w:bdr w:val="none" w:sz="0" w:space="0" w:color="auto" w:frame="1"/>
          <w:lang w:eastAsia="en-GB"/>
        </w:rPr>
        <w:t> the same household</w:t>
      </w:r>
      <w:r w:rsidRPr="00287131">
        <w:rPr>
          <w:rFonts w:eastAsia="Times New Roman" w:cstheme="minorHAnsi"/>
          <w:color w:val="454545"/>
          <w:sz w:val="24"/>
          <w:szCs w:val="24"/>
          <w:lang w:eastAsia="en-GB"/>
        </w:rPr>
        <w:t> to abide by government regulations</w:t>
      </w:r>
    </w:p>
    <w:p w14:paraId="7CD38E42" w14:textId="77777777" w:rsidR="00287131" w:rsidRPr="00287131" w:rsidRDefault="00287131" w:rsidP="00287131">
      <w:pPr>
        <w:numPr>
          <w:ilvl w:val="0"/>
          <w:numId w:val="4"/>
        </w:numPr>
        <w:spacing w:after="0" w:line="390" w:lineRule="atLeast"/>
        <w:textAlignment w:val="baseline"/>
        <w:rPr>
          <w:rFonts w:eastAsia="Times New Roman" w:cstheme="minorHAnsi"/>
          <w:color w:val="454545"/>
          <w:sz w:val="24"/>
          <w:szCs w:val="24"/>
          <w:lang w:eastAsia="en-GB"/>
        </w:rPr>
      </w:pPr>
      <w:r w:rsidRPr="00287131">
        <w:rPr>
          <w:rFonts w:eastAsia="Times New Roman" w:cstheme="minorHAnsi"/>
          <w:color w:val="454545"/>
          <w:sz w:val="24"/>
          <w:szCs w:val="24"/>
          <w:lang w:eastAsia="en-GB"/>
        </w:rPr>
        <w:t>Visitors</w:t>
      </w:r>
      <w:r w:rsidRPr="00287131">
        <w:rPr>
          <w:rFonts w:eastAsia="Times New Roman" w:cstheme="minorHAnsi"/>
          <w:b/>
          <w:bCs/>
          <w:color w:val="454545"/>
          <w:sz w:val="24"/>
          <w:szCs w:val="24"/>
          <w:bdr w:val="none" w:sz="0" w:space="0" w:color="auto" w:frame="1"/>
          <w:lang w:eastAsia="en-GB"/>
        </w:rPr>
        <w:t> do not exhibit any symptoms of Covid-19</w:t>
      </w:r>
      <w:r w:rsidRPr="00287131">
        <w:rPr>
          <w:rFonts w:eastAsia="Times New Roman" w:cstheme="minorHAnsi"/>
          <w:color w:val="454545"/>
          <w:sz w:val="24"/>
          <w:szCs w:val="24"/>
          <w:lang w:eastAsia="en-GB"/>
        </w:rPr>
        <w:t> and have not been in contact with anybody with the virus</w:t>
      </w:r>
    </w:p>
    <w:p w14:paraId="5B057C20" w14:textId="77777777" w:rsidR="00287131" w:rsidRPr="00287131" w:rsidRDefault="00287131" w:rsidP="00287131">
      <w:pPr>
        <w:numPr>
          <w:ilvl w:val="0"/>
          <w:numId w:val="4"/>
        </w:numPr>
        <w:spacing w:after="0" w:line="390" w:lineRule="atLeast"/>
        <w:textAlignment w:val="baseline"/>
        <w:rPr>
          <w:rFonts w:eastAsia="Times New Roman" w:cstheme="minorHAnsi"/>
          <w:color w:val="454545"/>
          <w:sz w:val="24"/>
          <w:szCs w:val="24"/>
          <w:lang w:eastAsia="en-GB"/>
        </w:rPr>
      </w:pPr>
      <w:r w:rsidRPr="00287131">
        <w:rPr>
          <w:rFonts w:eastAsia="Times New Roman" w:cstheme="minorHAnsi"/>
          <w:color w:val="454545"/>
          <w:sz w:val="24"/>
          <w:szCs w:val="24"/>
          <w:lang w:eastAsia="en-GB"/>
        </w:rPr>
        <w:t>Visitors will enter the visitation lodge before our resident and will leave after them. No meeting outside the lodge/lingering for their safety</w:t>
      </w:r>
    </w:p>
    <w:p w14:paraId="7C77C518" w14:textId="77777777" w:rsidR="00287131" w:rsidRPr="00287131" w:rsidRDefault="00287131" w:rsidP="00287131">
      <w:pPr>
        <w:numPr>
          <w:ilvl w:val="0"/>
          <w:numId w:val="4"/>
        </w:numPr>
        <w:spacing w:after="0" w:line="390" w:lineRule="atLeast"/>
        <w:textAlignment w:val="baseline"/>
        <w:rPr>
          <w:rFonts w:eastAsia="Times New Roman" w:cstheme="minorHAnsi"/>
          <w:color w:val="454545"/>
          <w:sz w:val="24"/>
          <w:szCs w:val="24"/>
          <w:lang w:eastAsia="en-GB"/>
        </w:rPr>
      </w:pPr>
      <w:r w:rsidRPr="00287131">
        <w:rPr>
          <w:rFonts w:eastAsia="Times New Roman" w:cstheme="minorHAnsi"/>
          <w:color w:val="454545"/>
          <w:sz w:val="24"/>
          <w:szCs w:val="24"/>
          <w:lang w:eastAsia="en-GB"/>
        </w:rPr>
        <w:t>When you arrive for your visit, please report to the main care home entrance.</w:t>
      </w:r>
    </w:p>
    <w:p w14:paraId="19D11206" w14:textId="77777777" w:rsidR="00287131" w:rsidRPr="00287131" w:rsidRDefault="00287131" w:rsidP="00287131">
      <w:pPr>
        <w:numPr>
          <w:ilvl w:val="0"/>
          <w:numId w:val="4"/>
        </w:numPr>
        <w:spacing w:after="0" w:line="390" w:lineRule="atLeast"/>
        <w:textAlignment w:val="baseline"/>
        <w:rPr>
          <w:rFonts w:eastAsia="Times New Roman" w:cstheme="minorHAnsi"/>
          <w:color w:val="454545"/>
          <w:sz w:val="24"/>
          <w:szCs w:val="24"/>
          <w:lang w:eastAsia="en-GB"/>
        </w:rPr>
      </w:pPr>
      <w:r w:rsidRPr="00287131">
        <w:rPr>
          <w:rFonts w:eastAsia="Times New Roman" w:cstheme="minorHAnsi"/>
          <w:b/>
          <w:bCs/>
          <w:color w:val="454545"/>
          <w:sz w:val="24"/>
          <w:szCs w:val="24"/>
          <w:bdr w:val="none" w:sz="0" w:space="0" w:color="auto" w:frame="1"/>
          <w:lang w:eastAsia="en-GB"/>
        </w:rPr>
        <w:t>Please only book one visit per week, per household.</w:t>
      </w:r>
      <w:r w:rsidRPr="00287131">
        <w:rPr>
          <w:rFonts w:eastAsia="Times New Roman" w:cstheme="minorHAnsi"/>
          <w:color w:val="454545"/>
          <w:sz w:val="24"/>
          <w:szCs w:val="24"/>
          <w:lang w:eastAsia="en-GB"/>
        </w:rPr>
        <w:t> This means that other people will also be able to meet their loved ones.</w:t>
      </w:r>
    </w:p>
    <w:p w14:paraId="1A672059" w14:textId="311D7FD6" w:rsidR="00287131" w:rsidRPr="00287131" w:rsidRDefault="00287131" w:rsidP="00287131">
      <w:pPr>
        <w:spacing w:beforeAutospacing="1" w:after="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Visitors must check in with the care provider on the day prior to their </w:t>
      </w:r>
      <w:proofErr w:type="gramStart"/>
      <w:r w:rsidRPr="00287131">
        <w:rPr>
          <w:rFonts w:eastAsia="Times New Roman" w:cstheme="minorHAnsi"/>
          <w:color w:val="2C3E50"/>
          <w:sz w:val="24"/>
          <w:szCs w:val="24"/>
          <w:lang w:eastAsia="en-GB"/>
        </w:rPr>
        <w:t>visit, just in case</w:t>
      </w:r>
      <w:proofErr w:type="gramEnd"/>
      <w:r w:rsidRPr="00287131">
        <w:rPr>
          <w:rFonts w:eastAsia="Times New Roman" w:cstheme="minorHAnsi"/>
          <w:color w:val="2C3E50"/>
          <w:sz w:val="24"/>
          <w:szCs w:val="24"/>
          <w:lang w:eastAsia="en-GB"/>
        </w:rPr>
        <w:t xml:space="preserve"> the situation in the care setting has changed.</w:t>
      </w:r>
    </w:p>
    <w:p w14:paraId="0150ADB5" w14:textId="5043CC18" w:rsidR="00287131" w:rsidRPr="00287131" w:rsidRDefault="00287131" w:rsidP="00287131">
      <w:pPr>
        <w:spacing w:beforeAutospacing="1" w:after="0" w:afterAutospacing="1" w:line="240" w:lineRule="auto"/>
        <w:textAlignment w:val="baseline"/>
        <w:rPr>
          <w:rFonts w:eastAsia="Times New Roman" w:cstheme="minorHAnsi"/>
          <w:color w:val="2C3E50"/>
          <w:sz w:val="24"/>
          <w:szCs w:val="24"/>
          <w:lang w:eastAsia="en-GB"/>
        </w:rPr>
      </w:pPr>
      <w:proofErr w:type="gramStart"/>
      <w:r>
        <w:rPr>
          <w:rFonts w:eastAsia="Times New Roman" w:cstheme="minorHAnsi"/>
          <w:color w:val="2C3E50"/>
          <w:sz w:val="24"/>
          <w:szCs w:val="24"/>
          <w:lang w:eastAsia="en-GB"/>
        </w:rPr>
        <w:t xml:space="preserve">Our </w:t>
      </w:r>
      <w:r w:rsidRPr="00287131">
        <w:rPr>
          <w:rFonts w:eastAsia="Times New Roman" w:cstheme="minorHAnsi"/>
          <w:color w:val="2C3E50"/>
          <w:sz w:val="24"/>
          <w:szCs w:val="24"/>
          <w:lang w:eastAsia="en-GB"/>
        </w:rPr>
        <w:t xml:space="preserve"> ‘</w:t>
      </w:r>
      <w:proofErr w:type="gramEnd"/>
      <w:r w:rsidRPr="00287131">
        <w:rPr>
          <w:rFonts w:eastAsia="Times New Roman" w:cstheme="minorHAnsi"/>
          <w:b/>
          <w:bCs/>
          <w:color w:val="2C3E50"/>
          <w:sz w:val="24"/>
          <w:szCs w:val="24"/>
          <w:bdr w:val="none" w:sz="0" w:space="0" w:color="auto" w:frame="1"/>
          <w:lang w:eastAsia="en-GB"/>
        </w:rPr>
        <w:t>Responsible Visitor Code’</w:t>
      </w:r>
      <w:r w:rsidRPr="00287131">
        <w:rPr>
          <w:rFonts w:eastAsia="Times New Roman" w:cstheme="minorHAnsi"/>
          <w:color w:val="2C3E50"/>
          <w:sz w:val="24"/>
          <w:szCs w:val="24"/>
          <w:lang w:eastAsia="en-GB"/>
        </w:rPr>
        <w:t> sets out a range of responsibilities that visitors must abide by prior to and during any visit.</w:t>
      </w:r>
    </w:p>
    <w:p w14:paraId="0F24B526" w14:textId="30D517DB"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The code state</w:t>
      </w:r>
      <w:r>
        <w:rPr>
          <w:rFonts w:eastAsia="Times New Roman" w:cstheme="minorHAnsi"/>
          <w:color w:val="2C3E50"/>
          <w:sz w:val="24"/>
          <w:szCs w:val="24"/>
          <w:lang w:eastAsia="en-GB"/>
        </w:rPr>
        <w:t>s</w:t>
      </w:r>
      <w:r w:rsidRPr="00287131">
        <w:rPr>
          <w:rFonts w:eastAsia="Times New Roman" w:cstheme="minorHAnsi"/>
          <w:color w:val="2C3E50"/>
          <w:sz w:val="24"/>
          <w:szCs w:val="24"/>
          <w:lang w:eastAsia="en-GB"/>
        </w:rPr>
        <w:t xml:space="preserve"> that visitors must:</w:t>
      </w:r>
    </w:p>
    <w:p w14:paraId="0E4635B8" w14:textId="77777777" w:rsidR="00287131" w:rsidRPr="00287131" w:rsidRDefault="00287131" w:rsidP="00287131">
      <w:pPr>
        <w:numPr>
          <w:ilvl w:val="0"/>
          <w:numId w:val="1"/>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book visits in advance for a specific day, </w:t>
      </w:r>
      <w:proofErr w:type="gramStart"/>
      <w:r w:rsidRPr="00287131">
        <w:rPr>
          <w:rFonts w:eastAsia="Times New Roman" w:cstheme="minorHAnsi"/>
          <w:color w:val="2C3E50"/>
          <w:sz w:val="24"/>
          <w:szCs w:val="24"/>
          <w:lang w:eastAsia="en-GB"/>
        </w:rPr>
        <w:t>time</w:t>
      </w:r>
      <w:proofErr w:type="gramEnd"/>
      <w:r w:rsidRPr="00287131">
        <w:rPr>
          <w:rFonts w:eastAsia="Times New Roman" w:cstheme="minorHAnsi"/>
          <w:color w:val="2C3E50"/>
          <w:sz w:val="24"/>
          <w:szCs w:val="24"/>
          <w:lang w:eastAsia="en-GB"/>
        </w:rPr>
        <w:t xml:space="preserve"> and length of visit</w:t>
      </w:r>
    </w:p>
    <w:p w14:paraId="36879AB0" w14:textId="77777777" w:rsidR="00287131" w:rsidRPr="00287131" w:rsidRDefault="00287131" w:rsidP="00287131">
      <w:pPr>
        <w:numPr>
          <w:ilvl w:val="0"/>
          <w:numId w:val="1"/>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check in with the care provider on the day prior to their visit, to ensure the situation in the service has not changed</w:t>
      </w:r>
    </w:p>
    <w:p w14:paraId="0B463509" w14:textId="77777777" w:rsidR="00287131" w:rsidRPr="00287131" w:rsidRDefault="00287131" w:rsidP="00287131">
      <w:pPr>
        <w:numPr>
          <w:ilvl w:val="0"/>
          <w:numId w:val="1"/>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be free of any COVID-19 symptoms for at least 10 days prior to the visit, as per Government guidance</w:t>
      </w:r>
    </w:p>
    <w:p w14:paraId="1F6D4308" w14:textId="77777777" w:rsidR="00287131" w:rsidRPr="00287131" w:rsidRDefault="00287131" w:rsidP="00287131">
      <w:pPr>
        <w:numPr>
          <w:ilvl w:val="0"/>
          <w:numId w:val="1"/>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not be unwell on the day of their visits</w:t>
      </w:r>
    </w:p>
    <w:p w14:paraId="3DB15C8D" w14:textId="77777777" w:rsidR="00287131" w:rsidRPr="00287131" w:rsidRDefault="00287131" w:rsidP="00287131">
      <w:pPr>
        <w:numPr>
          <w:ilvl w:val="0"/>
          <w:numId w:val="1"/>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not be self-isolating </w:t>
      </w:r>
      <w:proofErr w:type="gramStart"/>
      <w:r w:rsidRPr="00287131">
        <w:rPr>
          <w:rFonts w:eastAsia="Times New Roman" w:cstheme="minorHAnsi"/>
          <w:color w:val="2C3E50"/>
          <w:sz w:val="24"/>
          <w:szCs w:val="24"/>
          <w:lang w:eastAsia="en-GB"/>
        </w:rPr>
        <w:t>as a result of</w:t>
      </w:r>
      <w:proofErr w:type="gramEnd"/>
      <w:r w:rsidRPr="00287131">
        <w:rPr>
          <w:rFonts w:eastAsia="Times New Roman" w:cstheme="minorHAnsi"/>
          <w:color w:val="2C3E50"/>
          <w:sz w:val="24"/>
          <w:szCs w:val="24"/>
          <w:lang w:eastAsia="en-GB"/>
        </w:rPr>
        <w:t xml:space="preserve"> advice from NHS Test and trace</w:t>
      </w:r>
    </w:p>
    <w:p w14:paraId="58387479" w14:textId="77777777" w:rsidR="00287131" w:rsidRPr="00287131" w:rsidRDefault="00287131" w:rsidP="00287131">
      <w:pPr>
        <w:numPr>
          <w:ilvl w:val="0"/>
          <w:numId w:val="1"/>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lastRenderedPageBreak/>
        <w:t>provide the necessary information required by the provider at the visits (e.g. honest response to screening requirements about COVID-19 risk factors, compliance with NHS Test and Trace arrangements)</w:t>
      </w:r>
    </w:p>
    <w:p w14:paraId="08D92B57" w14:textId="77777777" w:rsidR="00287131" w:rsidRPr="00287131" w:rsidRDefault="00287131" w:rsidP="00287131">
      <w:pPr>
        <w:numPr>
          <w:ilvl w:val="0"/>
          <w:numId w:val="1"/>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comply with the infection prevention and control measures, including a temperature test, mandatory hand hygiene, the use of PPE as required and social distancing requirements, remaining in the designated visiting area</w:t>
      </w:r>
    </w:p>
    <w:p w14:paraId="0E6052DE" w14:textId="77777777" w:rsidR="00287131" w:rsidRPr="00287131" w:rsidRDefault="00287131" w:rsidP="00287131">
      <w:pPr>
        <w:numPr>
          <w:ilvl w:val="0"/>
          <w:numId w:val="1"/>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ensure that any gifts brought to give to the individual they are visiting can be sanitised, in line with relevant infection prevention and control (IPC) guidance.</w:t>
      </w:r>
    </w:p>
    <w:p w14:paraId="2057D336" w14:textId="654FB533" w:rsidR="00287131" w:rsidRDefault="00287131" w:rsidP="00287131">
      <w:pPr>
        <w:spacing w:beforeAutospacing="1" w:after="0" w:afterAutospacing="1" w:line="240" w:lineRule="auto"/>
        <w:textAlignment w:val="baseline"/>
        <w:rPr>
          <w:rFonts w:eastAsia="Times New Roman" w:cstheme="minorHAnsi"/>
          <w:b/>
          <w:bCs/>
          <w:color w:val="2C3E50"/>
          <w:sz w:val="24"/>
          <w:szCs w:val="24"/>
          <w:bdr w:val="none" w:sz="0" w:space="0" w:color="auto" w:frame="1"/>
          <w:lang w:eastAsia="en-GB"/>
        </w:rPr>
      </w:pPr>
      <w:r>
        <w:rPr>
          <w:rFonts w:eastAsia="Times New Roman" w:cstheme="minorHAnsi"/>
          <w:color w:val="2C3E50"/>
          <w:sz w:val="24"/>
          <w:szCs w:val="24"/>
          <w:lang w:eastAsia="en-GB"/>
        </w:rPr>
        <w:t>When you contact us, we</w:t>
      </w:r>
      <w:r w:rsidRPr="00287131">
        <w:rPr>
          <w:rFonts w:eastAsia="Times New Roman" w:cstheme="minorHAnsi"/>
          <w:color w:val="2C3E50"/>
          <w:sz w:val="24"/>
          <w:szCs w:val="24"/>
          <w:lang w:eastAsia="en-GB"/>
        </w:rPr>
        <w:t xml:space="preserve"> will discuss with potential visitors the best way to get to and from </w:t>
      </w:r>
      <w:r>
        <w:rPr>
          <w:rFonts w:eastAsia="Times New Roman" w:cstheme="minorHAnsi"/>
          <w:color w:val="2C3E50"/>
          <w:sz w:val="24"/>
          <w:szCs w:val="24"/>
          <w:lang w:eastAsia="en-GB"/>
        </w:rPr>
        <w:t>our</w:t>
      </w:r>
      <w:r w:rsidRPr="00287131">
        <w:rPr>
          <w:rFonts w:eastAsia="Times New Roman" w:cstheme="minorHAnsi"/>
          <w:color w:val="2C3E50"/>
          <w:sz w:val="24"/>
          <w:szCs w:val="24"/>
          <w:lang w:eastAsia="en-GB"/>
        </w:rPr>
        <w:t xml:space="preserve"> home. Wherever possible, visitors should a try to walk or travel by car and </w:t>
      </w:r>
      <w:r w:rsidRPr="00287131">
        <w:rPr>
          <w:rFonts w:eastAsia="Times New Roman" w:cstheme="minorHAnsi"/>
          <w:b/>
          <w:bCs/>
          <w:color w:val="2C3E50"/>
          <w:sz w:val="24"/>
          <w:szCs w:val="24"/>
          <w:bdr w:val="none" w:sz="0" w:space="0" w:color="auto" w:frame="1"/>
          <w:lang w:eastAsia="en-GB"/>
        </w:rPr>
        <w:t>avoid public transport when visiting the home.</w:t>
      </w:r>
    </w:p>
    <w:p w14:paraId="644E79CF" w14:textId="4090CE65" w:rsidR="00287131" w:rsidRPr="00287131" w:rsidRDefault="00287131" w:rsidP="00287131">
      <w:pPr>
        <w:spacing w:after="0" w:line="240" w:lineRule="auto"/>
        <w:ind w:left="24"/>
        <w:textAlignment w:val="baseline"/>
        <w:outlineLvl w:val="2"/>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Supported visits</w:t>
      </w:r>
    </w:p>
    <w:p w14:paraId="31A3E712" w14:textId="72D43393"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Some visitors themselves will need support – such as a sighted guide - </w:t>
      </w:r>
      <w:proofErr w:type="gramStart"/>
      <w:r w:rsidRPr="00287131">
        <w:rPr>
          <w:rFonts w:eastAsia="Times New Roman" w:cstheme="minorHAnsi"/>
          <w:color w:val="2C3E50"/>
          <w:sz w:val="24"/>
          <w:szCs w:val="24"/>
          <w:lang w:eastAsia="en-GB"/>
        </w:rPr>
        <w:t>in order to</w:t>
      </w:r>
      <w:proofErr w:type="gramEnd"/>
      <w:r w:rsidRPr="00287131">
        <w:rPr>
          <w:rFonts w:eastAsia="Times New Roman" w:cstheme="minorHAnsi"/>
          <w:color w:val="2C3E50"/>
          <w:sz w:val="24"/>
          <w:szCs w:val="24"/>
          <w:lang w:eastAsia="en-GB"/>
        </w:rPr>
        <w:t xml:space="preserve"> visit a care home resident.</w:t>
      </w:r>
      <w:r>
        <w:rPr>
          <w:rFonts w:eastAsia="Times New Roman" w:cstheme="minorHAnsi"/>
          <w:color w:val="2C3E50"/>
          <w:sz w:val="24"/>
          <w:szCs w:val="24"/>
          <w:lang w:eastAsia="en-GB"/>
        </w:rPr>
        <w:t xml:space="preserve"> Please mention this when making your booking. </w:t>
      </w:r>
    </w:p>
    <w:p w14:paraId="77E47474" w14:textId="29CF1CAC" w:rsidR="00287131" w:rsidRPr="00CA38B9"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287131">
        <w:rPr>
          <w:rFonts w:eastAsia="Times New Roman" w:cstheme="minorHAnsi"/>
          <w:color w:val="2C3E50"/>
          <w:sz w:val="24"/>
          <w:szCs w:val="24"/>
          <w:lang w:eastAsia="en-GB"/>
        </w:rPr>
        <w:t xml:space="preserve">As previously stated, the approach to enabling visitors </w:t>
      </w:r>
      <w:proofErr w:type="gramStart"/>
      <w:r w:rsidRPr="00287131">
        <w:rPr>
          <w:rFonts w:eastAsia="Times New Roman" w:cstheme="minorHAnsi"/>
          <w:color w:val="2C3E50"/>
          <w:sz w:val="24"/>
          <w:szCs w:val="24"/>
          <w:lang w:eastAsia="en-GB"/>
        </w:rPr>
        <w:t>has to</w:t>
      </w:r>
      <w:proofErr w:type="gramEnd"/>
      <w:r w:rsidRPr="00287131">
        <w:rPr>
          <w:rFonts w:eastAsia="Times New Roman" w:cstheme="minorHAnsi"/>
          <w:color w:val="2C3E50"/>
          <w:sz w:val="24"/>
          <w:szCs w:val="24"/>
          <w:lang w:eastAsia="en-GB"/>
        </w:rPr>
        <w:t xml:space="preserve"> be based on the circumstances of the individual </w:t>
      </w:r>
      <w:r>
        <w:rPr>
          <w:rFonts w:eastAsia="Times New Roman" w:cstheme="minorHAnsi"/>
          <w:color w:val="2C3E50"/>
          <w:sz w:val="24"/>
          <w:szCs w:val="24"/>
          <w:lang w:eastAsia="en-GB"/>
        </w:rPr>
        <w:t>home</w:t>
      </w:r>
      <w:r w:rsidRPr="00287131">
        <w:rPr>
          <w:rFonts w:eastAsia="Times New Roman" w:cstheme="minorHAnsi"/>
          <w:color w:val="2C3E50"/>
          <w:sz w:val="24"/>
          <w:szCs w:val="24"/>
          <w:lang w:eastAsia="en-GB"/>
        </w:rPr>
        <w:t xml:space="preserve"> (including both residents and staff), the individual needs of the residents within that setting, and the external COVID-19 environment around that care setting. Personalised risk assessment is key, and it is the </w:t>
      </w:r>
      <w:r w:rsidR="00BD7143">
        <w:rPr>
          <w:rFonts w:eastAsia="Times New Roman" w:cstheme="minorHAnsi"/>
          <w:color w:val="2C3E50"/>
          <w:sz w:val="24"/>
          <w:szCs w:val="24"/>
          <w:lang w:eastAsia="en-GB"/>
        </w:rPr>
        <w:t xml:space="preserve">homes </w:t>
      </w:r>
      <w:r w:rsidRPr="00287131">
        <w:rPr>
          <w:rFonts w:eastAsia="Times New Roman" w:cstheme="minorHAnsi"/>
          <w:color w:val="2C3E50"/>
          <w:sz w:val="24"/>
          <w:szCs w:val="24"/>
          <w:lang w:eastAsia="en-GB"/>
        </w:rPr>
        <w:t xml:space="preserve">responsibility </w:t>
      </w:r>
      <w:r w:rsidR="00BD7143">
        <w:rPr>
          <w:rFonts w:eastAsia="Times New Roman" w:cstheme="minorHAnsi"/>
          <w:color w:val="2C3E50"/>
          <w:sz w:val="24"/>
          <w:szCs w:val="24"/>
          <w:lang w:eastAsia="en-GB"/>
        </w:rPr>
        <w:t>as</w:t>
      </w:r>
      <w:r w:rsidRPr="00287131">
        <w:rPr>
          <w:rFonts w:eastAsia="Times New Roman" w:cstheme="minorHAnsi"/>
          <w:color w:val="2C3E50"/>
          <w:sz w:val="24"/>
          <w:szCs w:val="24"/>
          <w:lang w:eastAsia="en-GB"/>
        </w:rPr>
        <w:t xml:space="preserve"> the care provider to make that assessment.</w:t>
      </w:r>
      <w:r>
        <w:rPr>
          <w:rFonts w:eastAsia="Times New Roman" w:cstheme="minorHAnsi"/>
          <w:color w:val="2C3E50"/>
          <w:sz w:val="24"/>
          <w:szCs w:val="24"/>
          <w:lang w:eastAsia="en-GB"/>
        </w:rPr>
        <w:t xml:space="preserve"> </w:t>
      </w:r>
      <w:r w:rsidR="00CA38B9">
        <w:rPr>
          <w:rFonts w:eastAsia="Times New Roman" w:cstheme="minorHAnsi"/>
          <w:sz w:val="24"/>
          <w:szCs w:val="24"/>
          <w:lang w:eastAsia="en-GB"/>
        </w:rPr>
        <w:t xml:space="preserve">A copy of our Covid risk assessment in available on request. </w:t>
      </w:r>
    </w:p>
    <w:p w14:paraId="6786FC8F" w14:textId="51AC0F06" w:rsidR="005108D4"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We have implement</w:t>
      </w:r>
      <w:r w:rsidR="00CA38B9">
        <w:rPr>
          <w:rFonts w:eastAsia="Times New Roman" w:cstheme="minorHAnsi"/>
          <w:color w:val="2C3E50"/>
          <w:sz w:val="24"/>
          <w:szCs w:val="24"/>
          <w:lang w:eastAsia="en-GB"/>
        </w:rPr>
        <w:t>ed</w:t>
      </w:r>
      <w:r>
        <w:rPr>
          <w:rFonts w:eastAsia="Times New Roman" w:cstheme="minorHAnsi"/>
          <w:color w:val="2C3E50"/>
          <w:sz w:val="24"/>
          <w:szCs w:val="24"/>
          <w:lang w:eastAsia="en-GB"/>
        </w:rPr>
        <w:t xml:space="preserve"> individual visiting plans that contain the relevant visiting options and the associated risks in relation to visiting. </w:t>
      </w:r>
    </w:p>
    <w:p w14:paraId="0E476664" w14:textId="20CA856E" w:rsidR="00287131" w:rsidRPr="0059467C" w:rsidRDefault="00287131" w:rsidP="00287131">
      <w:pPr>
        <w:spacing w:after="0" w:line="240" w:lineRule="auto"/>
        <w:ind w:left="24"/>
        <w:textAlignment w:val="baseline"/>
        <w:outlineLvl w:val="2"/>
        <w:rPr>
          <w:rFonts w:eastAsia="Times New Roman" w:cstheme="minorHAnsi"/>
          <w:b/>
          <w:bCs/>
          <w:color w:val="FF0000"/>
          <w:sz w:val="24"/>
          <w:szCs w:val="24"/>
          <w:lang w:eastAsia="en-GB"/>
        </w:rPr>
      </w:pPr>
      <w:r w:rsidRPr="00287131">
        <w:rPr>
          <w:rFonts w:eastAsia="Times New Roman" w:cstheme="minorHAnsi"/>
          <w:b/>
          <w:bCs/>
          <w:color w:val="2C3E50"/>
          <w:sz w:val="24"/>
          <w:szCs w:val="24"/>
          <w:lang w:eastAsia="en-GB"/>
        </w:rPr>
        <w:t xml:space="preserve">Essential Family Carers (EFC) </w:t>
      </w:r>
      <w:r w:rsidR="0059467C" w:rsidRPr="0059467C">
        <w:rPr>
          <w:rFonts w:eastAsia="Times New Roman" w:cstheme="minorHAnsi"/>
          <w:color w:val="FF0000"/>
          <w:sz w:val="24"/>
          <w:szCs w:val="24"/>
          <w:lang w:eastAsia="en-GB"/>
        </w:rPr>
        <w:t>** This is best practice guidance – edit as applicable **</w:t>
      </w:r>
    </w:p>
    <w:p w14:paraId="642FD4A8"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Many family members and friends of care home residents provide essential day-to-day support to help maintain their physical and mental wellbeing. That may include help with eating, drinking, cleaning, or keeping in touch with others.</w:t>
      </w:r>
    </w:p>
    <w:p w14:paraId="19FE1211" w14:textId="283A4F2D" w:rsid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 xml:space="preserve">Where it is safe to do so, (following risk assessment) we </w:t>
      </w:r>
      <w:r w:rsidRPr="00287131">
        <w:rPr>
          <w:rFonts w:eastAsia="Times New Roman" w:cstheme="minorHAnsi"/>
          <w:color w:val="2C3E50"/>
          <w:sz w:val="24"/>
          <w:szCs w:val="24"/>
          <w:lang w:eastAsia="en-GB"/>
        </w:rPr>
        <w:t>have introduced an Essential Family Carers visiting scheme which, when in line with Government and the local Director of Public Health guidance, can enable EFC support to be reintroduced.</w:t>
      </w:r>
    </w:p>
    <w:p w14:paraId="60494987" w14:textId="762E2196"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The definition of an Essential Family Carer is as follows;</w:t>
      </w:r>
    </w:p>
    <w:p w14:paraId="1E1A6E78" w14:textId="62CB7F1C"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“A resident’s family member or friend whose care for a resident is an essential element of maintaining their mental or physical health. Without this input a resident is likely to experience significant distress or continued distress. Although we have used the word Family, we recognise that you may be a resident’s friend and not a family member. Also, we acknowledge that you may not see yourself as a ‘carer’ but as a partner or a supporter of your relative.”</w:t>
      </w:r>
    </w:p>
    <w:p w14:paraId="3ECBAB2E" w14:textId="4262C598"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As part of rolling this scheme out we will</w:t>
      </w:r>
      <w:r w:rsidRPr="00287131">
        <w:rPr>
          <w:rFonts w:eastAsia="Times New Roman" w:cstheme="minorHAnsi"/>
          <w:color w:val="2C3E50"/>
          <w:sz w:val="24"/>
          <w:szCs w:val="24"/>
          <w:lang w:eastAsia="en-GB"/>
        </w:rPr>
        <w:t xml:space="preserve"> consider:</w:t>
      </w:r>
    </w:p>
    <w:p w14:paraId="2672E08D" w14:textId="77777777" w:rsidR="00287131" w:rsidRPr="00287131" w:rsidRDefault="00287131" w:rsidP="00287131">
      <w:pPr>
        <w:numPr>
          <w:ilvl w:val="0"/>
          <w:numId w:val="2"/>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lastRenderedPageBreak/>
        <w:t>Can the task be carried out by a care worker, rather than an EFC?</w:t>
      </w:r>
    </w:p>
    <w:p w14:paraId="201D36B9" w14:textId="77777777" w:rsidR="00287131" w:rsidRPr="00287131" w:rsidRDefault="00287131" w:rsidP="00287131">
      <w:pPr>
        <w:numPr>
          <w:ilvl w:val="0"/>
          <w:numId w:val="2"/>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What are the residents’ preferences?</w:t>
      </w:r>
    </w:p>
    <w:p w14:paraId="1BC92536" w14:textId="77777777" w:rsidR="00287131" w:rsidRPr="00287131" w:rsidRDefault="00287131" w:rsidP="00287131">
      <w:pPr>
        <w:numPr>
          <w:ilvl w:val="0"/>
          <w:numId w:val="2"/>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Does the resident have specific needs/characteristics that mean they reply heavily on an EFC to provide support or advocacy (e.g. cultural, religious, gender or sexuality issues)?</w:t>
      </w:r>
    </w:p>
    <w:p w14:paraId="0EA53F78" w14:textId="77777777" w:rsidR="00287131" w:rsidRPr="00287131" w:rsidRDefault="00287131" w:rsidP="00287131">
      <w:pPr>
        <w:numPr>
          <w:ilvl w:val="0"/>
          <w:numId w:val="2"/>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Is the resident unable to maintain relationships through other arrangements, such as outdoor visits or through technology?</w:t>
      </w:r>
    </w:p>
    <w:p w14:paraId="4A2F7FFA" w14:textId="0AE7E3B1" w:rsidR="0059467C" w:rsidRPr="00151767" w:rsidRDefault="00287131" w:rsidP="00151767">
      <w:pPr>
        <w:numPr>
          <w:ilvl w:val="0"/>
          <w:numId w:val="2"/>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What is the impact on the resident of the lack of regular contact with the EFC?</w:t>
      </w:r>
    </w:p>
    <w:p w14:paraId="033710CD" w14:textId="6E6FF931"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If an EFC is identified, </w:t>
      </w:r>
      <w:r>
        <w:rPr>
          <w:rFonts w:eastAsia="Times New Roman" w:cstheme="minorHAnsi"/>
          <w:color w:val="2C3E50"/>
          <w:sz w:val="24"/>
          <w:szCs w:val="24"/>
          <w:lang w:eastAsia="en-GB"/>
        </w:rPr>
        <w:t>we</w:t>
      </w:r>
      <w:r w:rsidRPr="00287131">
        <w:rPr>
          <w:rFonts w:eastAsia="Times New Roman" w:cstheme="minorHAnsi"/>
          <w:color w:val="2C3E50"/>
          <w:sz w:val="24"/>
          <w:szCs w:val="24"/>
          <w:lang w:eastAsia="en-GB"/>
        </w:rPr>
        <w:t xml:space="preserve"> require that EFCs must:</w:t>
      </w:r>
    </w:p>
    <w:p w14:paraId="728C4157" w14:textId="77777777" w:rsidR="00287131" w:rsidRPr="00287131" w:rsidRDefault="00287131" w:rsidP="00287131">
      <w:pPr>
        <w:numPr>
          <w:ilvl w:val="0"/>
          <w:numId w:val="3"/>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have a negative COVID-19 test within the last week prior to a visit (with appropriate paperwork to confirm this)</w:t>
      </w:r>
    </w:p>
    <w:p w14:paraId="09B3A1A5" w14:textId="77777777" w:rsidR="00287131" w:rsidRPr="00287131" w:rsidRDefault="00287131" w:rsidP="00287131">
      <w:pPr>
        <w:numPr>
          <w:ilvl w:val="0"/>
          <w:numId w:val="3"/>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confirm that they are willing to comply with the homes infection control policy</w:t>
      </w:r>
    </w:p>
    <w:p w14:paraId="4B4CE4DF" w14:textId="77777777" w:rsidR="00287131" w:rsidRPr="00287131" w:rsidRDefault="00287131" w:rsidP="00287131">
      <w:pPr>
        <w:numPr>
          <w:ilvl w:val="0"/>
          <w:numId w:val="3"/>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allow the care home to retain contact details, in case they need to share these with the NHS Test and Trace scheme</w:t>
      </w:r>
    </w:p>
    <w:p w14:paraId="17D65B31" w14:textId="646D17D5" w:rsidR="003E10D0" w:rsidRPr="0059467C" w:rsidRDefault="00287131" w:rsidP="0059467C">
      <w:pPr>
        <w:numPr>
          <w:ilvl w:val="0"/>
          <w:numId w:val="3"/>
        </w:num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agree any limits to length and frequency of visits with the care home.</w:t>
      </w:r>
    </w:p>
    <w:p w14:paraId="7E645143" w14:textId="4D4B8F87" w:rsidR="00287131" w:rsidRPr="00287131" w:rsidRDefault="00287131" w:rsidP="003E10D0">
      <w:pPr>
        <w:spacing w:after="0" w:line="240" w:lineRule="auto"/>
        <w:textAlignment w:val="baseline"/>
        <w:outlineLvl w:val="2"/>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Mental capacity</w:t>
      </w:r>
    </w:p>
    <w:p w14:paraId="698E70DF" w14:textId="470C91F1"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Government guidance states that:</w:t>
      </w:r>
    </w:p>
    <w:p w14:paraId="188D0CD5"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“Providers must consider the rights of residents who may lack the relevant mental capacity needed to make particular decisions and, where appropriate, their advocates or those with power of attorney should be consulted. For example, some people with dementia and learning disabilities may lack the relevant capacity to decide </w:t>
      </w:r>
      <w:proofErr w:type="gramStart"/>
      <w:r w:rsidRPr="00287131">
        <w:rPr>
          <w:rFonts w:eastAsia="Times New Roman" w:cstheme="minorHAnsi"/>
          <w:color w:val="2C3E50"/>
          <w:sz w:val="24"/>
          <w:szCs w:val="24"/>
          <w:lang w:eastAsia="en-GB"/>
        </w:rPr>
        <w:t>whether or not</w:t>
      </w:r>
      <w:proofErr w:type="gramEnd"/>
      <w:r w:rsidRPr="00287131">
        <w:rPr>
          <w:rFonts w:eastAsia="Times New Roman" w:cstheme="minorHAnsi"/>
          <w:color w:val="2C3E50"/>
          <w:sz w:val="24"/>
          <w:szCs w:val="24"/>
          <w:lang w:eastAsia="en-GB"/>
        </w:rPr>
        <w:t xml:space="preserve"> to consent to a provider’s visiting policy. These residents will fall under the empowering framework of the Mental Capacity Act 2005 (MCA) and are protected by its safeguards.</w:t>
      </w:r>
    </w:p>
    <w:p w14:paraId="7631F77B" w14:textId="77777777" w:rsidR="00287131" w:rsidRPr="00287131" w:rsidRDefault="00287131" w:rsidP="00287131">
      <w:pPr>
        <w:spacing w:beforeAutospacing="1" w:after="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When considering their visiting policy, staff will need to consider the legal, decision-making framework offered by the MCA, individually for each of these residents. The government has published advice </w:t>
      </w:r>
      <w:hyperlink r:id="rId10" w:tgtFrame="_blank" w:history="1">
        <w:r w:rsidRPr="00287131">
          <w:rPr>
            <w:rFonts w:eastAsia="Times New Roman" w:cstheme="minorHAnsi"/>
            <w:b/>
            <w:bCs/>
            <w:color w:val="2C3E50"/>
            <w:sz w:val="24"/>
            <w:szCs w:val="24"/>
            <w:u w:val="single"/>
            <w:bdr w:val="none" w:sz="0" w:space="0" w:color="auto" w:frame="1"/>
            <w:lang w:eastAsia="en-GB"/>
          </w:rPr>
          <w:t>on caring for residents without relevant mental capacity</w:t>
        </w:r>
      </w:hyperlink>
      <w:r w:rsidRPr="00287131">
        <w:rPr>
          <w:rFonts w:eastAsia="Times New Roman" w:cstheme="minorHAnsi"/>
          <w:color w:val="2C3E50"/>
          <w:sz w:val="24"/>
          <w:szCs w:val="24"/>
          <w:lang w:eastAsia="en-GB"/>
        </w:rPr>
        <w:t>, and on the </w:t>
      </w:r>
      <w:hyperlink r:id="rId11" w:tgtFrame="_blank" w:history="1">
        <w:r w:rsidRPr="00287131">
          <w:rPr>
            <w:rFonts w:eastAsia="Times New Roman" w:cstheme="minorHAnsi"/>
            <w:b/>
            <w:bCs/>
            <w:color w:val="2C3E50"/>
            <w:sz w:val="24"/>
            <w:szCs w:val="24"/>
            <w:u w:val="single"/>
            <w:bdr w:val="none" w:sz="0" w:space="0" w:color="auto" w:frame="1"/>
            <w:lang w:eastAsia="en-GB"/>
          </w:rPr>
          <w:t>MCA and Deprivation of Liberty Safeguards (DoLS)</w:t>
        </w:r>
      </w:hyperlink>
      <w:r w:rsidRPr="00287131">
        <w:rPr>
          <w:rFonts w:eastAsia="Times New Roman" w:cstheme="minorHAnsi"/>
          <w:color w:val="2C3E50"/>
          <w:sz w:val="24"/>
          <w:szCs w:val="24"/>
          <w:lang w:eastAsia="en-GB"/>
        </w:rPr>
        <w:t>, during the pandemic.</w:t>
      </w:r>
    </w:p>
    <w:p w14:paraId="75F01B0C" w14:textId="3D3F8ACA" w:rsidR="00287131" w:rsidRDefault="00287131" w:rsidP="00287131">
      <w:pPr>
        <w:spacing w:beforeAutospacing="1" w:after="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Regard should be given to the </w:t>
      </w:r>
      <w:hyperlink r:id="rId12" w:tgtFrame="_blank" w:history="1">
        <w:r w:rsidRPr="00287131">
          <w:rPr>
            <w:rFonts w:eastAsia="Times New Roman" w:cstheme="minorHAnsi"/>
            <w:b/>
            <w:bCs/>
            <w:color w:val="2C3E50"/>
            <w:sz w:val="24"/>
            <w:szCs w:val="24"/>
            <w:u w:val="single"/>
            <w:bdr w:val="none" w:sz="0" w:space="0" w:color="auto" w:frame="1"/>
            <w:lang w:eastAsia="en-GB"/>
          </w:rPr>
          <w:t>ethical framework for adult social care</w:t>
        </w:r>
      </w:hyperlink>
      <w:r w:rsidRPr="00287131">
        <w:rPr>
          <w:rFonts w:eastAsia="Times New Roman" w:cstheme="minorHAnsi"/>
          <w:color w:val="2C3E50"/>
          <w:sz w:val="24"/>
          <w:szCs w:val="24"/>
          <w:lang w:eastAsia="en-GB"/>
        </w:rPr>
        <w:t>, and the wellbeing duty in </w:t>
      </w:r>
      <w:hyperlink r:id="rId13" w:tgtFrame="_blank" w:history="1">
        <w:r w:rsidRPr="00287131">
          <w:rPr>
            <w:rFonts w:eastAsia="Times New Roman" w:cstheme="minorHAnsi"/>
            <w:b/>
            <w:bCs/>
            <w:color w:val="2C3E50"/>
            <w:sz w:val="24"/>
            <w:szCs w:val="24"/>
            <w:u w:val="single"/>
            <w:bdr w:val="none" w:sz="0" w:space="0" w:color="auto" w:frame="1"/>
            <w:lang w:eastAsia="en-GB"/>
          </w:rPr>
          <w:t>section 1 of the Care Act 2014</w:t>
        </w:r>
      </w:hyperlink>
      <w:r w:rsidRPr="00287131">
        <w:rPr>
          <w:rFonts w:eastAsia="Times New Roman" w:cstheme="minorHAnsi"/>
          <w:color w:val="2C3E50"/>
          <w:sz w:val="24"/>
          <w:szCs w:val="24"/>
          <w:lang w:eastAsia="en-GB"/>
        </w:rPr>
        <w:t>. Where the individual has a social worker or other professional involved, they can support the provider in helping consider the risk assessment.”</w:t>
      </w:r>
    </w:p>
    <w:p w14:paraId="49BC3562" w14:textId="3FDBF01A" w:rsidR="003E10D0" w:rsidRPr="00287131" w:rsidRDefault="003E10D0" w:rsidP="00287131">
      <w:pPr>
        <w:spacing w:beforeAutospacing="1" w:after="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 xml:space="preserve">Our individual visiting plans are drawn up in consultation with residents, any LPA or authorised person in </w:t>
      </w:r>
      <w:proofErr w:type="gramStart"/>
      <w:r>
        <w:rPr>
          <w:rFonts w:eastAsia="Times New Roman" w:cstheme="minorHAnsi"/>
          <w:color w:val="2C3E50"/>
          <w:sz w:val="24"/>
          <w:szCs w:val="24"/>
          <w:lang w:eastAsia="en-GB"/>
        </w:rPr>
        <w:t>peoples</w:t>
      </w:r>
      <w:proofErr w:type="gramEnd"/>
      <w:r>
        <w:rPr>
          <w:rFonts w:eastAsia="Times New Roman" w:cstheme="minorHAnsi"/>
          <w:color w:val="2C3E50"/>
          <w:sz w:val="24"/>
          <w:szCs w:val="24"/>
          <w:lang w:eastAsia="en-GB"/>
        </w:rPr>
        <w:t xml:space="preserve"> best interests. </w:t>
      </w:r>
    </w:p>
    <w:p w14:paraId="174A94D2" w14:textId="44B7844D" w:rsidR="00287131" w:rsidRPr="00287131" w:rsidRDefault="00287131" w:rsidP="00287131">
      <w:pPr>
        <w:spacing w:after="0" w:line="240" w:lineRule="auto"/>
        <w:ind w:left="24"/>
        <w:textAlignment w:val="baseline"/>
        <w:outlineLvl w:val="2"/>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Ability to suspend visiting</w:t>
      </w:r>
    </w:p>
    <w:p w14:paraId="233C00B3" w14:textId="7F946250"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In the event of any suspected or actual outbreak of COVID-19, or a suspected or known case of COVID-19 within a home, visitor restrictions may need to be immediately implemented which suspend some of these enabling approaches and will include exclusion of any non–</w:t>
      </w:r>
      <w:r w:rsidRPr="00287131">
        <w:rPr>
          <w:rFonts w:eastAsia="Times New Roman" w:cstheme="minorHAnsi"/>
          <w:color w:val="2C3E50"/>
          <w:sz w:val="24"/>
          <w:szCs w:val="24"/>
          <w:lang w:eastAsia="en-GB"/>
        </w:rPr>
        <w:lastRenderedPageBreak/>
        <w:t xml:space="preserve">essential visitors. This </w:t>
      </w:r>
      <w:r w:rsidR="005108D4">
        <w:rPr>
          <w:rFonts w:eastAsia="Times New Roman" w:cstheme="minorHAnsi"/>
          <w:color w:val="2C3E50"/>
          <w:sz w:val="24"/>
          <w:szCs w:val="24"/>
          <w:lang w:eastAsia="en-GB"/>
        </w:rPr>
        <w:t>will</w:t>
      </w:r>
      <w:r w:rsidRPr="00287131">
        <w:rPr>
          <w:rFonts w:eastAsia="Times New Roman" w:cstheme="minorHAnsi"/>
          <w:color w:val="2C3E50"/>
          <w:sz w:val="24"/>
          <w:szCs w:val="24"/>
          <w:lang w:eastAsia="en-GB"/>
        </w:rPr>
        <w:t xml:space="preserve"> be implemented in a transparent manner with open and clear communication to residents and relevant family members.</w:t>
      </w:r>
    </w:p>
    <w:p w14:paraId="514CFD0E" w14:textId="4838265D" w:rsidR="00287131" w:rsidRPr="00287131" w:rsidRDefault="00287131" w:rsidP="00287131">
      <w:pPr>
        <w:spacing w:after="0" w:line="240" w:lineRule="auto"/>
        <w:ind w:left="24"/>
        <w:textAlignment w:val="baseline"/>
        <w:outlineLvl w:val="2"/>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Effective communication</w:t>
      </w:r>
    </w:p>
    <w:p w14:paraId="2DA220D3" w14:textId="77777777" w:rsidR="0059467C" w:rsidRDefault="005108D4" w:rsidP="00287131">
      <w:pPr>
        <w:spacing w:beforeAutospacing="1" w:after="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We</w:t>
      </w:r>
      <w:r w:rsidR="00287131" w:rsidRPr="00287131">
        <w:rPr>
          <w:rFonts w:eastAsia="Times New Roman" w:cstheme="minorHAnsi"/>
          <w:color w:val="2C3E50"/>
          <w:sz w:val="24"/>
          <w:szCs w:val="24"/>
          <w:lang w:eastAsia="en-GB"/>
        </w:rPr>
        <w:t xml:space="preserve"> will ensure that </w:t>
      </w:r>
      <w:r>
        <w:rPr>
          <w:rFonts w:eastAsia="Times New Roman" w:cstheme="minorHAnsi"/>
          <w:color w:val="2C3E50"/>
          <w:sz w:val="24"/>
          <w:szCs w:val="24"/>
          <w:lang w:eastAsia="en-GB"/>
        </w:rPr>
        <w:t>we</w:t>
      </w:r>
      <w:r w:rsidR="00287131" w:rsidRPr="00287131">
        <w:rPr>
          <w:rFonts w:eastAsia="Times New Roman" w:cstheme="minorHAnsi"/>
          <w:color w:val="2C3E50"/>
          <w:sz w:val="24"/>
          <w:szCs w:val="24"/>
          <w:lang w:eastAsia="en-GB"/>
        </w:rPr>
        <w:t xml:space="preserve"> communicate effectively with relatives and other key stakeholders in an open and transparent way about their approach to visiting, in line with the recent joint statement:</w:t>
      </w:r>
    </w:p>
    <w:p w14:paraId="1194D842" w14:textId="3FD216EB" w:rsidR="00287131" w:rsidRPr="00287131" w:rsidRDefault="00D922B4" w:rsidP="00287131">
      <w:pPr>
        <w:spacing w:beforeAutospacing="1" w:after="0" w:afterAutospacing="1" w:line="240" w:lineRule="auto"/>
        <w:textAlignment w:val="baseline"/>
        <w:rPr>
          <w:rFonts w:eastAsia="Times New Roman" w:cstheme="minorHAnsi"/>
          <w:i/>
          <w:iCs/>
          <w:color w:val="2C3E50"/>
          <w:sz w:val="24"/>
          <w:szCs w:val="24"/>
          <w:lang w:eastAsia="en-GB"/>
        </w:rPr>
      </w:pPr>
      <w:hyperlink r:id="rId14" w:history="1">
        <w:r w:rsidR="00287131" w:rsidRPr="00287131">
          <w:rPr>
            <w:rFonts w:eastAsia="Times New Roman" w:cstheme="minorHAnsi"/>
            <w:b/>
            <w:bCs/>
            <w:i/>
            <w:iCs/>
            <w:color w:val="2C3E50"/>
            <w:sz w:val="24"/>
            <w:szCs w:val="24"/>
            <w:u w:val="single"/>
            <w:bdr w:val="none" w:sz="0" w:space="0" w:color="auto" w:frame="1"/>
            <w:lang w:eastAsia="en-GB"/>
          </w:rPr>
          <w:t> Keeping Connected: transparency</w:t>
        </w:r>
      </w:hyperlink>
      <w:r w:rsidR="00287131" w:rsidRPr="00287131">
        <w:rPr>
          <w:rFonts w:eastAsia="Times New Roman" w:cstheme="minorHAnsi"/>
          <w:i/>
          <w:iCs/>
          <w:color w:val="2C3E50"/>
          <w:sz w:val="24"/>
          <w:szCs w:val="24"/>
          <w:lang w:eastAsia="en-GB"/>
        </w:rPr>
        <w:t>.</w:t>
      </w:r>
    </w:p>
    <w:p w14:paraId="16390B1C" w14:textId="2D248B6A" w:rsidR="00287131" w:rsidRPr="00287131" w:rsidRDefault="00287131" w:rsidP="00287131">
      <w:pPr>
        <w:spacing w:after="0" w:line="240" w:lineRule="auto"/>
        <w:ind w:left="24"/>
        <w:textAlignment w:val="baseline"/>
        <w:outlineLvl w:val="2"/>
        <w:rPr>
          <w:rFonts w:eastAsia="Times New Roman" w:cstheme="minorHAnsi"/>
          <w:b/>
          <w:bCs/>
          <w:i/>
          <w:iCs/>
          <w:color w:val="2C3E50"/>
          <w:sz w:val="24"/>
          <w:szCs w:val="24"/>
          <w:lang w:eastAsia="en-GB"/>
        </w:rPr>
      </w:pPr>
      <w:r w:rsidRPr="00287131">
        <w:rPr>
          <w:rFonts w:eastAsia="Times New Roman" w:cstheme="minorHAnsi"/>
          <w:b/>
          <w:bCs/>
          <w:i/>
          <w:iCs/>
          <w:color w:val="2C3E50"/>
          <w:sz w:val="24"/>
          <w:szCs w:val="24"/>
          <w:lang w:eastAsia="en-GB"/>
        </w:rPr>
        <w:t>Learning as the situation develops</w:t>
      </w:r>
    </w:p>
    <w:p w14:paraId="256BEE51" w14:textId="77777777" w:rsidR="00287131" w:rsidRPr="00287131" w:rsidRDefault="00287131" w:rsidP="00287131">
      <w:pPr>
        <w:spacing w:before="100" w:beforeAutospacing="1" w:after="100" w:afterAutospacing="1" w:line="240" w:lineRule="auto"/>
        <w:textAlignment w:val="baseline"/>
        <w:rPr>
          <w:rFonts w:eastAsia="Times New Roman" w:cstheme="minorHAnsi"/>
          <w:i/>
          <w:iCs/>
          <w:color w:val="2C3E50"/>
          <w:sz w:val="24"/>
          <w:szCs w:val="24"/>
          <w:lang w:eastAsia="en-GB"/>
        </w:rPr>
      </w:pPr>
      <w:r w:rsidRPr="00287131">
        <w:rPr>
          <w:rFonts w:eastAsia="Times New Roman" w:cstheme="minorHAnsi"/>
          <w:i/>
          <w:iCs/>
          <w:color w:val="2C3E50"/>
          <w:sz w:val="24"/>
          <w:szCs w:val="24"/>
          <w:lang w:eastAsia="en-GB"/>
        </w:rPr>
        <w:t xml:space="preserve">Care providers will be able to review their visiting policies as they learn from their implementation of </w:t>
      </w:r>
      <w:proofErr w:type="gramStart"/>
      <w:r w:rsidRPr="00287131">
        <w:rPr>
          <w:rFonts w:eastAsia="Times New Roman" w:cstheme="minorHAnsi"/>
          <w:i/>
          <w:iCs/>
          <w:color w:val="2C3E50"/>
          <w:sz w:val="24"/>
          <w:szCs w:val="24"/>
          <w:lang w:eastAsia="en-GB"/>
        </w:rPr>
        <w:t>opening up</w:t>
      </w:r>
      <w:proofErr w:type="gramEnd"/>
      <w:r w:rsidRPr="00287131">
        <w:rPr>
          <w:rFonts w:eastAsia="Times New Roman" w:cstheme="minorHAnsi"/>
          <w:i/>
          <w:iCs/>
          <w:color w:val="2C3E50"/>
          <w:sz w:val="24"/>
          <w:szCs w:val="24"/>
          <w:lang w:eastAsia="en-GB"/>
        </w:rPr>
        <w:t xml:space="preserve"> to visitors and as the wider COVID-19 situation and guidance/ advice evolves.</w:t>
      </w:r>
    </w:p>
    <w:p w14:paraId="38A2554B" w14:textId="7D86B64C" w:rsidR="00287131" w:rsidRDefault="00287131" w:rsidP="00287131">
      <w:pPr>
        <w:spacing w:before="100" w:beforeAutospacing="1" w:after="100" w:afterAutospacing="1" w:line="240" w:lineRule="auto"/>
        <w:textAlignment w:val="baseline"/>
        <w:rPr>
          <w:rFonts w:eastAsia="Times New Roman" w:cstheme="minorHAnsi"/>
          <w:i/>
          <w:iCs/>
          <w:color w:val="2C3E50"/>
          <w:sz w:val="24"/>
          <w:szCs w:val="24"/>
          <w:lang w:eastAsia="en-GB"/>
        </w:rPr>
      </w:pPr>
      <w:r w:rsidRPr="00287131">
        <w:rPr>
          <w:rFonts w:eastAsia="Times New Roman" w:cstheme="minorHAnsi"/>
          <w:i/>
          <w:iCs/>
          <w:color w:val="2C3E50"/>
          <w:sz w:val="24"/>
          <w:szCs w:val="24"/>
          <w:lang w:eastAsia="en-GB"/>
        </w:rPr>
        <w:t xml:space="preserve">Suggestions for future consideration from consultees of family representatives on this protocol </w:t>
      </w:r>
      <w:proofErr w:type="gramStart"/>
      <w:r w:rsidRPr="00287131">
        <w:rPr>
          <w:rFonts w:eastAsia="Times New Roman" w:cstheme="minorHAnsi"/>
          <w:i/>
          <w:iCs/>
          <w:color w:val="2C3E50"/>
          <w:sz w:val="24"/>
          <w:szCs w:val="24"/>
          <w:lang w:eastAsia="en-GB"/>
        </w:rPr>
        <w:t>include:</w:t>
      </w:r>
      <w:proofErr w:type="gramEnd"/>
      <w:r w:rsidRPr="00287131">
        <w:rPr>
          <w:rFonts w:eastAsia="Times New Roman" w:cstheme="minorHAnsi"/>
          <w:i/>
          <w:iCs/>
          <w:color w:val="2C3E50"/>
          <w:sz w:val="24"/>
          <w:szCs w:val="24"/>
          <w:lang w:eastAsia="en-GB"/>
        </w:rPr>
        <w:t xml:space="preserve"> exploring ways in which children may be enabled to visit safely and how a potential ‘staff support volunteer role’ may be possible to enable those relatives who used to visit regularly and spend a lot of time at the care setting and assist with meals/ other activities to return in the longer term. </w:t>
      </w:r>
    </w:p>
    <w:p w14:paraId="46AEFD1B" w14:textId="7396DC1A" w:rsidR="00287131" w:rsidRPr="00287131" w:rsidRDefault="00287131" w:rsidP="00287131">
      <w:pPr>
        <w:spacing w:after="0" w:line="240" w:lineRule="auto"/>
        <w:textAlignment w:val="baseline"/>
        <w:outlineLvl w:val="1"/>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Rights and responsibilities</w:t>
      </w:r>
    </w:p>
    <w:p w14:paraId="4230CD00" w14:textId="3E1A1E1A" w:rsid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This protocol includes a set of rights and responsibilities for both care providers and visitors which put the welfare and wellbeing of residents/ people receiving care at the heart of the approach to developing </w:t>
      </w:r>
      <w:r w:rsidR="005108D4">
        <w:rPr>
          <w:rFonts w:eastAsia="Times New Roman" w:cstheme="minorHAnsi"/>
          <w:color w:val="2C3E50"/>
          <w:sz w:val="24"/>
          <w:szCs w:val="24"/>
          <w:lang w:eastAsia="en-GB"/>
        </w:rPr>
        <w:t>our</w:t>
      </w:r>
      <w:r w:rsidRPr="00287131">
        <w:rPr>
          <w:rFonts w:eastAsia="Times New Roman" w:cstheme="minorHAnsi"/>
          <w:color w:val="2C3E50"/>
          <w:sz w:val="24"/>
          <w:szCs w:val="24"/>
          <w:lang w:eastAsia="en-GB"/>
        </w:rPr>
        <w:t xml:space="preserve"> visiting policies.</w:t>
      </w:r>
    </w:p>
    <w:tbl>
      <w:tblPr>
        <w:tblW w:w="0" w:type="auto"/>
        <w:tblBorders>
          <w:top w:val="single" w:sz="12" w:space="0" w:color="222222"/>
          <w:left w:val="single" w:sz="12" w:space="0" w:color="222222"/>
          <w:bottom w:val="single" w:sz="12" w:space="0" w:color="222222"/>
          <w:right w:val="single" w:sz="12" w:space="0" w:color="222222"/>
        </w:tblBorders>
        <w:tblCellMar>
          <w:left w:w="0" w:type="dxa"/>
          <w:right w:w="0" w:type="dxa"/>
        </w:tblCellMar>
        <w:tblLook w:val="04A0" w:firstRow="1" w:lastRow="0" w:firstColumn="1" w:lastColumn="0" w:noHBand="0" w:noVBand="1"/>
      </w:tblPr>
      <w:tblGrid>
        <w:gridCol w:w="4348"/>
        <w:gridCol w:w="4662"/>
      </w:tblGrid>
      <w:tr w:rsidR="00287131" w:rsidRPr="00287131" w14:paraId="4884419D" w14:textId="77777777" w:rsidTr="00544DA5">
        <w:tc>
          <w:tcPr>
            <w:tcW w:w="9010" w:type="dxa"/>
            <w:gridSpan w:val="2"/>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65354AD2" w14:textId="77777777" w:rsidR="00287131" w:rsidRPr="00287131" w:rsidRDefault="00287131" w:rsidP="00287131">
            <w:pPr>
              <w:spacing w:before="100" w:beforeAutospacing="1" w:after="100" w:afterAutospacing="1" w:line="240" w:lineRule="auto"/>
              <w:textAlignment w:val="baseline"/>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RIGHTS</w:t>
            </w:r>
          </w:p>
        </w:tc>
      </w:tr>
      <w:tr w:rsidR="00287131" w:rsidRPr="00287131" w14:paraId="5E576CBE" w14:textId="77777777" w:rsidTr="00544DA5">
        <w:tc>
          <w:tcPr>
            <w:tcW w:w="4348" w:type="dxa"/>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14D61062" w14:textId="77777777" w:rsidR="00287131" w:rsidRPr="00287131" w:rsidRDefault="00287131" w:rsidP="00287131">
            <w:pPr>
              <w:spacing w:before="100" w:beforeAutospacing="1" w:after="100" w:afterAutospacing="1" w:line="240" w:lineRule="auto"/>
              <w:textAlignment w:val="baseline"/>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Care providers have the right to:</w:t>
            </w:r>
          </w:p>
        </w:tc>
        <w:tc>
          <w:tcPr>
            <w:tcW w:w="4662" w:type="dxa"/>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733F4C1A" w14:textId="77777777" w:rsidR="00287131" w:rsidRPr="00287131" w:rsidRDefault="00287131" w:rsidP="00287131">
            <w:pPr>
              <w:spacing w:before="100" w:beforeAutospacing="1" w:after="100" w:afterAutospacing="1" w:line="240" w:lineRule="auto"/>
              <w:textAlignment w:val="baseline"/>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Visitors have the right to:</w:t>
            </w:r>
          </w:p>
        </w:tc>
      </w:tr>
      <w:tr w:rsidR="00287131" w:rsidRPr="00287131" w14:paraId="16D30B46" w14:textId="77777777" w:rsidTr="00544DA5">
        <w:tc>
          <w:tcPr>
            <w:tcW w:w="4348" w:type="dxa"/>
            <w:tcBorders>
              <w:top w:val="single" w:sz="6" w:space="0" w:color="333333"/>
              <w:left w:val="single" w:sz="6" w:space="0" w:color="333333"/>
              <w:bottom w:val="single" w:sz="6" w:space="0" w:color="333333"/>
              <w:right w:val="single" w:sz="6" w:space="0" w:color="333333"/>
            </w:tcBorders>
            <w:vAlign w:val="bottom"/>
            <w:hideMark/>
          </w:tcPr>
          <w:p w14:paraId="7EC57F45" w14:textId="77777777" w:rsid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Mitigate risk of infection by refusing entry to their home to anyone, or requesting that a person leave the premises, for any justifiable reason consistent with this protocol.</w:t>
            </w:r>
          </w:p>
          <w:p w14:paraId="5AF3930F" w14:textId="4B14F9F1" w:rsidR="00E33DCA" w:rsidRPr="00287131" w:rsidRDefault="00E33DCA" w:rsidP="00287131">
            <w:pPr>
              <w:spacing w:before="100" w:beforeAutospacing="1" w:after="100" w:afterAutospacing="1" w:line="240" w:lineRule="auto"/>
              <w:textAlignment w:val="baseline"/>
              <w:rPr>
                <w:rFonts w:eastAsia="Times New Roman" w:cstheme="minorHAnsi"/>
                <w:color w:val="2C3E50"/>
                <w:sz w:val="24"/>
                <w:szCs w:val="24"/>
                <w:lang w:eastAsia="en-GB"/>
              </w:rPr>
            </w:pPr>
          </w:p>
        </w:tc>
        <w:tc>
          <w:tcPr>
            <w:tcW w:w="4662" w:type="dxa"/>
            <w:tcBorders>
              <w:top w:val="single" w:sz="6" w:space="0" w:color="333333"/>
              <w:left w:val="single" w:sz="6" w:space="0" w:color="333333"/>
              <w:bottom w:val="single" w:sz="6" w:space="0" w:color="333333"/>
              <w:right w:val="single" w:sz="6" w:space="0" w:color="333333"/>
            </w:tcBorders>
            <w:vAlign w:val="bottom"/>
            <w:hideMark/>
          </w:tcPr>
          <w:p w14:paraId="1F215438" w14:textId="77777777" w:rsid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Access care homes in accordance with the entry requirements set out in the visiting policy of the care setting.</w:t>
            </w:r>
          </w:p>
          <w:p w14:paraId="4C90EBE6" w14:textId="77777777" w:rsidR="0059467C" w:rsidRDefault="0059467C" w:rsidP="00287131">
            <w:pPr>
              <w:spacing w:before="100" w:beforeAutospacing="1" w:after="100" w:afterAutospacing="1" w:line="240" w:lineRule="auto"/>
              <w:textAlignment w:val="baseline"/>
              <w:rPr>
                <w:rFonts w:eastAsia="Times New Roman" w:cstheme="minorHAnsi"/>
                <w:color w:val="2C3E50"/>
                <w:sz w:val="24"/>
                <w:szCs w:val="24"/>
                <w:lang w:eastAsia="en-GB"/>
              </w:rPr>
            </w:pPr>
          </w:p>
          <w:p w14:paraId="4D5D7EB7" w14:textId="5CA8A363" w:rsidR="0059467C" w:rsidRPr="00287131" w:rsidRDefault="0059467C" w:rsidP="00287131">
            <w:pPr>
              <w:spacing w:before="100" w:beforeAutospacing="1" w:after="100" w:afterAutospacing="1" w:line="240" w:lineRule="auto"/>
              <w:textAlignment w:val="baseline"/>
              <w:rPr>
                <w:rFonts w:eastAsia="Times New Roman" w:cstheme="minorHAnsi"/>
                <w:color w:val="2C3E50"/>
                <w:sz w:val="24"/>
                <w:szCs w:val="24"/>
                <w:lang w:eastAsia="en-GB"/>
              </w:rPr>
            </w:pPr>
          </w:p>
        </w:tc>
      </w:tr>
      <w:tr w:rsidR="00287131" w:rsidRPr="00287131" w14:paraId="7B56265C" w14:textId="77777777" w:rsidTr="00544DA5">
        <w:tc>
          <w:tcPr>
            <w:tcW w:w="4348" w:type="dxa"/>
            <w:tcBorders>
              <w:top w:val="single" w:sz="6" w:space="0" w:color="333333"/>
              <w:left w:val="single" w:sz="6" w:space="0" w:color="333333"/>
              <w:bottom w:val="single" w:sz="6" w:space="0" w:color="333333"/>
              <w:right w:val="single" w:sz="6" w:space="0" w:color="333333"/>
            </w:tcBorders>
            <w:vAlign w:val="bottom"/>
            <w:hideMark/>
          </w:tcPr>
          <w:p w14:paraId="39643946"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Consider increased visitor restrictions when an outbreak (including non-COVID-19) occurs within the </w:t>
            </w:r>
            <w:proofErr w:type="gramStart"/>
            <w:r w:rsidRPr="00287131">
              <w:rPr>
                <w:rFonts w:eastAsia="Times New Roman" w:cstheme="minorHAnsi"/>
                <w:color w:val="2C3E50"/>
                <w:sz w:val="24"/>
                <w:szCs w:val="24"/>
                <w:lang w:eastAsia="en-GB"/>
              </w:rPr>
              <w:t>home, or</w:t>
            </w:r>
            <w:proofErr w:type="gramEnd"/>
            <w:r w:rsidRPr="00287131">
              <w:rPr>
                <w:rFonts w:eastAsia="Times New Roman" w:cstheme="minorHAnsi"/>
                <w:color w:val="2C3E50"/>
                <w:sz w:val="24"/>
                <w:szCs w:val="24"/>
                <w:lang w:eastAsia="en-GB"/>
              </w:rPr>
              <w:t xml:space="preserve"> declared outbreak / clusters have occurred within the home’s local area or if there are other extraordinary circumstances that require it, and usage of such circumstances will be closely monitored.</w:t>
            </w:r>
          </w:p>
        </w:tc>
        <w:tc>
          <w:tcPr>
            <w:tcW w:w="4662" w:type="dxa"/>
            <w:tcBorders>
              <w:top w:val="single" w:sz="6" w:space="0" w:color="333333"/>
              <w:left w:val="single" w:sz="6" w:space="0" w:color="333333"/>
              <w:bottom w:val="single" w:sz="6" w:space="0" w:color="333333"/>
              <w:right w:val="single" w:sz="6" w:space="0" w:color="333333"/>
            </w:tcBorders>
            <w:vAlign w:val="bottom"/>
            <w:hideMark/>
          </w:tcPr>
          <w:p w14:paraId="3071E25C" w14:textId="77777777" w:rsid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Be notified by timely and regular updates and information about what is happening in the home, in relation to visiting and local COVID-19 prevalence and transmission risk.</w:t>
            </w:r>
          </w:p>
          <w:p w14:paraId="7265FB2E" w14:textId="77777777" w:rsidR="0059467C" w:rsidRDefault="0059467C" w:rsidP="00287131">
            <w:pPr>
              <w:spacing w:before="100" w:beforeAutospacing="1" w:after="100" w:afterAutospacing="1" w:line="240" w:lineRule="auto"/>
              <w:textAlignment w:val="baseline"/>
              <w:rPr>
                <w:rFonts w:eastAsia="Times New Roman" w:cstheme="minorHAnsi"/>
                <w:color w:val="2C3E50"/>
                <w:sz w:val="24"/>
                <w:szCs w:val="24"/>
                <w:lang w:eastAsia="en-GB"/>
              </w:rPr>
            </w:pPr>
          </w:p>
          <w:p w14:paraId="42F9B3EA" w14:textId="77777777" w:rsidR="0059467C" w:rsidRDefault="0059467C" w:rsidP="00287131">
            <w:pPr>
              <w:spacing w:before="100" w:beforeAutospacing="1" w:after="100" w:afterAutospacing="1" w:line="240" w:lineRule="auto"/>
              <w:textAlignment w:val="baseline"/>
              <w:rPr>
                <w:rFonts w:eastAsia="Times New Roman" w:cstheme="minorHAnsi"/>
                <w:color w:val="2C3E50"/>
                <w:sz w:val="24"/>
                <w:szCs w:val="24"/>
                <w:lang w:eastAsia="en-GB"/>
              </w:rPr>
            </w:pPr>
          </w:p>
          <w:p w14:paraId="54F5F8C9" w14:textId="4D61FB7C" w:rsidR="0059467C" w:rsidRPr="00287131" w:rsidRDefault="0059467C" w:rsidP="00287131">
            <w:pPr>
              <w:spacing w:before="100" w:beforeAutospacing="1" w:after="100" w:afterAutospacing="1" w:line="240" w:lineRule="auto"/>
              <w:textAlignment w:val="baseline"/>
              <w:rPr>
                <w:rFonts w:eastAsia="Times New Roman" w:cstheme="minorHAnsi"/>
                <w:color w:val="2C3E50"/>
                <w:sz w:val="24"/>
                <w:szCs w:val="24"/>
                <w:lang w:eastAsia="en-GB"/>
              </w:rPr>
            </w:pPr>
          </w:p>
        </w:tc>
      </w:tr>
      <w:tr w:rsidR="00287131" w:rsidRPr="00287131" w14:paraId="63EC39F6" w14:textId="77777777" w:rsidTr="00544DA5">
        <w:tc>
          <w:tcPr>
            <w:tcW w:w="4348" w:type="dxa"/>
            <w:tcBorders>
              <w:top w:val="single" w:sz="6" w:space="0" w:color="333333"/>
              <w:left w:val="single" w:sz="6" w:space="0" w:color="333333"/>
              <w:bottom w:val="single" w:sz="6" w:space="0" w:color="333333"/>
              <w:right w:val="single" w:sz="6" w:space="0" w:color="333333"/>
            </w:tcBorders>
            <w:vAlign w:val="bottom"/>
            <w:hideMark/>
          </w:tcPr>
          <w:p w14:paraId="330A947A" w14:textId="77777777" w:rsidR="00287131" w:rsidRPr="00287131" w:rsidRDefault="00287131" w:rsidP="00287131">
            <w:pPr>
              <w:spacing w:after="0" w:line="240" w:lineRule="auto"/>
              <w:rPr>
                <w:rFonts w:eastAsia="Times New Roman" w:cstheme="minorHAnsi"/>
                <w:color w:val="2C3E50"/>
                <w:sz w:val="24"/>
                <w:szCs w:val="24"/>
                <w:lang w:eastAsia="en-GB"/>
              </w:rPr>
            </w:pPr>
            <w:r w:rsidRPr="00287131">
              <w:rPr>
                <w:rFonts w:eastAsia="Times New Roman" w:cstheme="minorHAnsi"/>
                <w:color w:val="2C3E50"/>
                <w:sz w:val="24"/>
                <w:szCs w:val="24"/>
                <w:lang w:eastAsia="en-GB"/>
              </w:rPr>
              <w:lastRenderedPageBreak/>
              <w:t> </w:t>
            </w:r>
          </w:p>
        </w:tc>
        <w:tc>
          <w:tcPr>
            <w:tcW w:w="4662" w:type="dxa"/>
            <w:tcBorders>
              <w:top w:val="single" w:sz="6" w:space="0" w:color="333333"/>
              <w:left w:val="single" w:sz="6" w:space="0" w:color="333333"/>
              <w:bottom w:val="single" w:sz="6" w:space="0" w:color="333333"/>
              <w:right w:val="single" w:sz="6" w:space="0" w:color="333333"/>
            </w:tcBorders>
            <w:vAlign w:val="bottom"/>
            <w:hideMark/>
          </w:tcPr>
          <w:p w14:paraId="7019AC9D" w14:textId="77777777" w:rsidR="003E10D0"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Be provided and supported with additional ways to connect such as video conference or telephone calls in addition to a limited number of in-person visits.</w:t>
            </w:r>
          </w:p>
          <w:p w14:paraId="37EEEC4E" w14:textId="564354D1" w:rsidR="0059467C" w:rsidRPr="00287131" w:rsidRDefault="0059467C" w:rsidP="00287131">
            <w:pPr>
              <w:spacing w:before="100" w:beforeAutospacing="1" w:after="100" w:afterAutospacing="1" w:line="240" w:lineRule="auto"/>
              <w:textAlignment w:val="baseline"/>
              <w:rPr>
                <w:rFonts w:eastAsia="Times New Roman" w:cstheme="minorHAnsi"/>
                <w:color w:val="2C3E50"/>
                <w:sz w:val="24"/>
                <w:szCs w:val="24"/>
                <w:lang w:eastAsia="en-GB"/>
              </w:rPr>
            </w:pPr>
          </w:p>
        </w:tc>
      </w:tr>
    </w:tbl>
    <w:p w14:paraId="78787319" w14:textId="77777777" w:rsidR="00287131" w:rsidRPr="00287131" w:rsidRDefault="00287131" w:rsidP="00287131">
      <w:pPr>
        <w:spacing w:after="0" w:line="240" w:lineRule="auto"/>
        <w:rPr>
          <w:rFonts w:eastAsia="Times New Roman" w:cstheme="minorHAnsi"/>
          <w:vanish/>
          <w:sz w:val="24"/>
          <w:szCs w:val="24"/>
          <w:lang w:eastAsia="en-GB"/>
        </w:rPr>
      </w:pPr>
    </w:p>
    <w:tbl>
      <w:tblPr>
        <w:tblW w:w="0" w:type="auto"/>
        <w:tblBorders>
          <w:top w:val="single" w:sz="12" w:space="0" w:color="222222"/>
          <w:left w:val="single" w:sz="12" w:space="0" w:color="222222"/>
          <w:bottom w:val="single" w:sz="12" w:space="0" w:color="222222"/>
          <w:right w:val="single" w:sz="12" w:space="0" w:color="222222"/>
        </w:tblBorders>
        <w:tblCellMar>
          <w:left w:w="0" w:type="dxa"/>
          <w:right w:w="0" w:type="dxa"/>
        </w:tblCellMar>
        <w:tblLook w:val="04A0" w:firstRow="1" w:lastRow="0" w:firstColumn="1" w:lastColumn="0" w:noHBand="0" w:noVBand="1"/>
      </w:tblPr>
      <w:tblGrid>
        <w:gridCol w:w="4365"/>
        <w:gridCol w:w="4645"/>
      </w:tblGrid>
      <w:tr w:rsidR="00287131" w:rsidRPr="00287131" w14:paraId="3A1DB194" w14:textId="77777777" w:rsidTr="003E10D0">
        <w:tc>
          <w:tcPr>
            <w:tcW w:w="11289" w:type="dxa"/>
            <w:gridSpan w:val="2"/>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3FE47307" w14:textId="77777777" w:rsidR="00287131" w:rsidRPr="00287131" w:rsidRDefault="00287131" w:rsidP="00287131">
            <w:pPr>
              <w:spacing w:before="100" w:beforeAutospacing="1" w:after="100" w:afterAutospacing="1" w:line="240" w:lineRule="auto"/>
              <w:textAlignment w:val="baseline"/>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RESPONSIBILITIES</w:t>
            </w:r>
          </w:p>
        </w:tc>
      </w:tr>
      <w:tr w:rsidR="00287131" w:rsidRPr="00287131" w14:paraId="60ADB9DE" w14:textId="77777777" w:rsidTr="003E10D0">
        <w:tc>
          <w:tcPr>
            <w:tcW w:w="5419" w:type="dxa"/>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20325309" w14:textId="77777777" w:rsidR="00287131" w:rsidRPr="00287131" w:rsidRDefault="00287131" w:rsidP="00287131">
            <w:pPr>
              <w:spacing w:before="100" w:beforeAutospacing="1" w:after="100" w:afterAutospacing="1" w:line="240" w:lineRule="auto"/>
              <w:textAlignment w:val="baseline"/>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Care providers have a responsibility to:</w:t>
            </w:r>
          </w:p>
        </w:tc>
        <w:tc>
          <w:tcPr>
            <w:tcW w:w="5409" w:type="dxa"/>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45A832B2" w14:textId="77777777" w:rsidR="00287131" w:rsidRPr="00287131" w:rsidRDefault="00287131" w:rsidP="00287131">
            <w:pPr>
              <w:spacing w:before="100" w:beforeAutospacing="1" w:after="100" w:afterAutospacing="1" w:line="240" w:lineRule="auto"/>
              <w:textAlignment w:val="baseline"/>
              <w:rPr>
                <w:rFonts w:eastAsia="Times New Roman" w:cstheme="minorHAnsi"/>
                <w:b/>
                <w:bCs/>
                <w:color w:val="2C3E50"/>
                <w:sz w:val="24"/>
                <w:szCs w:val="24"/>
                <w:lang w:eastAsia="en-GB"/>
              </w:rPr>
            </w:pPr>
            <w:r w:rsidRPr="00287131">
              <w:rPr>
                <w:rFonts w:eastAsia="Times New Roman" w:cstheme="minorHAnsi"/>
                <w:b/>
                <w:bCs/>
                <w:color w:val="2C3E50"/>
                <w:sz w:val="24"/>
                <w:szCs w:val="24"/>
                <w:lang w:eastAsia="en-GB"/>
              </w:rPr>
              <w:t>Visitors have a responsibility to:</w:t>
            </w:r>
          </w:p>
        </w:tc>
      </w:tr>
      <w:tr w:rsidR="00287131" w:rsidRPr="00287131" w14:paraId="0E0C9F78"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03C06660"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Follow Government and local Director of Public Health guidance, including guidance on visitors.</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0724137F" w14:textId="77777777" w:rsidR="00287131" w:rsidRPr="00287131" w:rsidRDefault="00287131" w:rsidP="00287131">
            <w:pPr>
              <w:spacing w:after="0" w:line="240" w:lineRule="auto"/>
              <w:rPr>
                <w:rFonts w:eastAsia="Times New Roman" w:cstheme="minorHAnsi"/>
                <w:color w:val="2C3E50"/>
                <w:sz w:val="24"/>
                <w:szCs w:val="24"/>
                <w:lang w:eastAsia="en-GB"/>
              </w:rPr>
            </w:pPr>
            <w:r w:rsidRPr="00287131">
              <w:rPr>
                <w:rFonts w:eastAsia="Times New Roman" w:cstheme="minorHAnsi"/>
                <w:color w:val="2C3E50"/>
                <w:sz w:val="24"/>
                <w:szCs w:val="24"/>
                <w:lang w:eastAsia="en-GB"/>
              </w:rPr>
              <w:t> </w:t>
            </w:r>
          </w:p>
        </w:tc>
      </w:tr>
      <w:tr w:rsidR="00287131" w:rsidRPr="00287131" w14:paraId="5458E826"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6BC8E97B" w14:textId="77777777" w:rsidR="003E10D0"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Provide a clear policy and information on how they will facilitate visitors, using a dynamic risk-based approach, and make this publicly available as needed.</w:t>
            </w:r>
          </w:p>
          <w:p w14:paraId="154E7824" w14:textId="4D5DAF12" w:rsidR="003E10D0" w:rsidRPr="00287131" w:rsidRDefault="003E10D0" w:rsidP="00287131">
            <w:pPr>
              <w:spacing w:before="100" w:beforeAutospacing="1" w:after="10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 xml:space="preserve">Visiting areas/pod will be fully cleaned and sanitised in between each visit. </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36D4EEB9" w14:textId="77777777" w:rsid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Follow the home’s visiting policy and Visitor Code, including booking in advance.</w:t>
            </w:r>
          </w:p>
          <w:p w14:paraId="7E63C3BB" w14:textId="27BE9F7C" w:rsidR="003E10D0" w:rsidRPr="00287131" w:rsidRDefault="003E10D0" w:rsidP="00287131">
            <w:pPr>
              <w:spacing w:before="100" w:beforeAutospacing="1" w:after="100" w:afterAutospacing="1" w:line="240" w:lineRule="auto"/>
              <w:textAlignment w:val="baseline"/>
              <w:rPr>
                <w:rFonts w:eastAsia="Times New Roman" w:cstheme="minorHAnsi"/>
                <w:color w:val="2C3E50"/>
                <w:sz w:val="24"/>
                <w:szCs w:val="24"/>
                <w:lang w:eastAsia="en-GB"/>
              </w:rPr>
            </w:pPr>
            <w:r>
              <w:rPr>
                <w:rFonts w:eastAsia="Times New Roman" w:cstheme="minorHAnsi"/>
                <w:color w:val="2C3E50"/>
                <w:sz w:val="24"/>
                <w:szCs w:val="24"/>
                <w:lang w:eastAsia="en-GB"/>
              </w:rPr>
              <w:t xml:space="preserve">Report any infection control risks if they identify any. </w:t>
            </w:r>
          </w:p>
        </w:tc>
      </w:tr>
      <w:tr w:rsidR="00287131" w:rsidRPr="00287131" w14:paraId="11E4C706"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71CEE686"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Provide clear information about how the visit will work and the infection control measures that must be followed.</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296E9206"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Not to visit when unwell or displaying any signs of a cold/flu, respiratory or COVID-19 symptoms.</w:t>
            </w:r>
          </w:p>
        </w:tc>
      </w:tr>
      <w:tr w:rsidR="00287131" w:rsidRPr="00287131" w14:paraId="27AB8D97"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10B3F8AA"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 xml:space="preserve">Appropriately support staff </w:t>
            </w:r>
            <w:proofErr w:type="gramStart"/>
            <w:r w:rsidRPr="00287131">
              <w:rPr>
                <w:rFonts w:eastAsia="Times New Roman" w:cstheme="minorHAnsi"/>
                <w:color w:val="2C3E50"/>
                <w:sz w:val="24"/>
                <w:szCs w:val="24"/>
                <w:lang w:eastAsia="en-GB"/>
              </w:rPr>
              <w:t>in order to</w:t>
            </w:r>
            <w:proofErr w:type="gramEnd"/>
            <w:r w:rsidRPr="00287131">
              <w:rPr>
                <w:rFonts w:eastAsia="Times New Roman" w:cstheme="minorHAnsi"/>
                <w:color w:val="2C3E50"/>
                <w:sz w:val="24"/>
                <w:szCs w:val="24"/>
                <w:lang w:eastAsia="en-GB"/>
              </w:rPr>
              <w:t xml:space="preserve"> facilitate visits including written processes and procedures.</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6357502C"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Respond truthfully to COVID-19 screening questions asked by staff and to sign the checklist / visitor.</w:t>
            </w:r>
          </w:p>
        </w:tc>
      </w:tr>
      <w:tr w:rsidR="00287131" w:rsidRPr="00287131" w14:paraId="04A9CCB6"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7B639904"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Treat all visitors with respect and courtesy, and to provide clear instructions about the visiting policy</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36F23360"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Treat all staff with respect and courtesy, and to follow their instructions on the visitor policy.</w:t>
            </w:r>
          </w:p>
        </w:tc>
      </w:tr>
      <w:tr w:rsidR="00287131" w:rsidRPr="00287131" w14:paraId="7DFF9E81"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011F05A3" w14:textId="77777777"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Proactive communication with residents and families where an outbreak occurs, and the impact on the visiting policy.</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1E27F570" w14:textId="239AC915" w:rsidR="00287131" w:rsidRPr="00287131" w:rsidRDefault="00287131" w:rsidP="00287131">
            <w:pPr>
              <w:spacing w:before="100" w:beforeAutospacing="1" w:after="100" w:afterAutospacing="1" w:line="240" w:lineRule="auto"/>
              <w:textAlignment w:val="baseline"/>
              <w:rPr>
                <w:rFonts w:eastAsia="Times New Roman" w:cstheme="minorHAnsi"/>
                <w:color w:val="2C3E50"/>
                <w:sz w:val="24"/>
                <w:szCs w:val="24"/>
                <w:lang w:eastAsia="en-GB"/>
              </w:rPr>
            </w:pPr>
            <w:r w:rsidRPr="00287131">
              <w:rPr>
                <w:rFonts w:eastAsia="Times New Roman" w:cstheme="minorHAnsi"/>
                <w:color w:val="2C3E50"/>
                <w:sz w:val="24"/>
                <w:szCs w:val="24"/>
                <w:lang w:eastAsia="en-GB"/>
              </w:rPr>
              <w:t>Follow visiting requirements including, infection and prevention control measures such as washing hands, use of visiting windows, remaining in</w:t>
            </w:r>
            <w:r w:rsidR="003E10D0">
              <w:rPr>
                <w:rFonts w:eastAsia="Times New Roman" w:cstheme="minorHAnsi"/>
                <w:color w:val="2C3E50"/>
                <w:sz w:val="24"/>
                <w:szCs w:val="24"/>
                <w:lang w:eastAsia="en-GB"/>
              </w:rPr>
              <w:t xml:space="preserve"> </w:t>
            </w:r>
            <w:r w:rsidRPr="00287131">
              <w:rPr>
                <w:rFonts w:eastAsia="Times New Roman" w:cstheme="minorHAnsi"/>
                <w:color w:val="2C3E50"/>
                <w:sz w:val="24"/>
                <w:szCs w:val="24"/>
                <w:lang w:eastAsia="en-GB"/>
              </w:rPr>
              <w:t>designated areas and social distancing requirements – as directed by the care home staff, and provision of contact details to support NHS Test and Trace – and that failure to do so may affect the future ability to visit.</w:t>
            </w:r>
          </w:p>
        </w:tc>
      </w:tr>
    </w:tbl>
    <w:p w14:paraId="5580E82A" w14:textId="29137791" w:rsidR="001D7333" w:rsidRPr="002439F3" w:rsidRDefault="001D7333">
      <w:pPr>
        <w:rPr>
          <w:rFonts w:cstheme="minorHAnsi"/>
          <w:b/>
          <w:bCs/>
          <w:sz w:val="24"/>
          <w:szCs w:val="24"/>
        </w:rPr>
      </w:pPr>
      <w:r w:rsidRPr="002439F3">
        <w:rPr>
          <w:rFonts w:cstheme="minorHAnsi"/>
          <w:b/>
          <w:bCs/>
          <w:sz w:val="24"/>
          <w:szCs w:val="24"/>
        </w:rPr>
        <w:t xml:space="preserve">Implementation Signed: </w:t>
      </w:r>
    </w:p>
    <w:p w14:paraId="43B0E3F8" w14:textId="6691922F" w:rsidR="001D7333" w:rsidRPr="002439F3" w:rsidRDefault="001D7333">
      <w:pPr>
        <w:rPr>
          <w:rFonts w:cstheme="minorHAnsi"/>
          <w:b/>
          <w:bCs/>
          <w:sz w:val="24"/>
          <w:szCs w:val="24"/>
        </w:rPr>
      </w:pPr>
      <w:r w:rsidRPr="002439F3">
        <w:rPr>
          <w:rFonts w:cstheme="minorHAnsi"/>
          <w:b/>
          <w:bCs/>
          <w:sz w:val="24"/>
          <w:szCs w:val="24"/>
        </w:rPr>
        <w:t xml:space="preserve">Designation: </w:t>
      </w:r>
    </w:p>
    <w:p w14:paraId="09FB84DF" w14:textId="77777777" w:rsidR="007E47FF" w:rsidRDefault="007E47FF">
      <w:pPr>
        <w:rPr>
          <w:rFonts w:cstheme="minorHAnsi"/>
          <w:b/>
          <w:bCs/>
          <w:sz w:val="24"/>
          <w:szCs w:val="24"/>
        </w:rPr>
      </w:pPr>
    </w:p>
    <w:p w14:paraId="46002E9F" w14:textId="37DBE561" w:rsidR="001D7333" w:rsidRPr="002439F3" w:rsidRDefault="001D7333">
      <w:pPr>
        <w:rPr>
          <w:rFonts w:cstheme="minorHAnsi"/>
          <w:b/>
          <w:bCs/>
          <w:sz w:val="24"/>
          <w:szCs w:val="24"/>
        </w:rPr>
      </w:pPr>
      <w:r w:rsidRPr="002439F3">
        <w:rPr>
          <w:rFonts w:cstheme="minorHAnsi"/>
          <w:b/>
          <w:bCs/>
          <w:sz w:val="24"/>
          <w:szCs w:val="24"/>
        </w:rPr>
        <w:t>Review Date:</w:t>
      </w:r>
    </w:p>
    <w:p w14:paraId="6495EF1A" w14:textId="72BE8773" w:rsidR="001D7333" w:rsidRPr="002439F3" w:rsidRDefault="001D7333">
      <w:pPr>
        <w:rPr>
          <w:rFonts w:cstheme="minorHAnsi"/>
          <w:b/>
          <w:bCs/>
          <w:sz w:val="24"/>
          <w:szCs w:val="24"/>
        </w:rPr>
      </w:pPr>
      <w:r w:rsidRPr="002439F3">
        <w:rPr>
          <w:rFonts w:cstheme="minorHAnsi"/>
          <w:b/>
          <w:bCs/>
          <w:sz w:val="24"/>
          <w:szCs w:val="24"/>
        </w:rPr>
        <w:t>Signed:</w:t>
      </w:r>
    </w:p>
    <w:p w14:paraId="27F28B1B" w14:textId="68C3EFB6" w:rsidR="001D7333" w:rsidRPr="002439F3" w:rsidRDefault="001D7333">
      <w:pPr>
        <w:rPr>
          <w:rFonts w:cstheme="minorHAnsi"/>
          <w:b/>
          <w:bCs/>
          <w:sz w:val="24"/>
          <w:szCs w:val="24"/>
        </w:rPr>
      </w:pPr>
      <w:r w:rsidRPr="002439F3">
        <w:rPr>
          <w:rFonts w:cstheme="minorHAnsi"/>
          <w:b/>
          <w:bCs/>
          <w:sz w:val="24"/>
          <w:szCs w:val="24"/>
        </w:rPr>
        <w:t>Review Date:</w:t>
      </w:r>
    </w:p>
    <w:p w14:paraId="4D32CEB9" w14:textId="52472C77" w:rsidR="0059467C" w:rsidRPr="002439F3" w:rsidRDefault="001D7333">
      <w:pPr>
        <w:rPr>
          <w:rFonts w:cstheme="minorHAnsi"/>
          <w:b/>
          <w:bCs/>
          <w:sz w:val="24"/>
          <w:szCs w:val="24"/>
        </w:rPr>
      </w:pPr>
      <w:r w:rsidRPr="002439F3">
        <w:rPr>
          <w:rFonts w:cstheme="minorHAnsi"/>
          <w:b/>
          <w:bCs/>
          <w:sz w:val="24"/>
          <w:szCs w:val="24"/>
        </w:rPr>
        <w:t xml:space="preserve">Signed: </w:t>
      </w:r>
    </w:p>
    <w:sectPr w:rsidR="0059467C" w:rsidRPr="002439F3" w:rsidSect="000A41B3">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327CE" w14:textId="77777777" w:rsidR="008A517C" w:rsidRDefault="008A517C" w:rsidP="005108D4">
      <w:pPr>
        <w:spacing w:after="0" w:line="240" w:lineRule="auto"/>
      </w:pPr>
      <w:r>
        <w:separator/>
      </w:r>
    </w:p>
  </w:endnote>
  <w:endnote w:type="continuationSeparator" w:id="0">
    <w:p w14:paraId="16841FAF" w14:textId="77777777" w:rsidR="008A517C" w:rsidRDefault="008A517C" w:rsidP="005108D4">
      <w:pPr>
        <w:spacing w:after="0" w:line="240" w:lineRule="auto"/>
      </w:pPr>
      <w:r>
        <w:continuationSeparator/>
      </w:r>
    </w:p>
  </w:endnote>
  <w:endnote w:type="continuationNotice" w:id="1">
    <w:p w14:paraId="190BB3E1" w14:textId="77777777" w:rsidR="0065103D" w:rsidRDefault="00651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5188440"/>
      <w:docPartObj>
        <w:docPartGallery w:val="Page Numbers (Bottom of Page)"/>
        <w:docPartUnique/>
      </w:docPartObj>
    </w:sdtPr>
    <w:sdtEndPr/>
    <w:sdtContent>
      <w:sdt>
        <w:sdtPr>
          <w:id w:val="-1769616900"/>
          <w:docPartObj>
            <w:docPartGallery w:val="Page Numbers (Top of Page)"/>
            <w:docPartUnique/>
          </w:docPartObj>
        </w:sdtPr>
        <w:sdtEndPr/>
        <w:sdtContent>
          <w:p w14:paraId="35C8C3D3" w14:textId="00A189A0" w:rsidR="000A41B3" w:rsidRDefault="000A41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863E37" w14:textId="77777777" w:rsidR="000A41B3" w:rsidRDefault="000A4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0AE19" w14:textId="77777777" w:rsidR="008A517C" w:rsidRDefault="008A517C" w:rsidP="005108D4">
      <w:pPr>
        <w:spacing w:after="0" w:line="240" w:lineRule="auto"/>
      </w:pPr>
      <w:r>
        <w:separator/>
      </w:r>
    </w:p>
  </w:footnote>
  <w:footnote w:type="continuationSeparator" w:id="0">
    <w:p w14:paraId="08C2AF50" w14:textId="77777777" w:rsidR="008A517C" w:rsidRDefault="008A517C" w:rsidP="005108D4">
      <w:pPr>
        <w:spacing w:after="0" w:line="240" w:lineRule="auto"/>
      </w:pPr>
      <w:r>
        <w:continuationSeparator/>
      </w:r>
    </w:p>
  </w:footnote>
  <w:footnote w:type="continuationNotice" w:id="1">
    <w:p w14:paraId="49172483" w14:textId="77777777" w:rsidR="0065103D" w:rsidRDefault="006510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05803" w14:textId="05564389" w:rsidR="005108D4" w:rsidRPr="005108D4" w:rsidRDefault="00D17602" w:rsidP="005108D4">
    <w:pPr>
      <w:pStyle w:val="Header"/>
    </w:pPr>
    <w:r>
      <w:rPr>
        <w:noProof/>
      </w:rPr>
      <w:drawing>
        <wp:anchor distT="0" distB="0" distL="114300" distR="114300" simplePos="0" relativeHeight="251658240" behindDoc="0" locked="0" layoutInCell="1" allowOverlap="1" wp14:anchorId="55B8BA9A" wp14:editId="4F6C7408">
          <wp:simplePos x="0" y="0"/>
          <wp:positionH relativeFrom="column">
            <wp:posOffset>5306992</wp:posOffset>
          </wp:positionH>
          <wp:positionV relativeFrom="paragraph">
            <wp:posOffset>-73965</wp:posOffset>
          </wp:positionV>
          <wp:extent cx="490952" cy="428987"/>
          <wp:effectExtent l="0" t="0" r="4445" b="9525"/>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0952" cy="428987"/>
                  </a:xfrm>
                  <a:prstGeom prst="rect">
                    <a:avLst/>
                  </a:prstGeom>
                </pic:spPr>
              </pic:pic>
            </a:graphicData>
          </a:graphic>
        </wp:anchor>
      </w:drawing>
    </w:r>
    <w:r w:rsidR="64EFD605">
      <w:t xml:space="preserve">INSERT CARE HOME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32E1D"/>
    <w:multiLevelType w:val="multilevel"/>
    <w:tmpl w:val="80723D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7590B5A"/>
    <w:multiLevelType w:val="multilevel"/>
    <w:tmpl w:val="6A3CF3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C606E8F"/>
    <w:multiLevelType w:val="multilevel"/>
    <w:tmpl w:val="696C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EA4B7C"/>
    <w:multiLevelType w:val="multilevel"/>
    <w:tmpl w:val="0FDCB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B0C365D"/>
    <w:multiLevelType w:val="hybridMultilevel"/>
    <w:tmpl w:val="11068A0C"/>
    <w:lvl w:ilvl="0" w:tplc="AE02001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0A3DC2"/>
    <w:multiLevelType w:val="multilevel"/>
    <w:tmpl w:val="078A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MjAzNjQyNzOxMDNU0lEKTi0uzszPAykwrAUABHm8ZywAAAA="/>
  </w:docVars>
  <w:rsids>
    <w:rsidRoot w:val="00287131"/>
    <w:rsid w:val="0001078E"/>
    <w:rsid w:val="00061D03"/>
    <w:rsid w:val="000A41B3"/>
    <w:rsid w:val="000F3ACA"/>
    <w:rsid w:val="00151767"/>
    <w:rsid w:val="001B69D7"/>
    <w:rsid w:val="001D7333"/>
    <w:rsid w:val="002439F3"/>
    <w:rsid w:val="00281ADE"/>
    <w:rsid w:val="00287131"/>
    <w:rsid w:val="002C4B01"/>
    <w:rsid w:val="002C7FB9"/>
    <w:rsid w:val="002D317F"/>
    <w:rsid w:val="00334B00"/>
    <w:rsid w:val="003560CA"/>
    <w:rsid w:val="003E10D0"/>
    <w:rsid w:val="0043752C"/>
    <w:rsid w:val="0048671D"/>
    <w:rsid w:val="005108D4"/>
    <w:rsid w:val="0051177C"/>
    <w:rsid w:val="00540AEF"/>
    <w:rsid w:val="00544DA5"/>
    <w:rsid w:val="0059467C"/>
    <w:rsid w:val="00647E6F"/>
    <w:rsid w:val="0065103D"/>
    <w:rsid w:val="00657AE4"/>
    <w:rsid w:val="007A6660"/>
    <w:rsid w:val="007E3147"/>
    <w:rsid w:val="007E47FF"/>
    <w:rsid w:val="00857973"/>
    <w:rsid w:val="008A517C"/>
    <w:rsid w:val="008A7959"/>
    <w:rsid w:val="009145B1"/>
    <w:rsid w:val="009403B6"/>
    <w:rsid w:val="00A453D9"/>
    <w:rsid w:val="00B37F71"/>
    <w:rsid w:val="00BD7143"/>
    <w:rsid w:val="00CA38B9"/>
    <w:rsid w:val="00D17602"/>
    <w:rsid w:val="00D3251B"/>
    <w:rsid w:val="00D922B4"/>
    <w:rsid w:val="00DD77C7"/>
    <w:rsid w:val="00DF646E"/>
    <w:rsid w:val="00E225DD"/>
    <w:rsid w:val="00E33DCA"/>
    <w:rsid w:val="00E9463C"/>
    <w:rsid w:val="00F31985"/>
    <w:rsid w:val="00FA234A"/>
    <w:rsid w:val="64EFD605"/>
    <w:rsid w:val="7904E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AC1AD5"/>
  <w15:chartTrackingRefBased/>
  <w15:docId w15:val="{1FA76DFC-2130-4B72-B2C8-B8B4C3FA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871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8713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13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8713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871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7131"/>
    <w:rPr>
      <w:b/>
      <w:bCs/>
    </w:rPr>
  </w:style>
  <w:style w:type="character" w:customStyle="1" w:styleId="quicklink">
    <w:name w:val="quicklink"/>
    <w:basedOn w:val="DefaultParagraphFont"/>
    <w:rsid w:val="00287131"/>
  </w:style>
  <w:style w:type="character" w:styleId="Hyperlink">
    <w:name w:val="Hyperlink"/>
    <w:basedOn w:val="DefaultParagraphFont"/>
    <w:uiPriority w:val="99"/>
    <w:unhideWhenUsed/>
    <w:rsid w:val="00287131"/>
    <w:rPr>
      <w:color w:val="0000FF"/>
      <w:u w:val="single"/>
    </w:rPr>
  </w:style>
  <w:style w:type="character" w:styleId="UnresolvedMention">
    <w:name w:val="Unresolved Mention"/>
    <w:basedOn w:val="DefaultParagraphFont"/>
    <w:uiPriority w:val="99"/>
    <w:semiHidden/>
    <w:unhideWhenUsed/>
    <w:rsid w:val="00287131"/>
    <w:rPr>
      <w:color w:val="605E5C"/>
      <w:shd w:val="clear" w:color="auto" w:fill="E1DFDD"/>
    </w:rPr>
  </w:style>
  <w:style w:type="paragraph" w:styleId="Header">
    <w:name w:val="header"/>
    <w:basedOn w:val="Normal"/>
    <w:link w:val="HeaderChar"/>
    <w:uiPriority w:val="99"/>
    <w:unhideWhenUsed/>
    <w:rsid w:val="00510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8D4"/>
  </w:style>
  <w:style w:type="paragraph" w:styleId="Footer">
    <w:name w:val="footer"/>
    <w:basedOn w:val="Normal"/>
    <w:link w:val="FooterChar"/>
    <w:uiPriority w:val="99"/>
    <w:unhideWhenUsed/>
    <w:rsid w:val="00510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8D4"/>
  </w:style>
  <w:style w:type="paragraph" w:styleId="ListParagraph">
    <w:name w:val="List Paragraph"/>
    <w:basedOn w:val="Normal"/>
    <w:uiPriority w:val="34"/>
    <w:qFormat/>
    <w:rsid w:val="00510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753470">
      <w:bodyDiv w:val="1"/>
      <w:marLeft w:val="0"/>
      <w:marRight w:val="0"/>
      <w:marTop w:val="0"/>
      <w:marBottom w:val="0"/>
      <w:divBdr>
        <w:top w:val="none" w:sz="0" w:space="0" w:color="auto"/>
        <w:left w:val="none" w:sz="0" w:space="0" w:color="auto"/>
        <w:bottom w:val="none" w:sz="0" w:space="0" w:color="auto"/>
        <w:right w:val="none" w:sz="0" w:space="0" w:color="auto"/>
      </w:divBdr>
    </w:div>
    <w:div w:id="619996486">
      <w:bodyDiv w:val="1"/>
      <w:marLeft w:val="0"/>
      <w:marRight w:val="0"/>
      <w:marTop w:val="0"/>
      <w:marBottom w:val="0"/>
      <w:divBdr>
        <w:top w:val="none" w:sz="0" w:space="0" w:color="auto"/>
        <w:left w:val="none" w:sz="0" w:space="0" w:color="auto"/>
        <w:bottom w:val="none" w:sz="0" w:space="0" w:color="auto"/>
        <w:right w:val="none" w:sz="0" w:space="0" w:color="auto"/>
      </w:divBdr>
    </w:div>
    <w:div w:id="980309135">
      <w:bodyDiv w:val="1"/>
      <w:marLeft w:val="0"/>
      <w:marRight w:val="0"/>
      <w:marTop w:val="0"/>
      <w:marBottom w:val="0"/>
      <w:divBdr>
        <w:top w:val="none" w:sz="0" w:space="0" w:color="auto"/>
        <w:left w:val="none" w:sz="0" w:space="0" w:color="auto"/>
        <w:bottom w:val="none" w:sz="0" w:space="0" w:color="auto"/>
        <w:right w:val="none" w:sz="0" w:space="0" w:color="auto"/>
      </w:divBdr>
    </w:div>
    <w:div w:id="16922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4/23/section/1/enact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ovid-19-ethical-framework-for-adult-social-c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ronavirus-covid-19-looking-after-people-who-lack-mental-capacity/the-mental-capacity-act-2005-mca-and-deprivation-of-liberty-safeguards-dols-during-the-coronavirus-covid-19-pandemic-additional-guidance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coronavirus-covid-19-looking-after-people-who-lack-mental-capac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provideralliance.org.uk/assets/pdfs/Keeping-connected-Transparency-statement-1-June-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E61397E43FB04FA7B12299C8B782FB" ma:contentTypeVersion="6" ma:contentTypeDescription="Create a new document." ma:contentTypeScope="" ma:versionID="7eb20923fc6a29c34c7bdd5c2c1a20c6">
  <xsd:schema xmlns:xsd="http://www.w3.org/2001/XMLSchema" xmlns:xs="http://www.w3.org/2001/XMLSchema" xmlns:p="http://schemas.microsoft.com/office/2006/metadata/properties" xmlns:ns2="51fdc34a-fa73-4525-aad2-59c602ebc53a" xmlns:ns3="a5b02b1a-2a63-4779-8242-35ea1996ce37" targetNamespace="http://schemas.microsoft.com/office/2006/metadata/properties" ma:root="true" ma:fieldsID="48dac9d02339a5550b919db8996dd968" ns2:_="" ns3:_="">
    <xsd:import namespace="51fdc34a-fa73-4525-aad2-59c602ebc53a"/>
    <xsd:import namespace="a5b02b1a-2a63-4779-8242-35ea1996ce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c34a-fa73-4525-aad2-59c602ebc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02b1a-2a63-4779-8242-35ea1996ce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44701-43D6-4D41-AD0B-C101ADEE3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c34a-fa73-4525-aad2-59c602ebc53a"/>
    <ds:schemaRef ds:uri="a5b02b1a-2a63-4779-8242-35ea1996c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395B2-86E5-4F77-A517-49DA1DA97313}">
  <ds:schemaRefs>
    <ds:schemaRef ds:uri="a5b02b1a-2a63-4779-8242-35ea1996ce37"/>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1fdc34a-fa73-4525-aad2-59c602ebc53a"/>
    <ds:schemaRef ds:uri="http://www.w3.org/XML/1998/namespace"/>
  </ds:schemaRefs>
</ds:datastoreItem>
</file>

<file path=customXml/itemProps3.xml><?xml version="1.0" encoding="utf-8"?>
<ds:datastoreItem xmlns:ds="http://schemas.openxmlformats.org/officeDocument/2006/customXml" ds:itemID="{0CBC6954-C571-408C-9407-BC07CEEF0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2131</Words>
  <Characters>12152</Characters>
  <Application>Microsoft Office Word</Application>
  <DocSecurity>0</DocSecurity>
  <Lines>101</Lines>
  <Paragraphs>28</Paragraphs>
  <ScaleCrop>false</ScaleCrop>
  <Company/>
  <LinksUpToDate>false</LinksUpToDate>
  <CharactersWithSpaces>14255</CharactersWithSpaces>
  <SharedDoc>false</SharedDoc>
  <HLinks>
    <vt:vector size="30" baseType="variant">
      <vt:variant>
        <vt:i4>1703943</vt:i4>
      </vt:variant>
      <vt:variant>
        <vt:i4>12</vt:i4>
      </vt:variant>
      <vt:variant>
        <vt:i4>0</vt:i4>
      </vt:variant>
      <vt:variant>
        <vt:i4>5</vt:i4>
      </vt:variant>
      <vt:variant>
        <vt:lpwstr>https://careprovideralliance.org.uk/assets/pdfs/Keeping-connected-Transparency-statement-1-June-2020.pdf</vt:lpwstr>
      </vt:variant>
      <vt:variant>
        <vt:lpwstr/>
      </vt:variant>
      <vt:variant>
        <vt:i4>5373954</vt:i4>
      </vt:variant>
      <vt:variant>
        <vt:i4>9</vt:i4>
      </vt:variant>
      <vt:variant>
        <vt:i4>0</vt:i4>
      </vt:variant>
      <vt:variant>
        <vt:i4>5</vt:i4>
      </vt:variant>
      <vt:variant>
        <vt:lpwstr>http://www.legislation.gov.uk/ukpga/2014/23/section/1/enacted</vt:lpwstr>
      </vt:variant>
      <vt:variant>
        <vt:lpwstr/>
      </vt:variant>
      <vt:variant>
        <vt:i4>2621555</vt:i4>
      </vt:variant>
      <vt:variant>
        <vt:i4>6</vt:i4>
      </vt:variant>
      <vt:variant>
        <vt:i4>0</vt:i4>
      </vt:variant>
      <vt:variant>
        <vt:i4>5</vt:i4>
      </vt:variant>
      <vt:variant>
        <vt:lpwstr>https://www.gov.uk/government/publications/covid-19-ethical-framework-for-adult-social-care</vt:lpwstr>
      </vt:variant>
      <vt:variant>
        <vt:lpwstr/>
      </vt:variant>
      <vt:variant>
        <vt:i4>6881318</vt:i4>
      </vt:variant>
      <vt:variant>
        <vt:i4>3</vt:i4>
      </vt:variant>
      <vt:variant>
        <vt:i4>0</vt:i4>
      </vt:variant>
      <vt:variant>
        <vt:i4>5</vt:i4>
      </vt:variant>
      <vt:variant>
        <vt:lpwstr>https://www.gov.uk/government/publications/coronavirus-covid-19-looking-after-people-who-lack-mental-capacity/the-mental-capacity-act-2005-mca-and-deprivation-of-liberty-safeguards-dols-during-the-coronavirus-covid-19-pandemic-additional-guidancea</vt:lpwstr>
      </vt:variant>
      <vt:variant>
        <vt:lpwstr/>
      </vt:variant>
      <vt:variant>
        <vt:i4>83</vt:i4>
      </vt:variant>
      <vt:variant>
        <vt:i4>0</vt:i4>
      </vt:variant>
      <vt:variant>
        <vt:i4>0</vt:i4>
      </vt:variant>
      <vt:variant>
        <vt:i4>5</vt:i4>
      </vt:variant>
      <vt:variant>
        <vt:lpwstr>https://www.gov.uk/government/publications/coronavirus-covid-19-looking-after-people-who-lack-mental-capacity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Fuller</dc:creator>
  <cp:keywords/>
  <dc:description/>
  <cp:lastModifiedBy>Helen Fuller</cp:lastModifiedBy>
  <cp:revision>2</cp:revision>
  <dcterms:created xsi:type="dcterms:W3CDTF">2021-04-07T08:49:00Z</dcterms:created>
  <dcterms:modified xsi:type="dcterms:W3CDTF">2021-04-07T08:49:00Z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0x010100B4E61397E43FB04FA7B12299C8B782FB</vt:lpwstr>
  </property>
</Properties>
</file>